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F1" w:rsidRDefault="00381088">
      <w:pPr>
        <w:spacing w:line="58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p>
    <w:p w:rsidR="005B18F1" w:rsidRPr="002A5327" w:rsidRDefault="00381088">
      <w:pPr>
        <w:spacing w:line="580" w:lineRule="exact"/>
        <w:jc w:val="center"/>
        <w:rPr>
          <w:rFonts w:ascii="方正小标宋简体" w:eastAsia="方正小标宋简体" w:hAnsi="方正小标宋简体" w:cs="Times New Roman"/>
          <w:sz w:val="44"/>
          <w:szCs w:val="44"/>
        </w:rPr>
      </w:pPr>
      <w:r w:rsidRPr="002A5327">
        <w:rPr>
          <w:rFonts w:ascii="方正小标宋简体" w:eastAsia="方正小标宋简体" w:hAnsi="方正小标宋简体" w:cs="Times New Roman"/>
          <w:sz w:val="44"/>
          <w:szCs w:val="44"/>
        </w:rPr>
        <w:t>报考指南</w:t>
      </w:r>
    </w:p>
    <w:p w:rsidR="005B18F1" w:rsidRDefault="00381088">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一、关于报名</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1.</w:t>
      </w:r>
      <w:r>
        <w:rPr>
          <w:rFonts w:ascii="Times New Roman" w:eastAsia="楷体_GB2312" w:hAnsi="Times New Roman" w:cs="Times New Roman"/>
          <w:color w:val="000000" w:themeColor="text1"/>
          <w:kern w:val="0"/>
          <w:sz w:val="32"/>
          <w:szCs w:val="32"/>
        </w:rPr>
        <w:t>应聘人员在招聘系统中</w:t>
      </w:r>
      <w:r>
        <w:rPr>
          <w:rFonts w:ascii="Times New Roman" w:eastAsia="楷体_GB2312" w:hAnsi="Times New Roman" w:cs="Times New Roman"/>
          <w:color w:val="000000" w:themeColor="text1"/>
          <w:kern w:val="0"/>
          <w:sz w:val="32"/>
          <w:szCs w:val="32"/>
        </w:rPr>
        <w:t>填写报名信息应注意哪些事项</w:t>
      </w:r>
      <w:r>
        <w:rPr>
          <w:rFonts w:ascii="Times New Roman" w:eastAsia="楷体_GB2312" w:hAnsi="Times New Roman" w:cs="Times New Roman"/>
          <w:color w:val="000000" w:themeColor="text1"/>
          <w:kern w:val="0"/>
          <w:sz w:val="32"/>
          <w:szCs w:val="32"/>
        </w:rPr>
        <w:t>？</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rsidR="005B18F1" w:rsidRDefault="00381088">
      <w:pPr>
        <w:pStyle w:val="a0"/>
        <w:spacing w:line="580" w:lineRule="exact"/>
        <w:ind w:leftChars="304" w:left="638" w:firstLine="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2.</w:t>
      </w:r>
      <w:r>
        <w:rPr>
          <w:rFonts w:ascii="Times New Roman" w:eastAsia="楷体_GB2312" w:hAnsi="Times New Roman" w:cs="Times New Roman"/>
          <w:color w:val="000000" w:themeColor="text1"/>
          <w:kern w:val="0"/>
          <w:sz w:val="32"/>
          <w:szCs w:val="32"/>
        </w:rPr>
        <w:t>应聘人员在报名期间可否</w:t>
      </w:r>
      <w:r>
        <w:rPr>
          <w:rFonts w:ascii="Times New Roman" w:eastAsia="楷体_GB2312" w:hAnsi="Times New Roman" w:cs="Times New Roman"/>
          <w:color w:val="000000" w:themeColor="text1"/>
          <w:kern w:val="0"/>
          <w:sz w:val="32"/>
          <w:szCs w:val="32"/>
        </w:rPr>
        <w:t>更改报考岗位？</w:t>
      </w:r>
    </w:p>
    <w:p w:rsidR="005B18F1" w:rsidRDefault="00381088">
      <w:pPr>
        <w:pStyle w:val="a0"/>
        <w:spacing w:line="580" w:lineRule="exac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报名期间，</w:t>
      </w:r>
      <w:r>
        <w:rPr>
          <w:rFonts w:ascii="Times New Roman" w:eastAsia="仿宋_GB2312" w:hAnsi="Times New Roman" w:cs="Times New Roman" w:hint="eastAsia"/>
          <w:color w:val="000000" w:themeColor="text1"/>
          <w:kern w:val="0"/>
          <w:sz w:val="32"/>
          <w:szCs w:val="32"/>
        </w:rPr>
        <w:t>报考资料一经提交，</w:t>
      </w:r>
      <w:r>
        <w:rPr>
          <w:rFonts w:ascii="Times New Roman" w:eastAsia="仿宋_GB2312" w:hAnsi="Times New Roman" w:cs="Times New Roman"/>
          <w:color w:val="000000" w:themeColor="text1"/>
          <w:kern w:val="0"/>
          <w:sz w:val="32"/>
          <w:szCs w:val="32"/>
        </w:rPr>
        <w:t>应聘人员</w:t>
      </w:r>
      <w:r>
        <w:rPr>
          <w:rFonts w:ascii="Times New Roman" w:eastAsia="仿宋_GB2312" w:hAnsi="Times New Roman" w:cs="Times New Roman" w:hint="eastAsia"/>
          <w:color w:val="000000" w:themeColor="text1"/>
          <w:kern w:val="0"/>
          <w:sz w:val="32"/>
          <w:szCs w:val="32"/>
        </w:rPr>
        <w:t>不可</w:t>
      </w:r>
      <w:r>
        <w:rPr>
          <w:rFonts w:ascii="Times New Roman" w:eastAsia="仿宋_GB2312" w:hAnsi="Times New Roman" w:cs="Times New Roman"/>
          <w:color w:val="000000" w:themeColor="text1"/>
          <w:kern w:val="0"/>
          <w:sz w:val="32"/>
          <w:szCs w:val="32"/>
        </w:rPr>
        <w:t>更改报考岗位。</w:t>
      </w:r>
    </w:p>
    <w:p w:rsidR="005B18F1" w:rsidRDefault="00381088">
      <w:pPr>
        <w:pStyle w:val="a0"/>
        <w:spacing w:line="580" w:lineRule="exact"/>
        <w:ind w:leftChars="305" w:left="640" w:firstLine="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3.</w:t>
      </w:r>
      <w:r>
        <w:rPr>
          <w:rFonts w:ascii="Times New Roman" w:eastAsia="楷体_GB2312" w:hAnsi="Times New Roman" w:cs="Times New Roman"/>
          <w:color w:val="000000" w:themeColor="text1"/>
          <w:kern w:val="0"/>
          <w:sz w:val="32"/>
          <w:szCs w:val="32"/>
        </w:rPr>
        <w:t>应聘人员</w:t>
      </w:r>
      <w:r>
        <w:rPr>
          <w:rFonts w:ascii="Times New Roman" w:eastAsia="楷体_GB2312" w:hAnsi="Times New Roman" w:cs="Times New Roman"/>
          <w:color w:val="000000" w:themeColor="text1"/>
          <w:kern w:val="0"/>
          <w:sz w:val="32"/>
          <w:szCs w:val="32"/>
        </w:rPr>
        <w:t>是否需要缴费？</w:t>
      </w:r>
    </w:p>
    <w:p w:rsidR="005B18F1" w:rsidRDefault="00381088">
      <w:pPr>
        <w:pStyle w:val="a0"/>
        <w:spacing w:line="580" w:lineRule="exact"/>
        <w:ind w:left="640" w:hangingChars="200" w:hanging="640"/>
        <w:rPr>
          <w:rFonts w:ascii="Times New Roman" w:eastAsia="楷体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不需要。</w:t>
      </w:r>
    </w:p>
    <w:p w:rsidR="005B18F1" w:rsidRDefault="00381088">
      <w:pPr>
        <w:adjustRightInd w:val="0"/>
        <w:spacing w:line="580" w:lineRule="exact"/>
        <w:ind w:firstLineChars="200" w:firstLine="640"/>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二</w:t>
      </w:r>
      <w:r>
        <w:rPr>
          <w:rFonts w:ascii="Times New Roman" w:eastAsia="黑体" w:hAnsi="Times New Roman" w:cs="Times New Roman"/>
          <w:color w:val="000000" w:themeColor="text1"/>
          <w:kern w:val="0"/>
          <w:sz w:val="32"/>
          <w:szCs w:val="32"/>
        </w:rPr>
        <w:t>、关于学历、学位</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4</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怎样理解招聘岗位中的</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学历</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学位</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条件？</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应聘人员应具备与招聘岗位要求一致的学历、学位。</w:t>
      </w:r>
      <w:bookmarkStart w:id="0" w:name="_GoBack"/>
      <w:bookmarkEnd w:id="0"/>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5</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自学考试、成人教育、网络教育、夜大、电大等</w:t>
      </w:r>
      <w:r>
        <w:rPr>
          <w:rFonts w:ascii="Times New Roman" w:eastAsia="楷体_GB2312" w:hAnsi="Times New Roman" w:cs="Times New Roman"/>
          <w:color w:val="000000" w:themeColor="text1"/>
          <w:kern w:val="0"/>
          <w:sz w:val="32"/>
          <w:szCs w:val="32"/>
        </w:rPr>
        <w:t>毕业生可以报考哪些岗位？</w:t>
      </w:r>
    </w:p>
    <w:p w:rsidR="005B18F1" w:rsidRDefault="00381088">
      <w:pPr>
        <w:pStyle w:val="a0"/>
        <w:spacing w:line="580" w:lineRule="exact"/>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非普通高等教育学历的其他国民教育形式（自学考试、成人教育、网络教育、夜大、电大等）毕业生符合招聘岗位要求的，</w:t>
      </w:r>
      <w:r>
        <w:rPr>
          <w:rFonts w:ascii="Times New Roman" w:eastAsia="仿宋_GB2312" w:hAnsi="Times New Roman" w:cs="Times New Roman" w:hint="eastAsia"/>
          <w:color w:val="000000" w:themeColor="text1"/>
          <w:kern w:val="0"/>
          <w:sz w:val="32"/>
          <w:szCs w:val="32"/>
        </w:rPr>
        <w:lastRenderedPageBreak/>
        <w:t>均可报名。</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6</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应聘人员可否用非最高学历专业报考？</w:t>
      </w:r>
    </w:p>
    <w:p w:rsidR="005B18F1" w:rsidRDefault="00381088">
      <w:pPr>
        <w:pStyle w:val="a6"/>
        <w:shd w:val="clear" w:color="auto" w:fill="FFFFFF"/>
        <w:spacing w:line="580" w:lineRule="exact"/>
        <w:ind w:firstLineChars="200" w:firstLine="640"/>
        <w:jc w:val="both"/>
        <w:textAlignment w:val="baseline"/>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招聘岗位考生类别条件为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应届毕业生</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的，应聘人员不得以非最高学历专业报考，必须以最高学历专业报考。</w:t>
      </w:r>
    </w:p>
    <w:p w:rsidR="005B18F1" w:rsidRDefault="00381088">
      <w:pPr>
        <w:pStyle w:val="a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招聘岗位考生类别条件为</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不限</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的，应聘人员可以非最高学历专业报考。</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7</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以非最高学历专业报考的其他要求？</w:t>
      </w:r>
    </w:p>
    <w:p w:rsidR="005B18F1" w:rsidRDefault="00381088">
      <w:pPr>
        <w:pStyle w:val="a6"/>
        <w:shd w:val="clear" w:color="auto" w:fill="FFFFFF"/>
        <w:spacing w:line="580" w:lineRule="exact"/>
        <w:ind w:firstLineChars="200" w:firstLine="640"/>
        <w:jc w:val="both"/>
        <w:textAlignment w:val="baseline"/>
        <w:rPr>
          <w:rFonts w:ascii="Times New Roman" w:hAnsi="Times New Roman" w:cs="Times New Roman"/>
          <w:color w:val="000000" w:themeColor="text1"/>
        </w:rPr>
      </w:pPr>
      <w:r>
        <w:rPr>
          <w:rFonts w:ascii="Times New Roman" w:eastAsia="仿宋_GB2312" w:hAnsi="Times New Roman" w:cs="Times New Roman"/>
          <w:color w:val="000000" w:themeColor="text1"/>
          <w:sz w:val="32"/>
          <w:szCs w:val="32"/>
        </w:rPr>
        <w:t>国内普通高校、职业学校、技工院校</w:t>
      </w: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color w:val="000000" w:themeColor="text1"/>
          <w:sz w:val="32"/>
          <w:szCs w:val="32"/>
        </w:rPr>
        <w:t>年应届毕业生（非在职）以非最高学历报考的，须于</w:t>
      </w: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日前取得最高学历毕业证书、学位证书；在境内就读的中外合作办学</w:t>
      </w: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color w:val="000000" w:themeColor="text1"/>
          <w:sz w:val="32"/>
          <w:szCs w:val="32"/>
        </w:rPr>
        <w:t>年应届毕业生（非在职）以非最高学历报考的，须于</w:t>
      </w: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color w:val="000000" w:themeColor="text1"/>
          <w:sz w:val="32"/>
          <w:szCs w:val="32"/>
        </w:rPr>
        <w:t>日前取得最高学历毕业证书、学位证书；其他应聘人员以非最高学历报考的，须于面试资格审核前取得最高学历毕业证书</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学位证书。</w:t>
      </w:r>
      <w:r>
        <w:rPr>
          <w:rFonts w:ascii="Times New Roman" w:eastAsia="仿宋_GB2312" w:hAnsi="Times New Roman" w:cs="Times New Roman"/>
          <w:color w:val="000000" w:themeColor="text1"/>
          <w:sz w:val="32"/>
          <w:szCs w:val="32"/>
        </w:rPr>
        <w:t>逾期未取得的，</w:t>
      </w:r>
      <w:r>
        <w:rPr>
          <w:rFonts w:ascii="Times New Roman" w:eastAsia="仿宋_GB2312" w:hAnsi="Times New Roman" w:cs="Times New Roman"/>
          <w:color w:val="000000" w:themeColor="text1"/>
          <w:sz w:val="32"/>
          <w:szCs w:val="32"/>
        </w:rPr>
        <w:t>不得</w:t>
      </w:r>
      <w:r>
        <w:rPr>
          <w:rFonts w:ascii="Times New Roman" w:eastAsia="仿宋_GB2312" w:hAnsi="Times New Roman" w:cs="Times New Roman"/>
          <w:color w:val="000000" w:themeColor="text1"/>
          <w:sz w:val="32"/>
          <w:szCs w:val="32"/>
        </w:rPr>
        <w:t>聘用</w:t>
      </w:r>
      <w:r>
        <w:rPr>
          <w:rFonts w:ascii="Times New Roman" w:eastAsia="仿宋_GB2312" w:hAnsi="Times New Roman" w:cs="Times New Roman"/>
          <w:color w:val="000000" w:themeColor="text1"/>
          <w:sz w:val="32"/>
          <w:szCs w:val="32"/>
        </w:rPr>
        <w:t>。</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8</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国（境）外学历、学位人员需要提供哪些材料？</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留学回国人员需提供由教育部留学服务中心出具的国</w:t>
      </w:r>
      <w:r>
        <w:rPr>
          <w:rFonts w:ascii="Times New Roman" w:eastAsia="仿宋_GB2312" w:hAnsi="Times New Roman" w:cs="Times New Roman"/>
          <w:color w:val="000000" w:themeColor="text1"/>
          <w:spacing w:val="-11"/>
          <w:kern w:val="0"/>
          <w:sz w:val="32"/>
          <w:szCs w:val="32"/>
        </w:rPr>
        <w:t>（境）外学历、学位认证函等有关证明材料。应聘人员可登录教育部留学服务中心网站</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http://www.cscse.edu.cn</w:t>
      </w:r>
      <w:r>
        <w:rPr>
          <w:rFonts w:ascii="Times New Roman" w:eastAsia="仿宋_GB2312" w:hAnsi="Times New Roman" w:cs="Times New Roman"/>
          <w:color w:val="000000" w:themeColor="text1"/>
          <w:kern w:val="0"/>
          <w:sz w:val="32"/>
          <w:szCs w:val="32"/>
        </w:rPr>
        <w:t>）查询认证的有关要求和程序。在国（境）内就读取得国（境）外学历、学位的人员，需取得由教育部所属的相关机构出具的学历、学位认证函。</w:t>
      </w:r>
    </w:p>
    <w:p w:rsidR="005B18F1" w:rsidRDefault="00381088">
      <w:pPr>
        <w:adjustRightInd w:val="0"/>
        <w:spacing w:line="580" w:lineRule="exact"/>
        <w:ind w:firstLineChars="200" w:firstLine="640"/>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上述材料应在面试前资格审核时与其他材料一并交招聘单</w:t>
      </w:r>
      <w:r>
        <w:rPr>
          <w:rFonts w:ascii="Times New Roman" w:eastAsia="仿宋_GB2312" w:hAnsi="Times New Roman" w:cs="Times New Roman"/>
          <w:color w:val="000000" w:themeColor="text1"/>
          <w:kern w:val="0"/>
          <w:sz w:val="32"/>
          <w:szCs w:val="32"/>
        </w:rPr>
        <w:lastRenderedPageBreak/>
        <w:t>位审核。</w:t>
      </w:r>
    </w:p>
    <w:p w:rsidR="005B18F1" w:rsidRDefault="00381088">
      <w:pPr>
        <w:adjustRightInd w:val="0"/>
        <w:spacing w:line="580" w:lineRule="exact"/>
        <w:ind w:firstLineChars="200" w:firstLine="640"/>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三</w:t>
      </w:r>
      <w:r>
        <w:rPr>
          <w:rFonts w:ascii="Times New Roman" w:eastAsia="黑体" w:hAnsi="Times New Roman" w:cs="Times New Roman"/>
          <w:color w:val="000000" w:themeColor="text1"/>
          <w:kern w:val="0"/>
          <w:sz w:val="32"/>
          <w:szCs w:val="32"/>
        </w:rPr>
        <w:t>、关于专业</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9</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应聘人员应如何判断</w:t>
      </w:r>
      <w:r>
        <w:rPr>
          <w:rFonts w:ascii="Times New Roman" w:eastAsia="楷体_GB2312" w:hAnsi="Times New Roman" w:cs="Times New Roman" w:hint="eastAsia"/>
          <w:color w:val="000000" w:themeColor="text1"/>
          <w:kern w:val="0"/>
          <w:sz w:val="32"/>
          <w:szCs w:val="32"/>
        </w:rPr>
        <w:t>本人</w:t>
      </w:r>
      <w:r>
        <w:rPr>
          <w:rFonts w:ascii="Times New Roman" w:eastAsia="楷体_GB2312" w:hAnsi="Times New Roman" w:cs="Times New Roman"/>
          <w:color w:val="000000" w:themeColor="text1"/>
          <w:kern w:val="0"/>
          <w:sz w:val="32"/>
          <w:szCs w:val="32"/>
        </w:rPr>
        <w:t>所学专业？</w:t>
      </w:r>
    </w:p>
    <w:p w:rsidR="005B18F1" w:rsidRDefault="00381088">
      <w:pPr>
        <w:pStyle w:val="a0"/>
        <w:spacing w:line="580" w:lineRule="exac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应聘人员所学专业按所获毕业证书上的专业为准。辅修专业、学位种类均不作为专业依据。</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1</w:t>
      </w:r>
      <w:r>
        <w:rPr>
          <w:rFonts w:ascii="Times New Roman" w:eastAsia="楷体_GB2312" w:hAnsi="Times New Roman" w:cs="Times New Roman" w:hint="eastAsia"/>
          <w:color w:val="000000" w:themeColor="text1"/>
          <w:kern w:val="0"/>
          <w:sz w:val="32"/>
          <w:szCs w:val="32"/>
        </w:rPr>
        <w:t>0</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应聘人员应如何选择专业报考？</w:t>
      </w:r>
    </w:p>
    <w:p w:rsidR="005B18F1" w:rsidRDefault="00381088" w:rsidP="00C267EF">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招聘岗位中专业条件参照《广东省</w:t>
      </w:r>
      <w:r>
        <w:rPr>
          <w:rFonts w:ascii="Times New Roman" w:eastAsia="仿宋_GB2312" w:hAnsi="Times New Roman" w:cs="Times New Roman"/>
          <w:color w:val="000000" w:themeColor="text1"/>
          <w:kern w:val="0"/>
          <w:sz w:val="32"/>
          <w:szCs w:val="32"/>
        </w:rPr>
        <w:t>2023</w:t>
      </w:r>
      <w:r>
        <w:rPr>
          <w:rFonts w:ascii="Times New Roman" w:eastAsia="仿宋_GB2312" w:hAnsi="Times New Roman" w:cs="Times New Roman"/>
          <w:color w:val="000000" w:themeColor="text1"/>
          <w:kern w:val="0"/>
          <w:sz w:val="32"/>
          <w:szCs w:val="32"/>
        </w:rPr>
        <w:t>年考试录用公务员专业参考目录</w:t>
      </w:r>
      <w:r>
        <w:rPr>
          <w:rFonts w:ascii="Times New Roman" w:eastAsia="仿宋_GB2312" w:hAnsi="Times New Roman" w:cs="Times New Roman"/>
          <w:color w:val="000000" w:themeColor="text1"/>
          <w:kern w:val="0"/>
          <w:sz w:val="32"/>
          <w:szCs w:val="32"/>
        </w:rPr>
        <w:t>》（以下简称《公务员专业目录》）设置的，应聘人员所学专业已列入《公务员专业目录》列表的，不得报考所学专业代码与招聘岗位专业代码不一致的岗位。岗位表中的</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专业</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要求为</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学科门类</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（代码为</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位数）的，如应聘人员所学专业为该</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学科门类</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所含</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学科</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（代码为</w:t>
      </w:r>
      <w:r>
        <w:rPr>
          <w:rFonts w:ascii="Times New Roman" w:eastAsia="仿宋_GB2312" w:hAnsi="Times New Roman" w:cs="Times New Roman"/>
          <w:color w:val="000000" w:themeColor="text1"/>
          <w:kern w:val="0"/>
          <w:sz w:val="32"/>
          <w:szCs w:val="32"/>
        </w:rPr>
        <w:t>4</w:t>
      </w:r>
      <w:r>
        <w:rPr>
          <w:rFonts w:ascii="Times New Roman" w:eastAsia="仿宋_GB2312" w:hAnsi="Times New Roman" w:cs="Times New Roman"/>
          <w:color w:val="000000" w:themeColor="text1"/>
          <w:kern w:val="0"/>
          <w:sz w:val="32"/>
          <w:szCs w:val="32"/>
        </w:rPr>
        <w:t>位数）或</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专业</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（代码为</w:t>
      </w:r>
      <w:r>
        <w:rPr>
          <w:rFonts w:ascii="Times New Roman" w:eastAsia="仿宋_GB2312" w:hAnsi="Times New Roman" w:cs="Times New Roman"/>
          <w:color w:val="000000" w:themeColor="text1"/>
          <w:kern w:val="0"/>
          <w:sz w:val="32"/>
          <w:szCs w:val="32"/>
        </w:rPr>
        <w:t>6</w:t>
      </w:r>
      <w:r>
        <w:rPr>
          <w:rFonts w:ascii="Times New Roman" w:eastAsia="仿宋_GB2312" w:hAnsi="Times New Roman" w:cs="Times New Roman"/>
          <w:color w:val="000000" w:themeColor="text1"/>
          <w:kern w:val="0"/>
          <w:sz w:val="32"/>
          <w:szCs w:val="32"/>
        </w:rPr>
        <w:t>位数）的，均符合报考条件。</w:t>
      </w:r>
    </w:p>
    <w:p w:rsidR="005B18F1" w:rsidRDefault="00381088">
      <w:pPr>
        <w:pStyle w:val="a0"/>
        <w:spacing w:line="580" w:lineRule="exact"/>
        <w:ind w:firstLineChars="200" w:firstLine="640"/>
        <w:rPr>
          <w:rFonts w:ascii="Times New Roman" w:hAnsi="Times New Roman" w:cs="Times New Roman"/>
          <w:color w:val="000000" w:themeColor="text1"/>
        </w:rPr>
      </w:pPr>
      <w:r>
        <w:rPr>
          <w:rFonts w:ascii="Times New Roman" w:eastAsia="仿宋_GB2312" w:hAnsi="Times New Roman" w:cs="Times New Roman"/>
          <w:color w:val="000000" w:themeColor="text1"/>
          <w:sz w:val="32"/>
          <w:szCs w:val="32"/>
        </w:rPr>
        <w:t>若</w:t>
      </w:r>
      <w:r>
        <w:rPr>
          <w:rFonts w:ascii="Times New Roman" w:eastAsia="仿宋_GB2312" w:hAnsi="Times New Roman" w:cs="Times New Roman"/>
          <w:color w:val="000000" w:themeColor="text1"/>
          <w:sz w:val="32"/>
          <w:szCs w:val="32"/>
        </w:rPr>
        <w:t>所学专业为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kern w:val="0"/>
          <w:sz w:val="32"/>
          <w:szCs w:val="32"/>
        </w:rPr>
        <w:t>公务员专业目录</w:t>
      </w:r>
      <w:r>
        <w:rPr>
          <w:rFonts w:ascii="Times New Roman" w:eastAsia="仿宋_GB2312" w:hAnsi="Times New Roman" w:cs="Times New Roman"/>
          <w:color w:val="000000" w:themeColor="text1"/>
          <w:sz w:val="32"/>
          <w:szCs w:val="32"/>
        </w:rPr>
        <w:t>》中</w:t>
      </w:r>
      <w:r>
        <w:rPr>
          <w:rFonts w:ascii="Times New Roman" w:eastAsia="仿宋_GB2312" w:hAnsi="Times New Roman" w:cs="Times New Roman"/>
          <w:color w:val="000000" w:themeColor="text1"/>
          <w:sz w:val="32"/>
          <w:szCs w:val="32"/>
        </w:rPr>
        <w:t>旧专业</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color w:val="000000" w:themeColor="text1"/>
          <w:sz w:val="32"/>
          <w:szCs w:val="32"/>
        </w:rPr>
        <w:t>按</w:t>
      </w:r>
      <w:r>
        <w:rPr>
          <w:rFonts w:ascii="Times New Roman" w:eastAsia="仿宋_GB2312" w:hAnsi="Times New Roman" w:cs="Times New Roman"/>
          <w:color w:val="000000" w:themeColor="text1"/>
          <w:sz w:val="32"/>
          <w:szCs w:val="32"/>
        </w:rPr>
        <w:t>其对</w:t>
      </w:r>
      <w:r>
        <w:rPr>
          <w:rFonts w:ascii="Times New Roman" w:eastAsia="仿宋_GB2312" w:hAnsi="Times New Roman" w:cs="Times New Roman"/>
          <w:color w:val="000000" w:themeColor="text1"/>
          <w:sz w:val="32"/>
          <w:szCs w:val="32"/>
        </w:rPr>
        <w:t>应的专业名称</w:t>
      </w:r>
      <w:r>
        <w:rPr>
          <w:rFonts w:ascii="Times New Roman" w:eastAsia="仿宋_GB2312" w:hAnsi="Times New Roman" w:cs="Times New Roman"/>
          <w:color w:val="000000" w:themeColor="text1"/>
          <w:sz w:val="32"/>
          <w:szCs w:val="32"/>
        </w:rPr>
        <w:t>进行报考。如</w:t>
      </w:r>
      <w:r>
        <w:rPr>
          <w:rFonts w:ascii="Times New Roman" w:eastAsia="仿宋_GB2312" w:hAnsi="Times New Roman" w:cs="Times New Roman"/>
          <w:color w:val="000000" w:themeColor="text1"/>
          <w:sz w:val="32"/>
          <w:szCs w:val="32"/>
        </w:rPr>
        <w:t>旧专业后注明</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部分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color w:val="000000" w:themeColor="text1"/>
          <w:sz w:val="32"/>
          <w:szCs w:val="32"/>
        </w:rPr>
        <w:t>须</w:t>
      </w:r>
      <w:r>
        <w:rPr>
          <w:rFonts w:ascii="Times New Roman" w:eastAsia="仿宋_GB2312" w:hAnsi="Times New Roman" w:cs="Times New Roman"/>
          <w:color w:val="000000" w:themeColor="text1"/>
          <w:sz w:val="32"/>
          <w:szCs w:val="32"/>
        </w:rPr>
        <w:t>征询</w:t>
      </w:r>
      <w:r>
        <w:rPr>
          <w:rFonts w:ascii="Times New Roman" w:eastAsia="仿宋_GB2312" w:hAnsi="Times New Roman" w:cs="Times New Roman"/>
          <w:color w:val="000000" w:themeColor="text1"/>
          <w:sz w:val="32"/>
          <w:szCs w:val="32"/>
        </w:rPr>
        <w:t>招聘单位</w:t>
      </w:r>
      <w:r>
        <w:rPr>
          <w:rFonts w:ascii="Times New Roman" w:eastAsia="仿宋_GB2312" w:hAnsi="Times New Roman" w:cs="Times New Roman"/>
          <w:color w:val="000000" w:themeColor="text1"/>
          <w:sz w:val="32"/>
          <w:szCs w:val="32"/>
        </w:rPr>
        <w:t>同意后报考。</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1</w:t>
      </w:r>
      <w:r>
        <w:rPr>
          <w:rFonts w:ascii="Times New Roman" w:eastAsia="楷体_GB2312" w:hAnsi="Times New Roman" w:cs="Times New Roman" w:hint="eastAsia"/>
          <w:color w:val="000000" w:themeColor="text1"/>
          <w:kern w:val="0"/>
          <w:sz w:val="32"/>
          <w:szCs w:val="32"/>
        </w:rPr>
        <w:t>1</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应聘人员以相近专业报考有什么要求？</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应聘人员所学专业未列入《公务员专业目录》（无专业代码）的，可选择《公务员专业目录》中的相近专业报考，所学专业必修课程须与招聘岗位要求专业的主要课程基本一致，并在资格审核时提供毕业证书</w:t>
      </w:r>
      <w:r>
        <w:rPr>
          <w:rFonts w:ascii="Times New Roman" w:eastAsia="仿宋_GB2312" w:hAnsi="Times New Roman" w:cs="Times New Roman"/>
          <w:color w:val="000000" w:themeColor="text1"/>
          <w:kern w:val="0"/>
          <w:sz w:val="32"/>
          <w:szCs w:val="32"/>
        </w:rPr>
        <w:t>（已毕业的）</w:t>
      </w:r>
      <w:r>
        <w:rPr>
          <w:rFonts w:ascii="Times New Roman" w:eastAsia="仿宋_GB2312" w:hAnsi="Times New Roman" w:cs="Times New Roman"/>
          <w:color w:val="000000" w:themeColor="text1"/>
          <w:kern w:val="0"/>
          <w:sz w:val="32"/>
          <w:szCs w:val="32"/>
        </w:rPr>
        <w:t>、所学专业课程成绩单、课程对</w:t>
      </w:r>
      <w:r>
        <w:rPr>
          <w:rFonts w:ascii="Times New Roman" w:eastAsia="仿宋_GB2312" w:hAnsi="Times New Roman" w:cs="Times New Roman"/>
          <w:color w:val="000000" w:themeColor="text1"/>
          <w:kern w:val="0"/>
          <w:sz w:val="32"/>
          <w:szCs w:val="32"/>
        </w:rPr>
        <w:lastRenderedPageBreak/>
        <w:t>比情况说明及毕业院校设置专业的依据等材料。</w:t>
      </w:r>
    </w:p>
    <w:p w:rsidR="005B18F1" w:rsidRDefault="00381088">
      <w:pPr>
        <w:adjustRightInd w:val="0"/>
        <w:spacing w:line="580" w:lineRule="exact"/>
        <w:ind w:firstLineChars="200" w:firstLine="640"/>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若招聘岗位专业条件为</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专业</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（代码为</w:t>
      </w:r>
      <w:r>
        <w:rPr>
          <w:rFonts w:ascii="Times New Roman" w:eastAsia="仿宋_GB2312" w:hAnsi="Times New Roman" w:cs="Times New Roman"/>
          <w:color w:val="000000" w:themeColor="text1"/>
          <w:kern w:val="0"/>
          <w:sz w:val="32"/>
          <w:szCs w:val="32"/>
        </w:rPr>
        <w:t>6</w:t>
      </w:r>
      <w:r>
        <w:rPr>
          <w:rFonts w:ascii="Times New Roman" w:eastAsia="仿宋_GB2312" w:hAnsi="Times New Roman" w:cs="Times New Roman"/>
          <w:color w:val="000000" w:themeColor="text1"/>
          <w:kern w:val="0"/>
          <w:sz w:val="32"/>
          <w:szCs w:val="32"/>
        </w:rPr>
        <w:t>位数</w:t>
      </w:r>
      <w:r>
        <w:rPr>
          <w:rFonts w:ascii="Times New Roman" w:eastAsia="仿宋_GB2312" w:hAnsi="Times New Roman" w:cs="Times New Roman"/>
          <w:color w:val="000000" w:themeColor="text1"/>
          <w:kern w:val="0"/>
          <w:sz w:val="32"/>
          <w:szCs w:val="32"/>
        </w:rPr>
        <w:t>），应聘人员所获毕业证书上的专业名称为该</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专业</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的上一级</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学科</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（代码为</w:t>
      </w:r>
      <w:r>
        <w:rPr>
          <w:rFonts w:ascii="Times New Roman" w:eastAsia="仿宋_GB2312" w:hAnsi="Times New Roman" w:cs="Times New Roman"/>
          <w:color w:val="000000" w:themeColor="text1"/>
          <w:kern w:val="0"/>
          <w:sz w:val="32"/>
          <w:szCs w:val="32"/>
        </w:rPr>
        <w:t>4</w:t>
      </w:r>
      <w:r>
        <w:rPr>
          <w:rFonts w:ascii="Times New Roman" w:eastAsia="仿宋_GB2312" w:hAnsi="Times New Roman" w:cs="Times New Roman"/>
          <w:color w:val="000000" w:themeColor="text1"/>
          <w:kern w:val="0"/>
          <w:sz w:val="32"/>
          <w:szCs w:val="32"/>
        </w:rPr>
        <w:t>位数</w:t>
      </w:r>
      <w:r>
        <w:rPr>
          <w:rFonts w:ascii="Times New Roman" w:eastAsia="仿宋_GB2312" w:hAnsi="Times New Roman" w:cs="Times New Roman"/>
          <w:color w:val="000000" w:themeColor="text1"/>
          <w:kern w:val="0"/>
          <w:sz w:val="32"/>
          <w:szCs w:val="32"/>
        </w:rPr>
        <w:t>）或</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学科门类</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（代码为</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位数</w:t>
      </w:r>
      <w:r>
        <w:rPr>
          <w:rFonts w:ascii="Times New Roman" w:eastAsia="仿宋_GB2312" w:hAnsi="Times New Roman" w:cs="Times New Roman"/>
          <w:color w:val="000000" w:themeColor="text1"/>
          <w:kern w:val="0"/>
          <w:sz w:val="32"/>
          <w:szCs w:val="32"/>
        </w:rPr>
        <w:t>），可按前款规定以相近专业报考。</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1</w:t>
      </w:r>
      <w:r>
        <w:rPr>
          <w:rFonts w:ascii="Times New Roman" w:eastAsia="楷体_GB2312" w:hAnsi="Times New Roman" w:cs="Times New Roman" w:hint="eastAsia"/>
          <w:color w:val="000000" w:themeColor="text1"/>
          <w:kern w:val="0"/>
          <w:sz w:val="32"/>
          <w:szCs w:val="32"/>
        </w:rPr>
        <w:t>2</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应聘人员专业中有培养方向的如何报考？</w:t>
      </w:r>
    </w:p>
    <w:p w:rsidR="005B18F1" w:rsidRDefault="00381088" w:rsidP="00C267EF">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对含有两个以上培养方向的专业，如招聘岗位已明确具体培养方向的，应聘人员须符合具体培养方向方可报考。如《公务员专业目录》中的</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企业管理（含：财务管理、市场营销、人力资源管理）（</w:t>
      </w:r>
      <w:r>
        <w:rPr>
          <w:rFonts w:ascii="Times New Roman" w:eastAsia="仿宋_GB2312" w:hAnsi="Times New Roman" w:cs="Times New Roman"/>
          <w:color w:val="000000" w:themeColor="text1"/>
          <w:kern w:val="0"/>
          <w:sz w:val="32"/>
          <w:szCs w:val="32"/>
        </w:rPr>
        <w:t>A120202</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，某岗位设置为</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企业管理（限：财务管理）（</w:t>
      </w:r>
      <w:r>
        <w:rPr>
          <w:rFonts w:ascii="Times New Roman" w:eastAsia="仿宋_GB2312" w:hAnsi="Times New Roman" w:cs="Times New Roman"/>
          <w:color w:val="000000" w:themeColor="text1"/>
          <w:kern w:val="0"/>
          <w:sz w:val="32"/>
          <w:szCs w:val="32"/>
        </w:rPr>
        <w:t>A120202</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，则此专业中财务管理方向的应聘人员方可报考，市场营销、人力资源管理方向的不可报考。</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除《公务员专业目录》中有列出培养方向的专业外，其他毕业证上专业名称后面以括号等形式列出的培养方向不能作为报考专业的依据。</w:t>
      </w:r>
    </w:p>
    <w:p w:rsidR="005B18F1" w:rsidRDefault="00381088">
      <w:pPr>
        <w:adjustRightInd w:val="0"/>
        <w:spacing w:line="580" w:lineRule="exact"/>
        <w:ind w:firstLineChars="200" w:firstLine="640"/>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四</w:t>
      </w:r>
      <w:r>
        <w:rPr>
          <w:rFonts w:ascii="Times New Roman" w:eastAsia="黑体" w:hAnsi="Times New Roman" w:cs="Times New Roman"/>
          <w:color w:val="000000" w:themeColor="text1"/>
          <w:kern w:val="0"/>
          <w:sz w:val="32"/>
          <w:szCs w:val="32"/>
        </w:rPr>
        <w:t>、关于年龄和工作经历</w:t>
      </w:r>
    </w:p>
    <w:p w:rsidR="005B18F1" w:rsidRDefault="00381088">
      <w:pPr>
        <w:pStyle w:val="a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13</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招聘岗位年龄条件的计算截止时间？</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招聘岗位年龄条件的计算截止时间为</w:t>
      </w:r>
      <w:r>
        <w:rPr>
          <w:rFonts w:ascii="Times New Roman" w:eastAsia="仿宋_GB2312" w:hAnsi="Times New Roman" w:cs="Times New Roman"/>
          <w:color w:val="000000" w:themeColor="text1"/>
          <w:kern w:val="0"/>
          <w:sz w:val="32"/>
          <w:szCs w:val="32"/>
        </w:rPr>
        <w:t>本次集中招聘报名首日</w:t>
      </w:r>
      <w:r>
        <w:rPr>
          <w:rFonts w:ascii="Times New Roman" w:eastAsia="仿宋_GB2312" w:hAnsi="Times New Roman" w:cs="Times New Roman"/>
          <w:color w:val="000000" w:themeColor="text1"/>
          <w:kern w:val="0"/>
          <w:sz w:val="32"/>
          <w:szCs w:val="32"/>
        </w:rPr>
        <w:t>。</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14</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工作经历起始时间如何界定？</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）在党政机关、事业单位、国有企业工作的人员，工作</w:t>
      </w:r>
      <w:r>
        <w:rPr>
          <w:rFonts w:ascii="Times New Roman" w:eastAsia="仿宋_GB2312" w:hAnsi="Times New Roman" w:cs="Times New Roman"/>
          <w:color w:val="000000" w:themeColor="text1"/>
          <w:kern w:val="0"/>
          <w:sz w:val="32"/>
          <w:szCs w:val="32"/>
        </w:rPr>
        <w:lastRenderedPageBreak/>
        <w:t>经历时间自报到之日算起。</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）参加大学生村官、</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三支一扶</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计划、</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大学生志愿服务西部计划</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广东大学生志愿服务山区计划</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等服务基层项目人员，工作经历时间自报到之日算起。</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）到基层特定公益岗位（社会管理和公共服务）初次就业的人员，工作经历时间从工作协议约定的起始时间算起。</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4</w:t>
      </w:r>
      <w:r>
        <w:rPr>
          <w:rFonts w:ascii="Times New Roman" w:eastAsia="仿宋_GB2312" w:hAnsi="Times New Roman" w:cs="Times New Roman"/>
          <w:color w:val="000000" w:themeColor="text1"/>
          <w:kern w:val="0"/>
          <w:sz w:val="32"/>
          <w:szCs w:val="32"/>
        </w:rPr>
        <w:t>）离校未就业高校毕业生到高校毕业生实习见习基地参加见习或者到企事业单位参与项目研究的人员，工作经历时间自报到之日算起。</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5</w:t>
      </w:r>
      <w:r>
        <w:rPr>
          <w:rFonts w:ascii="Times New Roman" w:eastAsia="仿宋_GB2312" w:hAnsi="Times New Roman" w:cs="Times New Roman"/>
          <w:color w:val="000000" w:themeColor="text1"/>
          <w:kern w:val="0"/>
          <w:sz w:val="32"/>
          <w:szCs w:val="32"/>
        </w:rPr>
        <w:t>）在其他经济组织、社会组织等单位工作的人员，工作经历时间以劳动合同约定的起始时间算起。</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6</w:t>
      </w:r>
      <w:r>
        <w:rPr>
          <w:rFonts w:ascii="Times New Roman" w:eastAsia="仿宋_GB2312" w:hAnsi="Times New Roman" w:cs="Times New Roman"/>
          <w:color w:val="000000" w:themeColor="text1"/>
          <w:kern w:val="0"/>
          <w:sz w:val="32"/>
          <w:szCs w:val="32"/>
        </w:rPr>
        <w:t>）自主创业并办理工商注册手续的人员，工作经历时间自营业执照颁发之日算起。</w:t>
      </w:r>
    </w:p>
    <w:p w:rsidR="005B18F1" w:rsidRDefault="00381088">
      <w:pPr>
        <w:pStyle w:val="a0"/>
        <w:spacing w:line="580" w:lineRule="exact"/>
        <w:ind w:firstLineChars="200" w:firstLine="640"/>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7</w:t>
      </w:r>
      <w:r>
        <w:rPr>
          <w:rFonts w:ascii="Times New Roman" w:eastAsia="仿宋_GB2312" w:hAnsi="Times New Roman" w:cs="Times New Roman"/>
          <w:color w:val="000000" w:themeColor="text1"/>
          <w:kern w:val="0"/>
          <w:sz w:val="32"/>
          <w:szCs w:val="32"/>
        </w:rPr>
        <w:t>）以灵活就业形式初次就业人员，工作经历时间从登记灵活就业并经审批确认的起始时间算起。</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15</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工作经历计算截止时间？</w:t>
      </w:r>
    </w:p>
    <w:p w:rsidR="005B18F1" w:rsidRDefault="00381088">
      <w:pPr>
        <w:pStyle w:val="a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工作经历计算截止时间为本次集中招聘报名首日。</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16</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在企业</w:t>
      </w:r>
      <w:r>
        <w:rPr>
          <w:rFonts w:ascii="Times New Roman" w:eastAsia="楷体_GB2312" w:hAnsi="Times New Roman" w:cs="Times New Roman"/>
          <w:color w:val="000000" w:themeColor="text1"/>
          <w:kern w:val="0"/>
          <w:sz w:val="32"/>
          <w:szCs w:val="32"/>
        </w:rPr>
        <w:t>工作</w:t>
      </w:r>
      <w:r>
        <w:rPr>
          <w:rFonts w:ascii="Times New Roman" w:eastAsia="楷体_GB2312" w:hAnsi="Times New Roman" w:cs="Times New Roman"/>
          <w:color w:val="000000" w:themeColor="text1"/>
          <w:kern w:val="0"/>
          <w:sz w:val="32"/>
          <w:szCs w:val="32"/>
        </w:rPr>
        <w:t>，只能提供企业证明的，能否通过工作经历资格审核</w:t>
      </w:r>
      <w:r>
        <w:rPr>
          <w:rFonts w:ascii="Times New Roman" w:eastAsia="楷体_GB2312" w:hAnsi="Times New Roman" w:cs="Times New Roman"/>
          <w:color w:val="000000" w:themeColor="text1"/>
          <w:kern w:val="0"/>
          <w:sz w:val="32"/>
          <w:szCs w:val="32"/>
        </w:rPr>
        <w:t>？</w:t>
      </w:r>
    </w:p>
    <w:p w:rsidR="005B18F1" w:rsidRDefault="00381088">
      <w:pPr>
        <w:adjustRightInd w:val="0"/>
        <w:spacing w:line="580" w:lineRule="exact"/>
        <w:ind w:firstLineChars="200" w:firstLine="640"/>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只有企业出具的证明，不能通过工作经历资格审核。应聘人员还需要提供劳动合同或工资证明、社保证明等其他佐证材料，</w:t>
      </w:r>
      <w:r>
        <w:rPr>
          <w:rFonts w:ascii="Times New Roman" w:eastAsia="仿宋_GB2312" w:hAnsi="Times New Roman" w:cs="Times New Roman"/>
          <w:color w:val="000000" w:themeColor="text1"/>
          <w:kern w:val="0"/>
          <w:sz w:val="32"/>
          <w:szCs w:val="32"/>
        </w:rPr>
        <w:lastRenderedPageBreak/>
        <w:t>以证明企业工作经历。如在规定时间不能提供佐证材料，或所提供的材料不足以证明的，不能通过资格审核。</w:t>
      </w:r>
    </w:p>
    <w:p w:rsidR="005B18F1" w:rsidRDefault="00381088">
      <w:pPr>
        <w:adjustRightInd w:val="0"/>
        <w:spacing w:line="580" w:lineRule="exact"/>
        <w:ind w:firstLineChars="200" w:firstLine="640"/>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五</w:t>
      </w:r>
      <w:r>
        <w:rPr>
          <w:rFonts w:ascii="Times New Roman" w:eastAsia="黑体" w:hAnsi="Times New Roman" w:cs="Times New Roman"/>
          <w:color w:val="000000" w:themeColor="text1"/>
          <w:kern w:val="0"/>
          <w:sz w:val="32"/>
          <w:szCs w:val="32"/>
        </w:rPr>
        <w:t>、关于考试</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17</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考试时需要携带什么证件？</w:t>
      </w:r>
    </w:p>
    <w:p w:rsidR="005B18F1" w:rsidRDefault="00381088">
      <w:pPr>
        <w:pStyle w:val="a0"/>
        <w:spacing w:line="580" w:lineRule="exact"/>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必须带齐准考证、本人有效居民身份证（与报名时一致）方可进入考场。</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18</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考试前遗失了身份证怎么办？</w:t>
      </w:r>
    </w:p>
    <w:p w:rsidR="005B18F1" w:rsidRDefault="00381088">
      <w:pPr>
        <w:pStyle w:val="a0"/>
        <w:spacing w:line="580" w:lineRule="exact"/>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遗失本人有效居民身份证的应聘人员，需及时到公安部门补办临时身份证。其他证件不能代替居民身份证。</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19</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笔试地点在哪里？</w:t>
      </w:r>
    </w:p>
    <w:p w:rsidR="005B18F1" w:rsidRDefault="00381088">
      <w:pPr>
        <w:adjustRightInd w:val="0"/>
        <w:spacing w:line="580" w:lineRule="exact"/>
        <w:ind w:firstLineChars="200" w:firstLine="640"/>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笔试地点详见准考证。建议应聘人员在考试前一天熟悉考场地址和交通路线。</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20</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对违纪违规行为，有哪几种处理方式？</w:t>
      </w:r>
    </w:p>
    <w:p w:rsidR="005B18F1" w:rsidRDefault="00381088">
      <w:pPr>
        <w:pStyle w:val="a0"/>
        <w:spacing w:line="580" w:lineRule="exact"/>
        <w:ind w:firstLine="0"/>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应聘人员有违纪违规行为的，根据《事业单位公开招聘违纪违规行为处理规定》，分别给予取消应聘资格、考试成绩无效、记入事业单位公开招聘应聘人员诚信档案库等相应处理。</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21</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如何查询笔试成绩和笔试合格分数线？</w:t>
      </w:r>
    </w:p>
    <w:p w:rsidR="005B18F1" w:rsidRDefault="00381088" w:rsidP="00C267EF">
      <w:pPr>
        <w:adjustRightInd w:val="0"/>
        <w:spacing w:line="580" w:lineRule="exact"/>
        <w:ind w:firstLineChars="200" w:firstLine="640"/>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笔试结束后</w:t>
      </w:r>
      <w:r>
        <w:rPr>
          <w:rFonts w:ascii="Times New Roman" w:eastAsia="仿宋_GB2312" w:hAnsi="Times New Roman" w:cs="Times New Roman" w:hint="eastAsia"/>
          <w:color w:val="000000" w:themeColor="text1"/>
          <w:kern w:val="0"/>
          <w:sz w:val="32"/>
          <w:szCs w:val="32"/>
        </w:rPr>
        <w:t>20</w:t>
      </w:r>
      <w:r>
        <w:rPr>
          <w:rFonts w:ascii="Times New Roman" w:eastAsia="仿宋_GB2312" w:hAnsi="Times New Roman" w:cs="Times New Roman"/>
          <w:color w:val="000000" w:themeColor="text1"/>
          <w:kern w:val="0"/>
          <w:sz w:val="32"/>
          <w:szCs w:val="32"/>
        </w:rPr>
        <w:t>个工作日，应聘人员可凭本人居民身份证号和准考证号登录招聘系统查询笔试成绩。笔试合格分数线由</w:t>
      </w:r>
      <w:r>
        <w:rPr>
          <w:rFonts w:ascii="Times New Roman" w:eastAsia="仿宋_GB2312" w:hAnsi="Times New Roman" w:cs="Times New Roman" w:hint="eastAsia"/>
          <w:color w:val="000000" w:themeColor="text1"/>
          <w:kern w:val="0"/>
          <w:sz w:val="32"/>
          <w:szCs w:val="32"/>
        </w:rPr>
        <w:t>潮州市</w:t>
      </w:r>
      <w:r w:rsidR="00C267EF">
        <w:rPr>
          <w:rFonts w:ascii="Times New Roman" w:eastAsia="仿宋_GB2312" w:hAnsi="Times New Roman" w:cs="Times New Roman" w:hint="eastAsia"/>
          <w:color w:val="000000" w:themeColor="text1"/>
          <w:kern w:val="0"/>
          <w:sz w:val="32"/>
          <w:szCs w:val="32"/>
        </w:rPr>
        <w:t>枫溪</w:t>
      </w:r>
      <w:r>
        <w:rPr>
          <w:rFonts w:ascii="Times New Roman" w:eastAsia="仿宋_GB2312" w:hAnsi="Times New Roman" w:cs="Times New Roman" w:hint="eastAsia"/>
          <w:color w:val="000000" w:themeColor="text1"/>
          <w:kern w:val="0"/>
          <w:sz w:val="32"/>
          <w:szCs w:val="32"/>
        </w:rPr>
        <w:t>区教育系统招聘教师工作领导小组</w:t>
      </w:r>
      <w:r>
        <w:rPr>
          <w:rFonts w:ascii="Times New Roman" w:eastAsia="仿宋_GB2312" w:hAnsi="Times New Roman" w:cs="Times New Roman"/>
          <w:color w:val="000000" w:themeColor="text1"/>
          <w:kern w:val="0"/>
          <w:sz w:val="32"/>
          <w:szCs w:val="32"/>
        </w:rPr>
        <w:t>划定后公布。</w:t>
      </w:r>
    </w:p>
    <w:p w:rsidR="005B18F1" w:rsidRDefault="00381088">
      <w:pPr>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22</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广东省</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三支一扶</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高校毕业生如何加分？</w:t>
      </w:r>
    </w:p>
    <w:p w:rsidR="005B18F1" w:rsidRDefault="00381088">
      <w:pPr>
        <w:ind w:firstLineChars="200" w:firstLine="640"/>
        <w:rPr>
          <w:rFonts w:ascii="仿宋" w:eastAsia="仿宋" w:hAnsi="仿宋"/>
          <w:color w:val="000000" w:themeColor="text1"/>
          <w:sz w:val="32"/>
          <w:szCs w:val="32"/>
        </w:rPr>
      </w:pPr>
      <w:r>
        <w:rPr>
          <w:rFonts w:ascii="Times New Roman" w:eastAsia="仿宋_GB2312" w:hAnsi="Times New Roman" w:cs="Times New Roman"/>
          <w:color w:val="000000" w:themeColor="text1"/>
          <w:sz w:val="32"/>
          <w:szCs w:val="32"/>
        </w:rPr>
        <w:t>符合</w:t>
      </w:r>
      <w:r>
        <w:rPr>
          <w:rFonts w:ascii="Times New Roman" w:eastAsia="仿宋_GB2312" w:hAnsi="Times New Roman" w:cs="Times New Roman"/>
          <w:color w:val="000000" w:themeColor="text1"/>
          <w:sz w:val="32"/>
          <w:szCs w:val="32"/>
        </w:rPr>
        <w:t>《关于引导和鼓励高校毕业生到农村基层从事支教、支</w:t>
      </w:r>
      <w:r>
        <w:rPr>
          <w:rFonts w:ascii="Times New Roman" w:eastAsia="仿宋_GB2312" w:hAnsi="Times New Roman" w:cs="Times New Roman"/>
          <w:color w:val="000000" w:themeColor="text1"/>
          <w:sz w:val="32"/>
          <w:szCs w:val="32"/>
        </w:rPr>
        <w:lastRenderedPageBreak/>
        <w:t>农、支医和扶贫工作的实施意见》（粤人发〔</w:t>
      </w:r>
      <w:r>
        <w:rPr>
          <w:rFonts w:ascii="Times New Roman" w:eastAsia="仿宋_GB2312" w:hAnsi="Times New Roman" w:cs="Times New Roman"/>
          <w:color w:val="000000" w:themeColor="text1"/>
          <w:sz w:val="32"/>
          <w:szCs w:val="32"/>
        </w:rPr>
        <w:t>2007</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141</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color w:val="000000" w:themeColor="text1"/>
          <w:sz w:val="32"/>
          <w:szCs w:val="32"/>
        </w:rPr>
        <w:t>加分条件的</w:t>
      </w:r>
      <w:r>
        <w:rPr>
          <w:rFonts w:ascii="Times New Roman" w:eastAsia="仿宋_GB2312" w:hAnsi="Times New Roman" w:cs="Times New Roman"/>
          <w:color w:val="000000" w:themeColor="text1"/>
          <w:kern w:val="0"/>
          <w:sz w:val="32"/>
          <w:szCs w:val="32"/>
        </w:rPr>
        <w:t>广东省</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三支一扶</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高校毕业生</w:t>
      </w:r>
      <w:r>
        <w:rPr>
          <w:rFonts w:ascii="Times New Roman" w:eastAsia="仿宋_GB2312" w:hAnsi="Times New Roman" w:cs="Times New Roman"/>
          <w:color w:val="000000" w:themeColor="text1"/>
          <w:sz w:val="32"/>
          <w:szCs w:val="32"/>
        </w:rPr>
        <w:t>，</w:t>
      </w:r>
      <w:r>
        <w:rPr>
          <w:rFonts w:ascii="仿宋" w:eastAsia="仿宋" w:hAnsi="仿宋" w:hint="eastAsia"/>
          <w:color w:val="000000" w:themeColor="text1"/>
          <w:sz w:val="32"/>
          <w:szCs w:val="32"/>
        </w:rPr>
        <w:t>在报名登记表填写服务的基层项目名称、合格证书编号，并在报名截止后三</w:t>
      </w:r>
      <w:r>
        <w:rPr>
          <w:rFonts w:ascii="仿宋" w:eastAsia="仿宋" w:hAnsi="仿宋" w:hint="eastAsia"/>
          <w:color w:val="000000" w:themeColor="text1"/>
          <w:sz w:val="32"/>
          <w:szCs w:val="32"/>
        </w:rPr>
        <w:t>个工作</w:t>
      </w:r>
      <w:r>
        <w:rPr>
          <w:rFonts w:ascii="仿宋" w:eastAsia="仿宋" w:hAnsi="仿宋" w:hint="eastAsia"/>
          <w:color w:val="000000" w:themeColor="text1"/>
          <w:sz w:val="32"/>
          <w:szCs w:val="32"/>
        </w:rPr>
        <w:t>日内提供省级相关主管部门颁发的《广东省“三支一扶”合格证书》原件及复印件，到潮州市</w:t>
      </w:r>
      <w:r w:rsidR="00C267EF">
        <w:rPr>
          <w:rFonts w:ascii="仿宋" w:eastAsia="仿宋" w:hAnsi="仿宋" w:hint="eastAsia"/>
          <w:color w:val="000000" w:themeColor="text1"/>
          <w:sz w:val="32"/>
          <w:szCs w:val="32"/>
        </w:rPr>
        <w:t>枫溪</w:t>
      </w:r>
      <w:r>
        <w:rPr>
          <w:rFonts w:ascii="仿宋" w:eastAsia="仿宋" w:hAnsi="仿宋" w:hint="eastAsia"/>
          <w:color w:val="000000" w:themeColor="text1"/>
          <w:sz w:val="32"/>
          <w:szCs w:val="32"/>
        </w:rPr>
        <w:t>区教育局进行加分资格审核，逾期未提供材料的视为放弃加分。</w:t>
      </w:r>
    </w:p>
    <w:p w:rsidR="005B18F1" w:rsidRDefault="00381088">
      <w:pPr>
        <w:adjustRightInd w:val="0"/>
        <w:spacing w:line="580" w:lineRule="exact"/>
        <w:ind w:firstLineChars="200" w:firstLine="640"/>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六</w:t>
      </w:r>
      <w:r>
        <w:rPr>
          <w:rFonts w:ascii="Times New Roman" w:eastAsia="黑体" w:hAnsi="Times New Roman" w:cs="Times New Roman"/>
          <w:color w:val="000000" w:themeColor="text1"/>
          <w:kern w:val="0"/>
          <w:sz w:val="32"/>
          <w:szCs w:val="32"/>
        </w:rPr>
        <w:t>、关于资格审核</w:t>
      </w:r>
    </w:p>
    <w:p w:rsidR="005B18F1" w:rsidRDefault="00381088">
      <w:pPr>
        <w:pStyle w:val="a0"/>
        <w:spacing w:line="580" w:lineRule="exact"/>
        <w:ind w:leftChars="304" w:left="638" w:firstLine="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23</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资格审核的时间节点包括哪些？</w:t>
      </w:r>
    </w:p>
    <w:p w:rsidR="005B18F1" w:rsidRDefault="00381088">
      <w:pPr>
        <w:pStyle w:val="a0"/>
        <w:spacing w:line="580" w:lineRule="exact"/>
        <w:rPr>
          <w:rFonts w:ascii="Times New Roman" w:eastAsia="楷体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资格审核贯穿本次招聘全过程。</w:t>
      </w:r>
      <w:r w:rsidR="00C267EF">
        <w:rPr>
          <w:rFonts w:ascii="Times New Roman" w:eastAsia="仿宋_GB2312" w:hAnsi="Times New Roman" w:cs="Times New Roman" w:hint="eastAsia"/>
          <w:color w:val="000000" w:themeColor="text1"/>
          <w:kern w:val="0"/>
          <w:sz w:val="32"/>
          <w:szCs w:val="32"/>
        </w:rPr>
        <w:t>枫溪</w:t>
      </w:r>
      <w:r>
        <w:rPr>
          <w:rFonts w:ascii="Times New Roman" w:eastAsia="仿宋_GB2312" w:hAnsi="Times New Roman" w:cs="Times New Roman" w:hint="eastAsia"/>
          <w:color w:val="000000" w:themeColor="text1"/>
          <w:kern w:val="0"/>
          <w:sz w:val="32"/>
          <w:szCs w:val="32"/>
        </w:rPr>
        <w:t>区教育局和用人学校</w:t>
      </w:r>
      <w:r>
        <w:rPr>
          <w:rFonts w:ascii="Times New Roman" w:eastAsia="仿宋_GB2312" w:hAnsi="Times New Roman" w:cs="Times New Roman"/>
          <w:color w:val="000000" w:themeColor="text1"/>
          <w:kern w:val="0"/>
          <w:sz w:val="32"/>
          <w:szCs w:val="32"/>
        </w:rPr>
        <w:t>在资格审核、体检、考察、公示以及办理聘用手续等过程中，发现应聘人员存在不符合招聘公告及岗位资格条件的，或存在填写虚假信息、提供虚假材料等情形的，将按规定取消考试或聘用资格。</w:t>
      </w:r>
    </w:p>
    <w:p w:rsidR="005B18F1" w:rsidRDefault="00381088">
      <w:pPr>
        <w:pStyle w:val="a0"/>
        <w:spacing w:line="580" w:lineRule="exact"/>
        <w:ind w:leftChars="304" w:left="638" w:firstLine="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24</w:t>
      </w:r>
      <w:r>
        <w:rPr>
          <w:rFonts w:ascii="Times New Roman" w:eastAsia="楷体_GB2312" w:hAnsi="Times New Roman" w:cs="Times New Roman"/>
          <w:color w:val="000000" w:themeColor="text1"/>
          <w:kern w:val="0"/>
          <w:sz w:val="32"/>
          <w:szCs w:val="32"/>
        </w:rPr>
        <w:t>.2023</w:t>
      </w:r>
      <w:r>
        <w:rPr>
          <w:rFonts w:ascii="Times New Roman" w:eastAsia="楷体_GB2312" w:hAnsi="Times New Roman" w:cs="Times New Roman"/>
          <w:color w:val="000000" w:themeColor="text1"/>
          <w:kern w:val="0"/>
          <w:sz w:val="32"/>
          <w:szCs w:val="32"/>
        </w:rPr>
        <w:t>年应届毕业生</w:t>
      </w:r>
      <w:r>
        <w:rPr>
          <w:rFonts w:ascii="Times New Roman" w:eastAsia="楷体_GB2312" w:hAnsi="Times New Roman" w:cs="Times New Roman"/>
          <w:color w:val="000000" w:themeColor="text1"/>
          <w:kern w:val="0"/>
          <w:sz w:val="32"/>
          <w:szCs w:val="32"/>
        </w:rPr>
        <w:t>在资格审核时须提供哪些材料？</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202</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年应届毕业生</w:t>
      </w:r>
      <w:r>
        <w:rPr>
          <w:rFonts w:ascii="Times New Roman" w:eastAsia="仿宋_GB2312" w:hAnsi="Times New Roman" w:cs="Times New Roman"/>
          <w:color w:val="000000" w:themeColor="text1"/>
          <w:kern w:val="0"/>
          <w:sz w:val="32"/>
          <w:szCs w:val="32"/>
        </w:rPr>
        <w:t>在</w:t>
      </w:r>
      <w:r>
        <w:rPr>
          <w:rFonts w:ascii="Times New Roman" w:eastAsia="仿宋_GB2312" w:hAnsi="Times New Roman" w:cs="Times New Roman"/>
          <w:color w:val="000000" w:themeColor="text1"/>
          <w:kern w:val="0"/>
          <w:sz w:val="32"/>
          <w:szCs w:val="32"/>
        </w:rPr>
        <w:t>资格审核阶段暂不能提供</w:t>
      </w:r>
      <w:r>
        <w:rPr>
          <w:rFonts w:ascii="Times New Roman" w:eastAsia="仿宋_GB2312" w:hAnsi="Times New Roman" w:cs="Times New Roman"/>
          <w:color w:val="000000" w:themeColor="text1"/>
          <w:kern w:val="0"/>
          <w:sz w:val="32"/>
          <w:szCs w:val="32"/>
        </w:rPr>
        <w:t>毕业证书、学位</w:t>
      </w:r>
      <w:r>
        <w:rPr>
          <w:rFonts w:ascii="Times New Roman" w:eastAsia="仿宋_GB2312" w:hAnsi="Times New Roman" w:cs="Times New Roman"/>
          <w:color w:val="000000" w:themeColor="text1"/>
          <w:kern w:val="0"/>
          <w:sz w:val="32"/>
          <w:szCs w:val="32"/>
        </w:rPr>
        <w:t>证书的，须提供居民身份证、学生证、毕业生就业推荐表；考察阶段，须提供就读学校出具的准予毕业和取得学位资格的证明。</w:t>
      </w:r>
      <w:r>
        <w:rPr>
          <w:rFonts w:ascii="Times New Roman" w:eastAsia="仿宋_GB2312" w:hAnsi="Times New Roman" w:cs="Times New Roman"/>
          <w:color w:val="000000" w:themeColor="text1"/>
          <w:kern w:val="0"/>
          <w:sz w:val="32"/>
          <w:szCs w:val="32"/>
        </w:rPr>
        <w:t>未按公告规定时限取得毕业证书、学位证书及岗位要求的其他证明材料，不予聘用。</w:t>
      </w:r>
    </w:p>
    <w:p w:rsidR="005B18F1" w:rsidRDefault="00381088">
      <w:pPr>
        <w:pStyle w:val="a0"/>
        <w:spacing w:line="580" w:lineRule="exact"/>
        <w:ind w:leftChars="304" w:left="638" w:firstLine="0"/>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七</w:t>
      </w:r>
      <w:r>
        <w:rPr>
          <w:rFonts w:ascii="Times New Roman" w:eastAsia="黑体" w:hAnsi="Times New Roman" w:cs="Times New Roman"/>
          <w:color w:val="000000" w:themeColor="text1"/>
          <w:kern w:val="0"/>
          <w:sz w:val="32"/>
          <w:szCs w:val="32"/>
        </w:rPr>
        <w:t>、关于体检</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25</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体检项目和标准怎么确定？</w:t>
      </w:r>
    </w:p>
    <w:p w:rsidR="005B18F1" w:rsidRDefault="00381088">
      <w:pPr>
        <w:adjustRightInd w:val="0"/>
        <w:spacing w:line="580" w:lineRule="exact"/>
        <w:ind w:firstLineChars="200" w:firstLine="640"/>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体检按照《广东省教师资格申请人员体格检查标准（</w:t>
      </w:r>
      <w:r>
        <w:rPr>
          <w:rFonts w:ascii="Times New Roman" w:eastAsia="仿宋_GB2312" w:hAnsi="Times New Roman" w:cs="Times New Roman"/>
          <w:color w:val="000000" w:themeColor="text1"/>
          <w:kern w:val="0"/>
          <w:sz w:val="32"/>
          <w:szCs w:val="32"/>
        </w:rPr>
        <w:t>2013</w:t>
      </w:r>
      <w:r>
        <w:rPr>
          <w:rFonts w:ascii="Times New Roman" w:eastAsia="仿宋_GB2312" w:hAnsi="Times New Roman" w:cs="Times New Roman"/>
          <w:color w:val="000000" w:themeColor="text1"/>
          <w:kern w:val="0"/>
          <w:sz w:val="32"/>
          <w:szCs w:val="32"/>
        </w:rPr>
        <w:lastRenderedPageBreak/>
        <w:t>年修订）》执行。</w:t>
      </w:r>
    </w:p>
    <w:p w:rsidR="005B18F1" w:rsidRDefault="00381088">
      <w:pPr>
        <w:adjustRightIn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26</w:t>
      </w:r>
      <w:r>
        <w:rPr>
          <w:rFonts w:ascii="Times New Roman" w:eastAsia="黑体"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哪些情况可复检，复检程序是什么？</w:t>
      </w:r>
    </w:p>
    <w:p w:rsidR="005B18F1" w:rsidRDefault="00381088">
      <w:pPr>
        <w:adjustRightInd w:val="0"/>
        <w:spacing w:line="580" w:lineRule="exact"/>
        <w:ind w:firstLineChars="200" w:firstLine="640"/>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应聘人员对本人体检结果有疑问的，可以提出复检要求。复检要求应在接到体检结论通知之日起</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个工作日内提出。事业单位或其主管部门应在收到复检要求</w:t>
      </w:r>
      <w:r>
        <w:rPr>
          <w:rFonts w:ascii="Times New Roman" w:eastAsia="仿宋_GB2312" w:hAnsi="Times New Roman" w:cs="Times New Roman"/>
          <w:color w:val="000000" w:themeColor="text1"/>
          <w:kern w:val="0"/>
          <w:sz w:val="32"/>
          <w:szCs w:val="32"/>
        </w:rPr>
        <w:t>10</w:t>
      </w:r>
      <w:r>
        <w:rPr>
          <w:rFonts w:ascii="Times New Roman" w:eastAsia="仿宋_GB2312" w:hAnsi="Times New Roman" w:cs="Times New Roman"/>
          <w:color w:val="000000" w:themeColor="text1"/>
          <w:kern w:val="0"/>
          <w:sz w:val="32"/>
          <w:szCs w:val="32"/>
        </w:rPr>
        <w:t>个工作日内组织复检。复检原则上应更换到不低于原体检医院等级的其他符合资质的医院进行。复检医院由事业单位或其主管部门指定。复检只能进行</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次，体检结果以复检结论为准。</w:t>
      </w:r>
    </w:p>
    <w:p w:rsidR="005B18F1" w:rsidRDefault="00381088">
      <w:pPr>
        <w:adjustRightInd w:val="0"/>
        <w:spacing w:line="580" w:lineRule="exact"/>
        <w:ind w:firstLineChars="200" w:firstLine="640"/>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八</w:t>
      </w:r>
      <w:r>
        <w:rPr>
          <w:rFonts w:ascii="Times New Roman" w:eastAsia="黑体" w:hAnsi="Times New Roman" w:cs="Times New Roman"/>
          <w:color w:val="000000" w:themeColor="text1"/>
          <w:kern w:val="0"/>
          <w:sz w:val="32"/>
          <w:szCs w:val="32"/>
        </w:rPr>
        <w:t>关于考察</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27</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考察时需要对考察人选进行资格复审吗？</w:t>
      </w:r>
    </w:p>
    <w:p w:rsidR="005B18F1" w:rsidRDefault="00381088">
      <w:pPr>
        <w:adjustRightInd w:val="0"/>
        <w:spacing w:line="580" w:lineRule="exact"/>
        <w:ind w:firstLineChars="200" w:firstLine="640"/>
        <w:rPr>
          <w:rFonts w:ascii="Times New Roman" w:hAnsi="Times New Roman" w:cs="Times New Roman"/>
          <w:color w:val="000000" w:themeColor="text1"/>
        </w:rPr>
      </w:pPr>
      <w:r>
        <w:rPr>
          <w:rFonts w:ascii="Times New Roman" w:eastAsia="仿宋_GB2312" w:hAnsi="Times New Roman" w:cs="Times New Roman"/>
          <w:color w:val="000000" w:themeColor="text1"/>
          <w:kern w:val="0"/>
          <w:sz w:val="32"/>
          <w:szCs w:val="32"/>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rsidR="005B18F1" w:rsidRDefault="00381088">
      <w:pPr>
        <w:adjustRightInd w:val="0"/>
        <w:spacing w:line="580" w:lineRule="exact"/>
        <w:ind w:firstLineChars="200" w:firstLine="640"/>
        <w:rPr>
          <w:rFonts w:ascii="Times New Roman" w:eastAsia="楷体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kern w:val="0"/>
          <w:sz w:val="32"/>
          <w:szCs w:val="32"/>
        </w:rPr>
        <w:t>28</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如何理解</w:t>
      </w:r>
      <w:r>
        <w:rPr>
          <w:rFonts w:ascii="Times New Roman" w:eastAsia="楷体_GB2312" w:hAnsi="Times New Roman" w:cs="Times New Roman"/>
          <w:color w:val="000000" w:themeColor="text1"/>
          <w:kern w:val="0"/>
          <w:sz w:val="32"/>
          <w:szCs w:val="32"/>
        </w:rPr>
        <w:t>“</w:t>
      </w:r>
      <w:r>
        <w:rPr>
          <w:rFonts w:ascii="Times New Roman" w:eastAsia="楷体_GB2312" w:hAnsi="Times New Roman" w:cs="Times New Roman"/>
          <w:color w:val="000000" w:themeColor="text1"/>
          <w:kern w:val="0"/>
          <w:sz w:val="32"/>
          <w:szCs w:val="32"/>
        </w:rPr>
        <w:t>聘用后即构成回避关系</w:t>
      </w:r>
      <w:r>
        <w:rPr>
          <w:rFonts w:ascii="Times New Roman" w:eastAsia="楷体_GB2312" w:hAnsi="Times New Roman" w:cs="Times New Roman"/>
          <w:color w:val="000000" w:themeColor="text1"/>
          <w:kern w:val="0"/>
          <w:sz w:val="32"/>
          <w:szCs w:val="32"/>
        </w:rPr>
        <w:t>”?</w:t>
      </w:r>
    </w:p>
    <w:p w:rsidR="005B18F1" w:rsidRDefault="00381088">
      <w:pPr>
        <w:adjustRightInd w:val="0"/>
        <w:spacing w:line="580" w:lineRule="exact"/>
        <w:ind w:firstLineChars="200" w:firstLine="640"/>
        <w:rPr>
          <w:rFonts w:ascii="Times New Roman" w:eastAsia="黑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按照《事业单位人事管理回避规定》第六条、第七条、第十条等相关规定执行。其他法律法规规定的有应予回避的情形，从其规定。</w:t>
      </w:r>
    </w:p>
    <w:p w:rsidR="005B18F1" w:rsidRDefault="00381088">
      <w:pPr>
        <w:ind w:firstLineChars="200" w:firstLine="640"/>
        <w:jc w:val="left"/>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本指南仅适用于</w:t>
      </w:r>
      <w:r>
        <w:rPr>
          <w:rFonts w:ascii="Times New Roman" w:eastAsia="黑体" w:hAnsi="Times New Roman" w:cs="Times New Roman" w:hint="eastAsia"/>
          <w:color w:val="000000" w:themeColor="text1"/>
          <w:kern w:val="0"/>
          <w:sz w:val="32"/>
          <w:szCs w:val="32"/>
        </w:rPr>
        <w:t>2023</w:t>
      </w:r>
      <w:r>
        <w:rPr>
          <w:rFonts w:ascii="Times New Roman" w:eastAsia="黑体" w:hAnsi="Times New Roman" w:cs="Times New Roman" w:hint="eastAsia"/>
          <w:color w:val="000000" w:themeColor="text1"/>
          <w:kern w:val="0"/>
          <w:sz w:val="32"/>
          <w:szCs w:val="32"/>
        </w:rPr>
        <w:t>年潮州市</w:t>
      </w:r>
      <w:r w:rsidR="00C267EF">
        <w:rPr>
          <w:rFonts w:ascii="Times New Roman" w:eastAsia="黑体" w:hAnsi="Times New Roman" w:cs="Times New Roman" w:hint="eastAsia"/>
          <w:color w:val="000000" w:themeColor="text1"/>
          <w:kern w:val="0"/>
          <w:sz w:val="32"/>
          <w:szCs w:val="32"/>
        </w:rPr>
        <w:t>枫溪</w:t>
      </w:r>
      <w:r>
        <w:rPr>
          <w:rFonts w:ascii="Times New Roman" w:eastAsia="黑体" w:hAnsi="Times New Roman" w:cs="Times New Roman" w:hint="eastAsia"/>
          <w:color w:val="000000" w:themeColor="text1"/>
          <w:kern w:val="0"/>
          <w:sz w:val="32"/>
          <w:szCs w:val="32"/>
        </w:rPr>
        <w:t>区教育系统暑期公开招聘中小学教师工作</w:t>
      </w:r>
      <w:r>
        <w:rPr>
          <w:rFonts w:ascii="Times New Roman" w:eastAsia="黑体" w:hAnsi="Times New Roman" w:cs="Times New Roman"/>
          <w:color w:val="000000" w:themeColor="text1"/>
          <w:kern w:val="0"/>
          <w:sz w:val="32"/>
          <w:szCs w:val="32"/>
        </w:rPr>
        <w:t>。</w:t>
      </w:r>
    </w:p>
    <w:sectPr w:rsidR="005B18F1" w:rsidSect="005B18F1">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088" w:rsidRDefault="00381088" w:rsidP="005B18F1">
      <w:r>
        <w:separator/>
      </w:r>
    </w:p>
  </w:endnote>
  <w:endnote w:type="continuationSeparator" w:id="1">
    <w:p w:rsidR="00381088" w:rsidRDefault="00381088" w:rsidP="005B1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F1" w:rsidRDefault="005B18F1">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B18F1" w:rsidRDefault="00381088">
                <w:pPr>
                  <w:pStyle w:val="a4"/>
                  <w:rPr>
                    <w:rFonts w:ascii="Times New Roman" w:hAnsi="Times New Roman" w:cs="Times New Roman"/>
                    <w:sz w:val="28"/>
                    <w:szCs w:val="28"/>
                  </w:rPr>
                </w:pPr>
                <w:r>
                  <w:rPr>
                    <w:rFonts w:ascii="Times New Roman" w:hAnsi="Times New Roman" w:cs="Times New Roman" w:hint="eastAsia"/>
                    <w:sz w:val="28"/>
                    <w:szCs w:val="28"/>
                  </w:rPr>
                  <w:t>—</w:t>
                </w:r>
                <w:r w:rsidR="005B18F1">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5B18F1">
                  <w:rPr>
                    <w:rFonts w:ascii="Times New Roman" w:hAnsi="Times New Roman" w:cs="Times New Roman"/>
                    <w:sz w:val="28"/>
                    <w:szCs w:val="28"/>
                  </w:rPr>
                  <w:fldChar w:fldCharType="separate"/>
                </w:r>
                <w:r w:rsidR="002A5327">
                  <w:rPr>
                    <w:rFonts w:ascii="Times New Roman" w:hAnsi="Times New Roman" w:cs="Times New Roman"/>
                    <w:noProof/>
                    <w:sz w:val="28"/>
                    <w:szCs w:val="28"/>
                  </w:rPr>
                  <w:t>2</w:t>
                </w:r>
                <w:r w:rsidR="005B18F1">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088" w:rsidRDefault="00381088" w:rsidP="005B18F1">
      <w:r>
        <w:separator/>
      </w:r>
    </w:p>
  </w:footnote>
  <w:footnote w:type="continuationSeparator" w:id="1">
    <w:p w:rsidR="00381088" w:rsidRDefault="00381088" w:rsidP="005B18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B043659"/>
    <w:rsid w:val="E72FF1DF"/>
    <w:rsid w:val="FDBEEAEB"/>
    <w:rsid w:val="FF5B731C"/>
    <w:rsid w:val="002A5327"/>
    <w:rsid w:val="00381088"/>
    <w:rsid w:val="005B18F1"/>
    <w:rsid w:val="00C267EF"/>
    <w:rsid w:val="01BF0F7D"/>
    <w:rsid w:val="059D6095"/>
    <w:rsid w:val="08730FD7"/>
    <w:rsid w:val="0F545D35"/>
    <w:rsid w:val="10B92932"/>
    <w:rsid w:val="132D40B4"/>
    <w:rsid w:val="171942F2"/>
    <w:rsid w:val="1A2F6AE9"/>
    <w:rsid w:val="1B043659"/>
    <w:rsid w:val="1CC154CD"/>
    <w:rsid w:val="1D097731"/>
    <w:rsid w:val="1E93142F"/>
    <w:rsid w:val="223C0855"/>
    <w:rsid w:val="2293511F"/>
    <w:rsid w:val="2BB02604"/>
    <w:rsid w:val="2F4D845B"/>
    <w:rsid w:val="327039E7"/>
    <w:rsid w:val="359A1A73"/>
    <w:rsid w:val="36AE0B9B"/>
    <w:rsid w:val="3CF121A0"/>
    <w:rsid w:val="3F815531"/>
    <w:rsid w:val="43BC0C6F"/>
    <w:rsid w:val="48BD3312"/>
    <w:rsid w:val="491D2AA5"/>
    <w:rsid w:val="4BCF9E93"/>
    <w:rsid w:val="4DD260B5"/>
    <w:rsid w:val="4DD30291"/>
    <w:rsid w:val="4EFD7DCB"/>
    <w:rsid w:val="4F2F65F9"/>
    <w:rsid w:val="51277D9F"/>
    <w:rsid w:val="51E249FC"/>
    <w:rsid w:val="52681379"/>
    <w:rsid w:val="53126132"/>
    <w:rsid w:val="53E74AEA"/>
    <w:rsid w:val="58B75227"/>
    <w:rsid w:val="5D6E3596"/>
    <w:rsid w:val="5FFF1BA0"/>
    <w:rsid w:val="60632CA1"/>
    <w:rsid w:val="619F40EC"/>
    <w:rsid w:val="62CC5007"/>
    <w:rsid w:val="67D16C97"/>
    <w:rsid w:val="67FC21AB"/>
    <w:rsid w:val="6BED213F"/>
    <w:rsid w:val="6C9E662A"/>
    <w:rsid w:val="6EB531BB"/>
    <w:rsid w:val="703D58E3"/>
    <w:rsid w:val="71E869BB"/>
    <w:rsid w:val="778878D2"/>
    <w:rsid w:val="780627F5"/>
    <w:rsid w:val="7AF32210"/>
    <w:rsid w:val="7BF36445"/>
    <w:rsid w:val="7EF6497F"/>
    <w:rsid w:val="7FF16F6D"/>
    <w:rsid w:val="9FF7EE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B18F1"/>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rsid w:val="005B18F1"/>
    <w:pPr>
      <w:ind w:firstLine="627"/>
    </w:pPr>
    <w:rPr>
      <w:szCs w:val="20"/>
    </w:rPr>
  </w:style>
  <w:style w:type="paragraph" w:styleId="a4">
    <w:name w:val="footer"/>
    <w:basedOn w:val="a"/>
    <w:qFormat/>
    <w:rsid w:val="005B18F1"/>
    <w:pPr>
      <w:tabs>
        <w:tab w:val="center" w:pos="4153"/>
        <w:tab w:val="right" w:pos="8306"/>
      </w:tabs>
      <w:snapToGrid w:val="0"/>
      <w:jc w:val="left"/>
    </w:pPr>
    <w:rPr>
      <w:sz w:val="18"/>
    </w:rPr>
  </w:style>
  <w:style w:type="paragraph" w:styleId="a5">
    <w:name w:val="header"/>
    <w:basedOn w:val="a"/>
    <w:qFormat/>
    <w:rsid w:val="005B18F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5B18F1"/>
    <w:pPr>
      <w:widowControl/>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559</Words>
  <Characters>3192</Characters>
  <Application>Microsoft Office Word</Application>
  <DocSecurity>0</DocSecurity>
  <Lines>26</Lines>
  <Paragraphs>7</Paragraphs>
  <ScaleCrop>false</ScaleCrop>
  <Company>省人力资源和社会保障厅</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何松爱</dc:creator>
  <cp:lastModifiedBy>佘欣哲</cp:lastModifiedBy>
  <cp:revision>3</cp:revision>
  <cp:lastPrinted>2023-03-02T00:11:00Z</cp:lastPrinted>
  <dcterms:created xsi:type="dcterms:W3CDTF">2023-03-01T01:41:00Z</dcterms:created>
  <dcterms:modified xsi:type="dcterms:W3CDTF">2023-07-02T01:49:00Z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4F6981ABD4AE49F9AE30BD532E1F84FA</vt:lpwstr>
  </property>
</Properties>
</file>