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u w:val="none"/>
          <w:lang w:val="en-US" w:eastAsia="zh-CN"/>
        </w:rPr>
        <w:t>网报系统入口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报名网址：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https://hunan.bmpta.com/yyljs/index.aspx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报名步骤：（网络报名+现场资格审查）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6" w:firstLineChars="200"/>
        <w:jc w:val="both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注册—提交个人报名信息—打印报名表—现场资格审查—现场资格审查通过—完成报名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需通过电脑网页登录。注册采用实名制，姓名、身份证号码，手机号码需真实有效。注意接收手机短信，请勿打开屏蔽手机短信功能。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报名时须上传以下资料：本人有效居民身份证、毕业证和学位证书、岗位要求的教（幼）师资格证、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相关资质证件、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近期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正面半身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免冠照片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因提交信息错误、不实、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照片模糊不清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等原因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造成报名不成功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一切后果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由考生本人承担。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报名表、笔试准考证、面试准考证都由考生通过登录网报系统自行在线打印。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08824"/>
    <w:multiLevelType w:val="singleLevel"/>
    <w:tmpl w:val="00F088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NGFmMTM3NjA5NDcxM2NhYzVhYzEyYzI2MTBhZTUifQ=="/>
  </w:docVars>
  <w:rsids>
    <w:rsidRoot w:val="47687490"/>
    <w:rsid w:val="220143C5"/>
    <w:rsid w:val="30F00A81"/>
    <w:rsid w:val="47687490"/>
    <w:rsid w:val="5AC23B1A"/>
    <w:rsid w:val="6411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295</Characters>
  <Lines>0</Lines>
  <Paragraphs>0</Paragraphs>
  <TotalTime>2</TotalTime>
  <ScaleCrop>false</ScaleCrop>
  <LinksUpToDate>false</LinksUpToDate>
  <CharactersWithSpaces>295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2022-07-20T01:16:00Z</dcterms:created>
  <dc:creator>黎纯</dc:creator>
  <cp:lastModifiedBy>Administrator</cp:lastModifiedBy>
  <dcterms:modified xsi:type="dcterms:W3CDTF">2023-07-10T01:40:20Z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E64005FA8E654D6B9A376A013FC65581</vt:lpwstr>
  </property>
</Properties>
</file>