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ind w:firstLine="0" w:firstLineChars="0"/>
        <w:jc w:val="center"/>
        <w:rPr>
          <w:rFonts w:hint="eastAsia" w:ascii="楷体_GB2312" w:hAnsi="仿宋" w:eastAsia="楷体_GB2312" w:cs="宋体"/>
          <w:color w:val="000000"/>
          <w:kern w:val="0"/>
          <w:sz w:val="32"/>
          <w:szCs w:val="44"/>
        </w:rPr>
      </w:pPr>
      <w:r>
        <w:rPr>
          <w:rFonts w:hint="eastAsia" w:ascii="楷体_GB2312" w:hAnsi="仿宋" w:eastAsia="楷体_GB2312" w:cs="宋体"/>
          <w:color w:val="000000"/>
          <w:kern w:val="0"/>
          <w:sz w:val="32"/>
          <w:szCs w:val="44"/>
        </w:rPr>
        <w:t>绍兴市职业教育中心（绍兴技师学院）</w:t>
      </w:r>
    </w:p>
    <w:p>
      <w:pPr>
        <w:widowControl/>
        <w:shd w:val="clear" w:color="auto" w:fill="FFFFFF"/>
        <w:spacing w:line="580" w:lineRule="atLeast"/>
        <w:ind w:firstLine="0" w:firstLineChars="0"/>
        <w:jc w:val="center"/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2023年第</w:t>
      </w: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  <w:lang w:eastAsia="zh-CN"/>
        </w:rPr>
        <w:t>三</w:t>
      </w: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轮新教师招聘公告</w:t>
      </w:r>
    </w:p>
    <w:p>
      <w:pPr>
        <w:widowControl/>
        <w:shd w:val="clear" w:color="auto" w:fill="FFFFFF"/>
        <w:spacing w:line="580" w:lineRule="atLeast"/>
        <w:ind w:firstLine="640" w:firstLineChars="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绍兴市职业教育中心（绍兴技师学院）1958年建校，是绍兴市教育局直属的公立学校，现有经济开发区平江路校区、袍江经济技术开发区群贤路新校区两个校区，下设智能制造、艺术设计、现代服务、数字信息、微电子五个分院及新疆学部，共开设22个专业。学校以培养现代服务业和先进制造业高技能人才为主,集学历教育、职业培训、技能鉴定为一体的综合性职业学校，是首批国家级重点职校、首批国家级示范校、首批省中职名校建设单位、首批省“双高”建设单位、省一流技师学院培育单位等。</w:t>
      </w:r>
    </w:p>
    <w:p>
      <w:pPr>
        <w:widowControl/>
        <w:shd w:val="clear" w:color="auto" w:fill="FFFFFF"/>
        <w:spacing w:line="580" w:lineRule="atLeast"/>
        <w:ind w:firstLine="640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现因发展需要，根据事业单位人员公开招聘有关规定，决定面向全国公开招聘教师，现将有关事项公告如下：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一、招聘原则与方式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招聘工作坚持公开、公平、竞争和择优的原则，采取公开报名考核、择优聘用的方式，按岗位进行招考。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二、招聘计划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本次计划招聘事业编制教师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人，岗位为政治、体育教师。具体如下：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tbl>
      <w:tblPr>
        <w:tblStyle w:val="1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7"/>
        <w:gridCol w:w="987"/>
        <w:gridCol w:w="958"/>
        <w:gridCol w:w="2251"/>
        <w:gridCol w:w="31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计划数</w:t>
            </w:r>
          </w:p>
        </w:tc>
        <w:tc>
          <w:tcPr>
            <w:tcW w:w="3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对口专业</w:t>
            </w:r>
          </w:p>
        </w:tc>
        <w:tc>
          <w:tcPr>
            <w:tcW w:w="3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8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政治</w:t>
            </w:r>
          </w:p>
        </w:tc>
        <w:tc>
          <w:tcPr>
            <w:tcW w:w="9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华文仿宋" w:hAnsi="华文仿宋" w:eastAsia="华文仿宋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01哲学、02经济学、03法学</w:t>
            </w:r>
          </w:p>
        </w:tc>
        <w:tc>
          <w:tcPr>
            <w:tcW w:w="3193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1.本科或硕士研究生所学专业需与所报学科专业对口一致。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2.境外专业名称与专业目录不一致的，相近相似专业具体由招聘单位审定。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硕士</w:t>
            </w:r>
          </w:p>
          <w:p>
            <w:pPr>
              <w:widowControl/>
              <w:spacing w:line="400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eastAsia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01哲学、02经济学、03法学</w:t>
            </w:r>
          </w:p>
        </w:tc>
        <w:tc>
          <w:tcPr>
            <w:tcW w:w="31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9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0" w:firstLineChars="0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0402体育学类</w:t>
            </w:r>
          </w:p>
        </w:tc>
        <w:tc>
          <w:tcPr>
            <w:tcW w:w="31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硕士</w:t>
            </w:r>
          </w:p>
          <w:p>
            <w:pPr>
              <w:widowControl/>
              <w:spacing w:line="400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0" w:firstLineChars="0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0403体育学</w:t>
            </w:r>
          </w:p>
        </w:tc>
        <w:tc>
          <w:tcPr>
            <w:tcW w:w="31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20" w:lineRule="atLeast"/>
        <w:ind w:firstLine="0" w:firstLineChars="0"/>
        <w:jc w:val="left"/>
        <w:rPr>
          <w:rFonts w:ascii="华文仿宋" w:hAnsi="华文仿宋" w:eastAsia="华文仿宋" w:cs="宋体"/>
          <w:color w:val="333333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备注：本科专业参照国家高等教育专业目录确定（普通高等学校本科专业目录&lt;2020年版&gt;），研究生专业目录参照2012年颁布的研究生学科（含1997年专业及专业硕士）目录。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三、招聘的对象和条件</w:t>
      </w:r>
    </w:p>
    <w:p>
      <w:pPr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普通高校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毕业生。年龄要求在35周岁以下（1987年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日之后出生）。</w:t>
      </w:r>
    </w:p>
    <w:p>
      <w:pPr>
        <w:spacing w:line="580" w:lineRule="exact"/>
        <w:ind w:firstLine="620" w:firstLineChars="200"/>
        <w:rPr>
          <w:rFonts w:ascii="仿宋" w:hAnsi="仿宋" w:eastAsia="仿宋" w:cs="仿宋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要求如下</w:t>
      </w:r>
      <w:r>
        <w:rPr>
          <w:rFonts w:hint="eastAsia" w:ascii="仿宋" w:hAnsi="仿宋" w:eastAsia="仿宋" w:cs="仿宋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1.能忠诚党的教育事业，品行端正，遵纪守法，身心健康。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学历学位证书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&lt;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境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&gt;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外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高校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毕业生已取得教育部留学服务中心的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学历学位认证书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具备与招聘岗位相一致的专业水平条件。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具有教师的基本素质和教育教学潜能。</w:t>
      </w:r>
    </w:p>
    <w:p>
      <w:pPr>
        <w:spacing w:line="58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.持有招聘岗位一致的教师资格证。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四、招聘办法及程序</w:t>
      </w:r>
    </w:p>
    <w:p>
      <w:pPr>
        <w:widowControl/>
        <w:shd w:val="clear" w:color="auto" w:fill="FFFFFF"/>
        <w:spacing w:line="580" w:lineRule="atLeast"/>
        <w:ind w:firstLine="648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1.报名和资格审查</w:t>
      </w:r>
    </w:p>
    <w:p>
      <w:pPr>
        <w:widowControl/>
        <w:shd w:val="clear" w:color="auto" w:fill="FFFFFF"/>
        <w:spacing w:line="580" w:lineRule="atLeast"/>
        <w:ind w:firstLine="634" w:firstLineChars="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（1）报名：采用网上报名方式。</w:t>
      </w:r>
    </w:p>
    <w:p>
      <w:pPr>
        <w:widowControl/>
        <w:shd w:val="clear" w:color="auto" w:fill="FFFFFF"/>
        <w:spacing w:line="580" w:lineRule="atLeast"/>
        <w:ind w:firstLine="634" w:firstLineChars="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报名时间：2023年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日-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日。报名邮箱：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sxjsxy2022@163.com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报名材料：1、“绍兴市职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</w:rPr>
        <w:t>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教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</w:rPr>
        <w:t>育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中心（绍兴技师学院）2023年新教师招聘报名表”；2、提供本人身份证、教师资格证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本科及以上各阶段学历学位证书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个人在高校期间的成绩证明、各级各类荣誉证明的扫描件。</w:t>
      </w:r>
    </w:p>
    <w:p>
      <w:pPr>
        <w:widowControl/>
        <w:shd w:val="clear" w:color="auto" w:fill="FFFFFF"/>
        <w:spacing w:line="580" w:lineRule="atLeast"/>
        <w:ind w:firstLine="634" w:firstLineChars="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报名材料以压缩文件形式发送至学校邮箱(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sxjsxy2022@163.com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)，邮件名称为“报考学科＋姓名＋毕业学校”。其中证书等请以PDF或JPG格式（图像完整清晰，像素不小于800 x 600）扫描并命名。报名材料提交不完整的，资格审核不予通过。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（2）资格审查：学校对应聘人员进行资格条件审查，确定入围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人员名单，并在报名截止后的3个工作日内在学校官网公布。入围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人员与招聘人数原则上不低于3:1（如低于3:1，由学校招聘工作领导小组研究，报市人力社保局和市教育局同意，可适当降低招聘比例或核减岗位直至取消）。</w:t>
      </w:r>
    </w:p>
    <w:p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8"/>
        <w:jc w:val="both"/>
        <w:textAlignment w:val="auto"/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考试</w:t>
      </w:r>
    </w:p>
    <w:p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4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时间与地点另行通知。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color w:val="000000"/>
          <w:sz w:val="32"/>
          <w:szCs w:val="32"/>
        </w:rPr>
        <w:t>报到时，学校根据报名表、身份证确认考生身份。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 w:cs="宋体"/>
          <w:color w:val="000000"/>
          <w:sz w:val="32"/>
          <w:szCs w:val="32"/>
        </w:rPr>
        <w:t>先进行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教学</w:t>
      </w:r>
      <w:r>
        <w:rPr>
          <w:rFonts w:ascii="仿宋" w:hAnsi="仿宋" w:eastAsia="仿宋" w:cs="宋体"/>
          <w:color w:val="000000"/>
          <w:sz w:val="32"/>
          <w:szCs w:val="32"/>
        </w:rPr>
        <w:t>能力测试，后进行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专业</w:t>
      </w:r>
      <w:r>
        <w:rPr>
          <w:rFonts w:ascii="仿宋" w:hAnsi="仿宋" w:eastAsia="仿宋" w:cs="宋体"/>
          <w:color w:val="000000"/>
          <w:sz w:val="32"/>
          <w:szCs w:val="32"/>
        </w:rPr>
        <w:t>能力测试。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 w:cs="宋体"/>
          <w:color w:val="000000"/>
          <w:sz w:val="32"/>
          <w:szCs w:val="32"/>
        </w:rPr>
        <w:t>（1）教学能力测试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宋体"/>
          <w:color w:val="000000"/>
          <w:sz w:val="32"/>
          <w:szCs w:val="32"/>
        </w:rPr>
        <w:t>采用模拟上课的方式，主要考核课堂教学能力。考生根据抽签教学内容作40分钟准备，模拟上课10分钟。此轮测试得分60分以下人员不得进入下一环节。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 （2）专业理论水平考核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宋体"/>
          <w:color w:val="000000"/>
          <w:sz w:val="32"/>
          <w:szCs w:val="32"/>
        </w:rPr>
        <w:t>主要考核个人专业综合能力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。提问面谈交流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10分钟。</w:t>
      </w:r>
      <w:r>
        <w:rPr>
          <w:rFonts w:ascii="仿宋" w:hAnsi="仿宋" w:eastAsia="仿宋" w:cs="宋体"/>
          <w:color w:val="000000"/>
          <w:sz w:val="32"/>
          <w:szCs w:val="32"/>
        </w:rPr>
        <w:t>此轮测试得分60分以下人员不得进入下一环节。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 （3）分值设置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ascii="仿宋" w:hAnsi="仿宋" w:eastAsia="仿宋" w:cs="宋体"/>
          <w:color w:val="000000"/>
          <w:sz w:val="32"/>
          <w:szCs w:val="32"/>
        </w:rPr>
        <w:t>教学能力测试满分为100分，以50%计入总分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，保留小数点后两位</w:t>
      </w:r>
      <w:r>
        <w:rPr>
          <w:rFonts w:ascii="仿宋" w:hAnsi="仿宋" w:eastAsia="仿宋" w:cs="宋体"/>
          <w:color w:val="000000"/>
          <w:sz w:val="32"/>
          <w:szCs w:val="32"/>
        </w:rPr>
        <w:t>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 专业理论水平考核</w:t>
      </w:r>
      <w:r>
        <w:rPr>
          <w:rFonts w:ascii="仿宋" w:hAnsi="仿宋" w:eastAsia="仿宋" w:cs="宋体"/>
          <w:color w:val="000000"/>
          <w:sz w:val="32"/>
          <w:szCs w:val="32"/>
        </w:rPr>
        <w:t>满分为100分，以50%计入总分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，保留小数点后两位</w:t>
      </w:r>
      <w:r>
        <w:rPr>
          <w:rFonts w:ascii="仿宋" w:hAnsi="仿宋" w:eastAsia="仿宋" w:cs="宋体"/>
          <w:color w:val="000000"/>
          <w:sz w:val="32"/>
          <w:szCs w:val="32"/>
        </w:rPr>
        <w:t>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宋体"/>
          <w:color w:val="000000"/>
          <w:sz w:val="32"/>
          <w:szCs w:val="32"/>
        </w:rPr>
        <w:t>总分=教学能力测试分×50%+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专业理论水平考核</w:t>
      </w:r>
      <w:r>
        <w:rPr>
          <w:rFonts w:ascii="仿宋" w:hAnsi="仿宋" w:eastAsia="仿宋" w:cs="宋体"/>
          <w:color w:val="000000"/>
          <w:sz w:val="32"/>
          <w:szCs w:val="32"/>
        </w:rPr>
        <w:t>分×50%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，保留小数点后两位</w:t>
      </w:r>
      <w:r>
        <w:rPr>
          <w:rFonts w:ascii="仿宋" w:hAnsi="仿宋" w:eastAsia="仿宋" w:cs="宋体"/>
          <w:color w:val="000000"/>
          <w:sz w:val="32"/>
          <w:szCs w:val="32"/>
        </w:rPr>
        <w:t>。</w:t>
      </w:r>
      <w:r>
        <w:rPr>
          <w:rFonts w:ascii="仿宋" w:hAnsi="仿宋" w:eastAsia="仿宋" w:cs="宋体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000000"/>
          <w:sz w:val="32"/>
          <w:szCs w:val="32"/>
        </w:rPr>
        <w:t>如出现总分相同人数超过招聘计划，由教学能力测试得分高者录取。</w:t>
      </w:r>
    </w:p>
    <w:p>
      <w:pPr>
        <w:widowControl/>
        <w:shd w:val="clear" w:color="auto" w:fill="FFFFFF"/>
        <w:spacing w:line="580" w:lineRule="atLeast"/>
        <w:ind w:firstLine="648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3.体检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（1）公布参加体检人员名单。根据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结果从高分到低分按照招聘计划1∶1确定参加体检人员名单。具体成绩和体检名单详见学校官网公告。考生在体检前确认放弃的，可进行依次递补（递补到第三名仍放弃的，不再往后递补）。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（2）参加体检。考生根据公示的体检名单在规定时间内向学校报到，由学校统一组织体检，体检费用由考生自理，体检时间和地点另行通知。不在规定时间内参加体检者，按自动放弃处理，缺额不再增补。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体检标准参照《人力资源社会保障部国家卫生计生委国家公务员局关于修订&lt;公务员录用体检通用标准（试行）&gt;及&lt;公务员录用体检操作手册（试行）&gt;有关内容的通知》（人社部发〔2016〕140号）执行。首次体检不合格，本人可在接到体检结论通知之日起7日内提出复检申请，复检只能进行一次，体检结果以复检结论为准。复检仍不合格，取消聘用资格，缺额不再增补。体检合格，进入考察程序。</w:t>
      </w:r>
    </w:p>
    <w:p>
      <w:pPr>
        <w:widowControl/>
        <w:shd w:val="clear" w:color="auto" w:fill="FFFFFF"/>
        <w:spacing w:line="580" w:lineRule="atLeast"/>
        <w:ind w:firstLine="648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4.考察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考察工作由学校参照《公务员录用考察办法（试行）》规定执行，考察中发现不符合招聘要求的，取消聘用资格，缺额不再增补。考察合格，进入公示程序。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考察后放弃，缺额不再增补。</w:t>
      </w:r>
      <w:bookmarkStart w:id="0" w:name="_GoBack"/>
      <w:bookmarkEnd w:id="0"/>
    </w:p>
    <w:p>
      <w:pPr>
        <w:widowControl/>
        <w:shd w:val="clear" w:color="auto" w:fill="FFFFFF"/>
        <w:spacing w:line="580" w:lineRule="atLeast"/>
        <w:ind w:firstLine="648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5.公示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拟聘用人员名单上报市教育局，经市教育局核准后在网上进行为期7个工作日的公示。公示期满后，按规定程序办理正式签约聘用手续。公示期间有反映的，经核实有不适宜从教的情况，不予聘用，缺额不再增补。</w:t>
      </w:r>
    </w:p>
    <w:p>
      <w:pPr>
        <w:widowControl/>
        <w:shd w:val="clear" w:color="auto" w:fill="FFFFFF"/>
        <w:spacing w:line="580" w:lineRule="atLeast"/>
        <w:ind w:firstLine="648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6.聘用</w:t>
      </w:r>
    </w:p>
    <w:p>
      <w:pPr>
        <w:widowControl/>
        <w:shd w:val="clear" w:color="auto" w:fill="FFFFFF"/>
        <w:spacing w:line="580" w:lineRule="atLeast"/>
        <w:ind w:firstLine="619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2023年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日之前须持毕业证书、学位证书、</w:t>
      </w:r>
      <w:r>
        <w:rPr>
          <w:rFonts w:hint="eastAsia" w:ascii="仿宋" w:hAnsi="仿宋" w:eastAsia="仿宋"/>
          <w:sz w:val="32"/>
          <w:szCs w:val="32"/>
        </w:rPr>
        <w:t>相应岗位的教师资格证、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报到证报到办理入职手续（国&lt;境&gt;外毕业生持国家教育部中国留学服务中心学历、学位认证证书）。逾期未取得上述证书或不报到者视作自动放弃，不再递补。</w:t>
      </w:r>
    </w:p>
    <w:p>
      <w:pPr>
        <w:widowControl/>
        <w:shd w:val="clear" w:color="auto" w:fill="FFFFFF"/>
        <w:spacing w:line="580" w:lineRule="atLeast"/>
        <w:ind w:firstLine="619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入职后，按规定实行试用期制度。试用期包括在聘用合同期限内。试用期满考核合格的，予以正式聘用；考核不合格，取消聘用。</w:t>
      </w:r>
    </w:p>
    <w:p>
      <w:pPr>
        <w:widowControl/>
        <w:shd w:val="clear" w:color="auto" w:fill="FFFFFF"/>
        <w:spacing w:line="580" w:lineRule="atLeast"/>
        <w:ind w:firstLine="619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7.其他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(1)学校成立教师招聘工作监督小组，进行全程监督，同时接受市纪委市监委驻市教育局纪检监察组、市人力社保局、市教育局的监督，对违反招考纪律人员，按有关规定严肃处理。监督电话：0575-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88611322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(2)资格审查贯穿招聘全过程。凡大学期间受过党纪校纪处分的；报到时无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硕士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研究生毕业证书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或硕士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学位证书的；聘用人员的人事档案审核后发现提供的相关证件、材料有弄虚作假行为等，不予聘用。已经聘用的取消聘用资格，缺额不再增补。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(3)聘用后执行服务期制度，新聘用人员在本校服务年限未满五年的不得申请调离。</w:t>
      </w:r>
    </w:p>
    <w:p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34"/>
        <w:jc w:val="both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(4)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符合绍兴市人才招引政策的高层次人才享受相应人才奖励。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具体政策以《关于加快建设新时代“名士之乡”人才高地的若干政策实施细则》（绍市委人领〔2023〕3号）为准。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(5)其他未尽事宜由绍兴市教育局教师招聘工作领导小组统一解释。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(6)联系方式：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学校网址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: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 xml:space="preserve"> </w:t>
      </w:r>
      <w:r>
        <w:fldChar w:fldCharType="begin"/>
      </w:r>
      <w:r>
        <w:instrText xml:space="preserve"> HYPERLINK "http://www.sxszjzx.com" </w:instrText>
      </w:r>
      <w:r>
        <w:fldChar w:fldCharType="separate"/>
      </w:r>
      <w:r>
        <w:rPr>
          <w:rStyle w:val="23"/>
          <w:rFonts w:hint="eastAsia" w:ascii="仿宋_GB2312" w:eastAsia="仿宋_GB2312"/>
          <w:sz w:val="32"/>
          <w:szCs w:val="32"/>
          <w:shd w:val="clear" w:color="auto" w:fill="FFFFFF"/>
        </w:rPr>
        <w:t>www.sxszjzx.com</w:t>
      </w:r>
      <w:r>
        <w:rPr>
          <w:rStyle w:val="23"/>
          <w:rFonts w:hint="eastAsia" w:ascii="仿宋_GB2312" w:eastAsia="仿宋_GB2312"/>
          <w:sz w:val="32"/>
          <w:szCs w:val="32"/>
          <w:shd w:val="clear" w:color="auto" w:fill="FFFFFF"/>
        </w:rPr>
        <w:fldChar w:fldCharType="end"/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本次公开招聘咨询电话：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0575-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88612281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（王老师）、0575-85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5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</w:rPr>
        <w:t>9697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（焦老师）。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80" w:lineRule="atLeast"/>
        <w:ind w:right="-58" w:firstLine="0" w:firstLineChars="0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绍兴市职业教育中心（绍兴技师学院）</w:t>
      </w:r>
    </w:p>
    <w:p>
      <w:pPr>
        <w:widowControl/>
        <w:shd w:val="clear" w:color="auto" w:fill="FFFFFF"/>
        <w:spacing w:line="346" w:lineRule="atLeast"/>
        <w:ind w:firstLine="5760" w:firstLineChars="0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2023年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259" w:lineRule="atLeast"/>
        <w:ind w:firstLine="0" w:firstLineChars="0"/>
        <w:jc w:val="left"/>
        <w:rPr>
          <w:rFonts w:ascii="楷体_GB2312" w:hAnsi="宋体" w:eastAsia="楷体_GB2312" w:cs="宋体"/>
          <w:color w:val="333333"/>
          <w:kern w:val="0"/>
          <w:sz w:val="24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24"/>
        </w:rPr>
        <w:br w:type="textWrapping"/>
      </w:r>
      <w:r>
        <w:rPr>
          <w:rFonts w:hint="eastAsia" w:ascii="MS Gothic" w:hAnsi="MS Gothic" w:eastAsia="MS Gothic" w:cs="MS Gothic"/>
          <w:b/>
          <w:bCs/>
          <w:color w:val="333333"/>
          <w:kern w:val="0"/>
          <w:sz w:val="24"/>
        </w:rPr>
        <w:t>‎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24"/>
        </w:rPr>
        <w:t> </w:t>
      </w:r>
    </w:p>
    <w:p>
      <w:pPr>
        <w:widowControl/>
        <w:spacing w:line="240" w:lineRule="auto"/>
        <w:ind w:firstLine="0" w:firstLineChars="0"/>
        <w:jc w:val="left"/>
        <w:rPr>
          <w:rFonts w:ascii="楷体_GB2312" w:hAnsi="宋体" w:eastAsia="楷体_GB2312" w:cs="宋体"/>
          <w:b/>
          <w:bCs/>
          <w:color w:val="333333"/>
          <w:kern w:val="0"/>
          <w:sz w:val="24"/>
        </w:rPr>
      </w:pPr>
      <w:r>
        <w:rPr>
          <w:rFonts w:ascii="楷体_GB2312" w:hAnsi="宋体" w:eastAsia="楷体_GB2312" w:cs="宋体"/>
          <w:b/>
          <w:bCs/>
          <w:color w:val="333333"/>
          <w:kern w:val="0"/>
          <w:sz w:val="24"/>
        </w:rPr>
        <w:br w:type="page"/>
      </w:r>
    </w:p>
    <w:p>
      <w:pPr>
        <w:widowControl/>
        <w:shd w:val="clear" w:color="auto" w:fill="FFFFFF"/>
        <w:spacing w:line="440" w:lineRule="atLeast"/>
        <w:ind w:firstLine="0" w:firstLineChars="0"/>
        <w:jc w:val="left"/>
        <w:rPr>
          <w:rFonts w:ascii="楷体_GB2312" w:hAnsi="宋体" w:eastAsia="楷体_GB2312" w:cs="宋体"/>
          <w:b/>
          <w:bCs/>
          <w:color w:val="333333"/>
          <w:kern w:val="0"/>
          <w:sz w:val="24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24"/>
        </w:rPr>
        <w:t>附件：</w:t>
      </w:r>
    </w:p>
    <w:p>
      <w:pPr>
        <w:widowControl/>
        <w:shd w:val="clear" w:color="auto" w:fill="FFFFFF"/>
        <w:spacing w:line="440" w:lineRule="atLeast"/>
        <w:ind w:firstLine="0" w:firstLineChars="0"/>
        <w:jc w:val="center"/>
        <w:rPr>
          <w:rFonts w:ascii="楷体_GB2312" w:hAnsi="宋体" w:eastAsia="楷体_GB2312" w:cs="宋体"/>
          <w:color w:val="333333"/>
          <w:kern w:val="0"/>
          <w:sz w:val="28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28"/>
        </w:rPr>
        <w:t>绍兴市职业教育中心（绍兴技师学院）2023年新教师招聘报名表</w:t>
      </w:r>
    </w:p>
    <w:tbl>
      <w:tblPr>
        <w:tblStyle w:val="19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3"/>
        <w:gridCol w:w="1949"/>
        <w:gridCol w:w="1339"/>
        <w:gridCol w:w="1259"/>
        <w:gridCol w:w="19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 名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报考学科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 别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生源地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本科毕业学校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本科专业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硕士毕业学校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硕士专业</w:t>
            </w:r>
          </w:p>
        </w:tc>
        <w:tc>
          <w:tcPr>
            <w:tcW w:w="31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手机号码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31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64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3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主要简历</w:t>
            </w:r>
          </w:p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及荣誉</w:t>
            </w:r>
          </w:p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64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（简历从高中开始填）</w:t>
            </w:r>
          </w:p>
          <w:p>
            <w:pPr>
              <w:widowControl/>
              <w:spacing w:line="440" w:lineRule="atLeast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atLeast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atLeast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atLeast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atLeast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4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报名人</w:t>
            </w:r>
          </w:p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声 明</w:t>
            </w:r>
          </w:p>
        </w:tc>
        <w:tc>
          <w:tcPr>
            <w:tcW w:w="64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  本表所填写的内容准确无误，所提交的资料真实有效且符合相关要求，如有虚假，由此产生的一切后果由本人承担。</w:t>
            </w:r>
          </w:p>
          <w:p>
            <w:pPr>
              <w:widowControl/>
              <w:spacing w:line="440" w:lineRule="atLeast"/>
              <w:ind w:firstLine="1685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atLeast"/>
              <w:ind w:firstLine="1685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报名人签名（手写）：          </w:t>
            </w:r>
          </w:p>
          <w:p>
            <w:pPr>
              <w:widowControl/>
              <w:spacing w:line="440" w:lineRule="atLeast"/>
              <w:ind w:firstLine="288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报名日期：   年    月  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</w:t>
            </w:r>
          </w:p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审核意见</w:t>
            </w:r>
          </w:p>
        </w:tc>
        <w:tc>
          <w:tcPr>
            <w:tcW w:w="64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shd w:val="clear" w:color="auto" w:fill="FFFFFF"/>
        <w:spacing w:line="346" w:lineRule="atLeast"/>
        <w:ind w:firstLine="640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altName w:val="宋体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8053DB"/>
    <w:multiLevelType w:val="multilevel"/>
    <w:tmpl w:val="688053DB"/>
    <w:lvl w:ilvl="0" w:tentative="0">
      <w:start w:val="1"/>
      <w:numFmt w:val="decimal"/>
      <w:lvlText w:val="第%1章"/>
      <w:lvlJc w:val="left"/>
      <w:pPr>
        <w:tabs>
          <w:tab w:val="left" w:pos="1080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992"/>
        </w:tabs>
        <w:ind w:left="992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843"/>
        </w:tabs>
        <w:ind w:left="1843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6F34730A"/>
    <w:multiLevelType w:val="multilevel"/>
    <w:tmpl w:val="6F34730A"/>
    <w:lvl w:ilvl="0" w:tentative="0">
      <w:start w:val="1"/>
      <w:numFmt w:val="decimal"/>
      <w:lvlText w:val="%1."/>
      <w:lvlJc w:val="left"/>
      <w:pPr>
        <w:tabs>
          <w:tab w:val="left" w:pos="1696"/>
        </w:tabs>
        <w:ind w:left="1696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1838"/>
        </w:tabs>
        <w:ind w:left="1838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980"/>
        </w:tabs>
        <w:ind w:left="1980" w:hanging="709"/>
      </w:pPr>
      <w:rPr>
        <w:rFonts w:hint="eastAsia"/>
      </w:rPr>
    </w:lvl>
    <w:lvl w:ilvl="3" w:tentative="0">
      <w:start w:val="1"/>
      <w:numFmt w:val="decimal"/>
      <w:pStyle w:val="5"/>
      <w:lvlText w:val="%3.%2.%1.%4"/>
      <w:lvlJc w:val="left"/>
      <w:pPr>
        <w:tabs>
          <w:tab w:val="left" w:pos="1505"/>
        </w:tabs>
        <w:ind w:left="0" w:firstLine="425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2263"/>
        </w:tabs>
        <w:ind w:left="2263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2405"/>
        </w:tabs>
        <w:ind w:left="2405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2547"/>
        </w:tabs>
        <w:ind w:left="2547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2689"/>
        </w:tabs>
        <w:ind w:left="2689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830"/>
        </w:tabs>
        <w:ind w:left="2830" w:hanging="155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69"/>
    <w:rsid w:val="00126CA4"/>
    <w:rsid w:val="001A41DF"/>
    <w:rsid w:val="001C21DE"/>
    <w:rsid w:val="00697402"/>
    <w:rsid w:val="006D3D6B"/>
    <w:rsid w:val="007E1106"/>
    <w:rsid w:val="00A366BB"/>
    <w:rsid w:val="00C159AD"/>
    <w:rsid w:val="00C622B6"/>
    <w:rsid w:val="00C74738"/>
    <w:rsid w:val="00E00CEB"/>
    <w:rsid w:val="00F11869"/>
    <w:rsid w:val="00FE1966"/>
    <w:rsid w:val="3EEB292A"/>
    <w:rsid w:val="4FEF5562"/>
    <w:rsid w:val="5FE67D26"/>
    <w:rsid w:val="6EEBFA1E"/>
    <w:rsid w:val="7AFF2EE8"/>
    <w:rsid w:val="7B650EB0"/>
    <w:rsid w:val="7DFF0FEF"/>
    <w:rsid w:val="7E9FAA02"/>
    <w:rsid w:val="7EFDB97D"/>
    <w:rsid w:val="7F5F71BD"/>
    <w:rsid w:val="9E3714BF"/>
    <w:rsid w:val="AAF1B537"/>
    <w:rsid w:val="AF9BB711"/>
    <w:rsid w:val="BDFB71E5"/>
    <w:rsid w:val="BDFFFA6C"/>
    <w:rsid w:val="BEA73F7B"/>
    <w:rsid w:val="CF7E9310"/>
    <w:rsid w:val="EFFF4B68"/>
    <w:rsid w:val="F35F0955"/>
    <w:rsid w:val="F7A7F3F7"/>
    <w:rsid w:val="FFE9F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tLeas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adjustRightInd w:val="0"/>
      <w:snapToGrid w:val="0"/>
      <w:spacing w:before="720" w:after="720" w:line="578" w:lineRule="atLeast"/>
      <w:ind w:firstLine="0" w:firstLineChars="0"/>
      <w:jc w:val="center"/>
      <w:outlineLvl w:val="0"/>
    </w:pPr>
    <w:rPr>
      <w:rFonts w:ascii="Arial" w:hAnsi="Arial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before="380" w:after="380" w:line="416" w:lineRule="atLeast"/>
      <w:ind w:right="210" w:rightChars="100" w:firstLine="0" w:firstLineChars="0"/>
      <w:outlineLvl w:val="1"/>
    </w:pPr>
    <w:rPr>
      <w:rFonts w:ascii="Arial" w:hAnsi="Arial" w:eastAsia="黑体"/>
      <w:bCs/>
      <w:sz w:val="28"/>
      <w:szCs w:val="32"/>
    </w:rPr>
  </w:style>
  <w:style w:type="paragraph" w:styleId="4">
    <w:name w:val="heading 3"/>
    <w:basedOn w:val="1"/>
    <w:next w:val="1"/>
    <w:link w:val="24"/>
    <w:qFormat/>
    <w:uiPriority w:val="0"/>
    <w:pPr>
      <w:keepNext/>
      <w:keepLines/>
      <w:numPr>
        <w:ilvl w:val="2"/>
        <w:numId w:val="1"/>
      </w:numPr>
      <w:tabs>
        <w:tab w:val="left" w:pos="1050"/>
      </w:tabs>
      <w:autoSpaceDE w:val="0"/>
      <w:autoSpaceDN w:val="0"/>
      <w:spacing w:before="280" w:after="280"/>
      <w:ind w:right="100" w:rightChars="100" w:firstLine="0" w:firstLineChars="0"/>
      <w:jc w:val="left"/>
      <w:outlineLvl w:val="2"/>
    </w:pPr>
    <w:rPr>
      <w:rFonts w:ascii="Arial" w:hAnsi="Arial" w:eastAsia="黑体"/>
      <w:bCs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2"/>
      </w:numPr>
      <w:tabs>
        <w:tab w:val="left" w:pos="1218"/>
        <w:tab w:val="clear" w:pos="1505"/>
      </w:tabs>
      <w:adjustRightInd w:val="0"/>
      <w:snapToGrid w:val="0"/>
      <w:spacing w:before="240" w:after="240"/>
      <w:ind w:firstLine="0" w:firstLineChars="0"/>
      <w:outlineLvl w:val="3"/>
    </w:pPr>
    <w:rPr>
      <w:bCs/>
      <w:szCs w:val="28"/>
    </w:rPr>
  </w:style>
  <w:style w:type="paragraph" w:styleId="6">
    <w:name w:val="heading 5"/>
    <w:basedOn w:val="1"/>
    <w:next w:val="1"/>
    <w:link w:val="30"/>
    <w:qFormat/>
    <w:uiPriority w:val="0"/>
    <w:pPr>
      <w:keepNext/>
      <w:keepLines/>
      <w:spacing w:before="280" w:after="290" w:line="376" w:lineRule="auto"/>
      <w:ind w:firstLine="0" w:firstLineChars="0"/>
      <w:outlineLvl w:val="4"/>
    </w:pPr>
    <w:rPr>
      <w:b/>
      <w:sz w:val="28"/>
      <w:szCs w:val="20"/>
    </w:rPr>
  </w:style>
  <w:style w:type="paragraph" w:styleId="7">
    <w:name w:val="heading 6"/>
    <w:basedOn w:val="1"/>
    <w:next w:val="1"/>
    <w:link w:val="31"/>
    <w:qFormat/>
    <w:uiPriority w:val="0"/>
    <w:pPr>
      <w:keepNext/>
      <w:keepLines/>
      <w:spacing w:before="240" w:after="64" w:line="320" w:lineRule="auto"/>
      <w:ind w:firstLine="0" w:firstLineChars="0"/>
      <w:outlineLvl w:val="5"/>
    </w:pPr>
    <w:rPr>
      <w:rFonts w:ascii="Arial" w:hAnsi="Arial" w:eastAsia="黑体"/>
      <w:b/>
      <w:sz w:val="24"/>
      <w:szCs w:val="20"/>
    </w:rPr>
  </w:style>
  <w:style w:type="paragraph" w:styleId="8">
    <w:name w:val="heading 7"/>
    <w:basedOn w:val="1"/>
    <w:next w:val="1"/>
    <w:link w:val="32"/>
    <w:qFormat/>
    <w:uiPriority w:val="0"/>
    <w:pPr>
      <w:keepNext/>
      <w:keepLines/>
      <w:spacing w:before="240" w:after="64" w:line="320" w:lineRule="auto"/>
      <w:ind w:firstLine="0" w:firstLineChars="0"/>
      <w:outlineLvl w:val="6"/>
    </w:pPr>
    <w:rPr>
      <w:b/>
      <w:sz w:val="24"/>
      <w:szCs w:val="20"/>
    </w:rPr>
  </w:style>
  <w:style w:type="paragraph" w:styleId="9">
    <w:name w:val="heading 8"/>
    <w:basedOn w:val="1"/>
    <w:next w:val="1"/>
    <w:link w:val="33"/>
    <w:qFormat/>
    <w:uiPriority w:val="0"/>
    <w:pPr>
      <w:keepNext/>
      <w:keepLines/>
      <w:spacing w:before="240" w:after="64" w:line="320" w:lineRule="auto"/>
      <w:ind w:firstLine="0" w:firstLineChars="0"/>
      <w:outlineLvl w:val="7"/>
    </w:pPr>
    <w:rPr>
      <w:rFonts w:ascii="Arial" w:hAnsi="Arial" w:eastAsia="黑体"/>
      <w:sz w:val="24"/>
      <w:szCs w:val="20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spacing w:before="240" w:after="64" w:line="320" w:lineRule="auto"/>
      <w:ind w:firstLine="0" w:firstLineChars="0"/>
      <w:outlineLvl w:val="8"/>
    </w:pPr>
    <w:rPr>
      <w:rFonts w:ascii="Arial" w:hAnsi="Arial" w:eastAsia="黑体"/>
      <w:sz w:val="24"/>
      <w:szCs w:val="2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39"/>
    <w:pPr>
      <w:ind w:left="840" w:leftChars="400"/>
    </w:pPr>
  </w:style>
  <w:style w:type="paragraph" w:styleId="12">
    <w:name w:val="Balloon Text"/>
    <w:basedOn w:val="1"/>
    <w:link w:val="46"/>
    <w:qFormat/>
    <w:uiPriority w:val="0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49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5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</w:style>
  <w:style w:type="paragraph" w:styleId="16">
    <w:name w:val="toc 2"/>
    <w:basedOn w:val="1"/>
    <w:next w:val="1"/>
    <w:qFormat/>
    <w:uiPriority w:val="39"/>
    <w:pPr>
      <w:ind w:left="420" w:leftChars="200"/>
    </w:p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paragraph" w:styleId="18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inorEastAsia" w:cstheme="majorBidi"/>
      <w:b/>
      <w:bCs/>
      <w:sz w:val="32"/>
      <w:szCs w:val="32"/>
    </w:rPr>
  </w:style>
  <w:style w:type="table" w:styleId="20">
    <w:name w:val="Table Grid"/>
    <w:basedOn w:val="19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标题 3 Char"/>
    <w:basedOn w:val="21"/>
    <w:link w:val="4"/>
    <w:qFormat/>
    <w:uiPriority w:val="0"/>
    <w:rPr>
      <w:rFonts w:ascii="Arial" w:hAnsi="Arial" w:eastAsia="黑体" w:cs="Times New Roman"/>
      <w:bCs/>
      <w:szCs w:val="32"/>
    </w:rPr>
  </w:style>
  <w:style w:type="character" w:customStyle="1" w:styleId="25">
    <w:name w:val="标题 2 Char"/>
    <w:basedOn w:val="21"/>
    <w:link w:val="3"/>
    <w:qFormat/>
    <w:uiPriority w:val="0"/>
    <w:rPr>
      <w:rFonts w:ascii="Arial" w:hAnsi="Arial" w:eastAsia="黑体" w:cs="Times New Roman"/>
      <w:bCs/>
      <w:sz w:val="28"/>
      <w:szCs w:val="32"/>
    </w:rPr>
  </w:style>
  <w:style w:type="character" w:customStyle="1" w:styleId="26">
    <w:name w:val="标题 1 Char"/>
    <w:basedOn w:val="21"/>
    <w:link w:val="2"/>
    <w:qFormat/>
    <w:uiPriority w:val="0"/>
    <w:rPr>
      <w:rFonts w:ascii="Arial" w:hAnsi="Arial" w:eastAsia="黑体" w:cs="Times New Roman"/>
      <w:bCs/>
      <w:kern w:val="44"/>
      <w:sz w:val="32"/>
      <w:szCs w:val="44"/>
    </w:rPr>
  </w:style>
  <w:style w:type="paragraph" w:customStyle="1" w:styleId="27">
    <w:name w:val="TOC Heading"/>
    <w:basedOn w:val="2"/>
    <w:next w:val="1"/>
    <w:unhideWhenUsed/>
    <w:qFormat/>
    <w:uiPriority w:val="39"/>
    <w:pPr>
      <w:widowControl/>
      <w:adjustRightInd/>
      <w:snapToGrid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character" w:customStyle="1" w:styleId="28">
    <w:name w:val="标题 Char"/>
    <w:basedOn w:val="21"/>
    <w:link w:val="18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character" w:customStyle="1" w:styleId="29">
    <w:name w:val="标题 4 Char"/>
    <w:basedOn w:val="21"/>
    <w:link w:val="5"/>
    <w:qFormat/>
    <w:uiPriority w:val="0"/>
    <w:rPr>
      <w:rFonts w:ascii="Times New Roman" w:hAnsi="Times New Roman" w:eastAsia="宋体" w:cs="Times New Roman"/>
      <w:bCs/>
      <w:szCs w:val="28"/>
    </w:rPr>
  </w:style>
  <w:style w:type="character" w:customStyle="1" w:styleId="30">
    <w:name w:val="标题 5 Char"/>
    <w:basedOn w:val="21"/>
    <w:link w:val="6"/>
    <w:qFormat/>
    <w:uiPriority w:val="0"/>
    <w:rPr>
      <w:rFonts w:ascii="Times New Roman" w:hAnsi="Times New Roman" w:eastAsia="宋体" w:cs="Times New Roman"/>
      <w:b/>
      <w:sz w:val="28"/>
      <w:szCs w:val="20"/>
    </w:rPr>
  </w:style>
  <w:style w:type="character" w:customStyle="1" w:styleId="31">
    <w:name w:val="标题 6 Char"/>
    <w:basedOn w:val="21"/>
    <w:link w:val="7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32">
    <w:name w:val="标题 7 Char"/>
    <w:basedOn w:val="21"/>
    <w:link w:val="8"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33">
    <w:name w:val="标题 8 Char"/>
    <w:basedOn w:val="21"/>
    <w:link w:val="9"/>
    <w:qFormat/>
    <w:uiPriority w:val="0"/>
    <w:rPr>
      <w:rFonts w:ascii="Arial" w:hAnsi="Arial" w:eastAsia="黑体" w:cs="Times New Roman"/>
      <w:sz w:val="24"/>
      <w:szCs w:val="20"/>
    </w:rPr>
  </w:style>
  <w:style w:type="character" w:customStyle="1" w:styleId="34">
    <w:name w:val="标题 9 Char"/>
    <w:basedOn w:val="21"/>
    <w:link w:val="10"/>
    <w:qFormat/>
    <w:uiPriority w:val="0"/>
    <w:rPr>
      <w:rFonts w:ascii="Arial" w:hAnsi="Arial" w:eastAsia="黑体" w:cs="Times New Roman"/>
      <w:sz w:val="24"/>
      <w:szCs w:val="20"/>
    </w:rPr>
  </w:style>
  <w:style w:type="paragraph" w:customStyle="1" w:styleId="35">
    <w:name w:val="标题2"/>
    <w:basedOn w:val="3"/>
    <w:qFormat/>
    <w:uiPriority w:val="0"/>
    <w:pPr>
      <w:numPr>
        <w:ilvl w:val="0"/>
        <w:numId w:val="0"/>
      </w:numPr>
      <w:ind w:hanging="567"/>
    </w:pPr>
    <w:rPr>
      <w:rFonts w:cstheme="minorBidi"/>
      <w:b/>
      <w:sz w:val="30"/>
    </w:rPr>
  </w:style>
  <w:style w:type="paragraph" w:customStyle="1" w:styleId="36">
    <w:name w:val="表格"/>
    <w:basedOn w:val="1"/>
    <w:qFormat/>
    <w:uiPriority w:val="0"/>
    <w:pPr>
      <w:spacing w:after="120" w:line="240" w:lineRule="atLeast"/>
      <w:ind w:firstLine="0" w:firstLineChars="0"/>
      <w:jc w:val="center"/>
    </w:pPr>
    <w:rPr>
      <w:sz w:val="18"/>
    </w:rPr>
  </w:style>
  <w:style w:type="paragraph" w:customStyle="1" w:styleId="37">
    <w:name w:val="表头"/>
    <w:basedOn w:val="1"/>
    <w:qFormat/>
    <w:uiPriority w:val="0"/>
    <w:pPr>
      <w:spacing w:before="120" w:after="120" w:line="240" w:lineRule="atLeast"/>
      <w:ind w:firstLine="0" w:firstLineChars="0"/>
      <w:jc w:val="center"/>
    </w:pPr>
    <w:rPr>
      <w:rFonts w:ascii="黑体" w:eastAsia="黑体"/>
      <w:sz w:val="18"/>
    </w:rPr>
  </w:style>
  <w:style w:type="paragraph" w:customStyle="1" w:styleId="38">
    <w:name w:val="谢辞"/>
    <w:basedOn w:val="2"/>
    <w:next w:val="1"/>
    <w:qFormat/>
    <w:uiPriority w:val="0"/>
  </w:style>
  <w:style w:type="paragraph" w:customStyle="1" w:styleId="39">
    <w:name w:val="参考文献"/>
    <w:basedOn w:val="38"/>
    <w:next w:val="1"/>
    <w:qFormat/>
    <w:uiPriority w:val="0"/>
  </w:style>
  <w:style w:type="paragraph" w:customStyle="1" w:styleId="40">
    <w:name w:val="程序"/>
    <w:basedOn w:val="1"/>
    <w:qFormat/>
    <w:uiPriority w:val="0"/>
    <w:pPr>
      <w:spacing w:line="240" w:lineRule="atLeast"/>
      <w:ind w:left="200" w:leftChars="200" w:firstLine="0" w:firstLineChars="0"/>
    </w:pPr>
    <w:rPr>
      <w:sz w:val="18"/>
    </w:rPr>
  </w:style>
  <w:style w:type="paragraph" w:customStyle="1" w:styleId="4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42">
    <w:name w:val="附录"/>
    <w:basedOn w:val="38"/>
    <w:next w:val="1"/>
    <w:qFormat/>
    <w:uiPriority w:val="0"/>
  </w:style>
  <w:style w:type="paragraph" w:styleId="43">
    <w:name w:val="List Paragraph"/>
    <w:basedOn w:val="1"/>
    <w:qFormat/>
    <w:uiPriority w:val="34"/>
    <w:pPr>
      <w:ind w:firstLine="420"/>
    </w:pPr>
  </w:style>
  <w:style w:type="paragraph" w:customStyle="1" w:styleId="44">
    <w:name w:val="摘要"/>
    <w:basedOn w:val="1"/>
    <w:qFormat/>
    <w:uiPriority w:val="0"/>
    <w:pPr>
      <w:spacing w:before="720" w:after="720"/>
      <w:ind w:firstLine="0" w:firstLineChars="0"/>
      <w:jc w:val="center"/>
    </w:pPr>
    <w:rPr>
      <w:rFonts w:ascii="Arial" w:hAnsi="Arial" w:eastAsia="黑体"/>
      <w:sz w:val="32"/>
    </w:rPr>
  </w:style>
  <w:style w:type="paragraph" w:customStyle="1" w:styleId="45">
    <w:name w:val="目录"/>
    <w:basedOn w:val="44"/>
    <w:next w:val="1"/>
    <w:qFormat/>
    <w:uiPriority w:val="0"/>
  </w:style>
  <w:style w:type="character" w:customStyle="1" w:styleId="46">
    <w:name w:val="批注框文本 Char"/>
    <w:basedOn w:val="21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47">
    <w:name w:val="图号"/>
    <w:basedOn w:val="1"/>
    <w:qFormat/>
    <w:uiPriority w:val="0"/>
    <w:pPr>
      <w:spacing w:after="50" w:afterLines="50" w:line="240" w:lineRule="atLeast"/>
      <w:ind w:firstLine="0" w:firstLineChars="0"/>
      <w:jc w:val="center"/>
    </w:pPr>
    <w:rPr>
      <w:sz w:val="18"/>
    </w:rPr>
  </w:style>
  <w:style w:type="paragraph" w:customStyle="1" w:styleId="48">
    <w:name w:val="图形"/>
    <w:basedOn w:val="1"/>
    <w:qFormat/>
    <w:uiPriority w:val="0"/>
    <w:pPr>
      <w:spacing w:line="240" w:lineRule="atLeast"/>
      <w:ind w:firstLine="0" w:firstLineChars="0"/>
      <w:jc w:val="center"/>
    </w:pPr>
    <w:rPr>
      <w:sz w:val="18"/>
    </w:rPr>
  </w:style>
  <w:style w:type="character" w:customStyle="1" w:styleId="49">
    <w:name w:val="页脚 Char"/>
    <w:basedOn w:val="2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0">
    <w:name w:val="页眉 Char"/>
    <w:basedOn w:val="2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8</Pages>
  <Words>506</Words>
  <Characters>2885</Characters>
  <Lines>24</Lines>
  <Paragraphs>6</Paragraphs>
  <TotalTime>0</TotalTime>
  <ScaleCrop>false</ScaleCrop>
  <LinksUpToDate>false</LinksUpToDate>
  <CharactersWithSpaces>3385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2023-06-24T02:29:00Z</dcterms:created>
  <dc:creator>Administrator</dc:creator>
  <cp:lastModifiedBy>user</cp:lastModifiedBy>
  <dcterms:modified xsi:type="dcterms:W3CDTF">2023-07-12T16:02:23Z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