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27"/>
        <w:gridCol w:w="1610"/>
        <w:gridCol w:w="840"/>
        <w:gridCol w:w="921"/>
        <w:gridCol w:w="682"/>
        <w:gridCol w:w="464"/>
        <w:gridCol w:w="2018"/>
        <w:gridCol w:w="1773"/>
        <w:gridCol w:w="1909"/>
        <w:gridCol w:w="900"/>
        <w:gridCol w:w="1122"/>
        <w:gridCol w:w="240"/>
      </w:tblGrid>
      <w:tr w:rsidR="00081B86" w:rsidRPr="00081B86" w:rsidTr="00081B86">
        <w:trPr>
          <w:trHeight w:val="540"/>
        </w:trPr>
        <w:tc>
          <w:tcPr>
            <w:tcW w:w="134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方正小标宋简体" w:eastAsia="宋体" w:hAnsi="方正小标宋简体" w:cs="Times New Roman"/>
                <w:b/>
                <w:bCs/>
                <w:color w:val="000000"/>
                <w:sz w:val="44"/>
                <w:szCs w:val="44"/>
              </w:rPr>
            </w:pPr>
            <w:r w:rsidRPr="00081B86">
              <w:rPr>
                <w:rFonts w:ascii="方正小标宋简体" w:eastAsia="宋体" w:hAnsi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  <w:t>2023</w:t>
            </w:r>
            <w:r w:rsidRPr="00081B86">
              <w:rPr>
                <w:rFonts w:ascii="方正小标宋简体" w:eastAsia="宋体" w:hAnsi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  <w:t>年湘潭市市直学校公开招聘教师岗位表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081B86" w:rsidRPr="00081B86" w:rsidTr="00081B86">
        <w:trPr>
          <w:trHeight w:val="285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岗位数</w:t>
            </w:r>
          </w:p>
        </w:tc>
        <w:tc>
          <w:tcPr>
            <w:tcW w:w="776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资    格    条    件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笔试     科目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面试方式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081B86" w:rsidRPr="00081B86" w:rsidTr="00081B86">
        <w:trPr>
          <w:trHeight w:val="85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最低</w:t>
            </w:r>
          </w:p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最低</w:t>
            </w:r>
          </w:p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(以下)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教师资格</w:t>
            </w:r>
          </w:p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(及以上)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081B8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其  他  要  求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湘潭市第二中学（共6个岗位）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高中语文A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高中数学A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高中英语A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高中体育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高中历史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 xml:space="preserve"> 历史学类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高中地理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地理科学类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湘潭市第三中学（共</w:t>
            </w: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2个岗位）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lastRenderedPageBreak/>
              <w:t>高中地理A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地理科学类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高中政治A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哲学类、政治学类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54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湘潭电机子弟中学（共13个岗位）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高中语文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初中语文A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高中数学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高中英语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高中英语A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生物科学类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初中政治A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哲学类、政治学类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初中历史A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初中体育A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信息技术A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心理健康教育A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心理学类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会计学、财务管理、财务会计与审计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此岗位仅面向高校毕业生。聘用后两年内应取得相应的教师资格证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中级财务会计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湘潭大学附属实验学校（共27个岗位）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小学数学A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数学与统计类、教育学类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小学语文A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08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小学信息技术A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 xml:space="preserve"> 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08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美术学、艺术设计学、视觉传达设计、绘画、中国画、漫画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初中语文A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初中数学A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初中英语A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初中历史A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08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试教和专业能力展示（以足</w:t>
            </w: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lastRenderedPageBreak/>
              <w:t>球为主）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08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初中体育A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试教和专业能力展示（以田径为主）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初中道德与法治A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哲学类、政治学类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化学类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高中数学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sz w:val="22"/>
              </w:rPr>
              <w:t>初中美术A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美术学、艺术设计学、视觉传达设计、绘画、中国画、漫画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62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会计岗位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会计学、财务管理、财务会计与审计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具有3年及以上会计工作经历，有初级及以上专业技术资格证。聘用后两年内应取得相应的教师资格</w:t>
            </w: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lastRenderedPageBreak/>
              <w:t>证。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lastRenderedPageBreak/>
              <w:t>中级财务会计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湘潭市第四中学（共8个岗位）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初中英语A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初中物理A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物理学类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初中化学A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化学类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6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生物科学类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初中生物A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生物科学类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湘潭市第七中学（共5个岗位）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初中地理A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地理科学类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初中物理A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物理学类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初中数学A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初中英语A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初中生物A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生物科学类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54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湘潭市示范性综合实践基地（共2个岗位）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陶艺教师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道德与法治教师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法学类、哲学类、政治学类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1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益智中学（共1个岗位）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湘钢一中教育集团十二中校区（共28个岗位）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初中语文A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初中数学A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初中英语A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心理健康A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心理学类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初中政治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哲学类、政治学类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初中历史A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初中生物A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生物科学类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生物科学类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初中地理A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地理科学类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地理科学类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初中化学A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化学类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化学类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初中体育A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具有2年及以上学科教学经历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54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湘潭市第十六中学（共5个岗位）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初中英语A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物理学类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 xml:space="preserve">初中地理A 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初中教师资格证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 xml:space="preserve"> 地理科学类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54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湘潭市第十八中学（共2个岗位）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高中语文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高中政治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哲学类、政治学类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湘潭市工业贸易中</w:t>
            </w: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等专业学校（共6个岗位）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lastRenderedPageBreak/>
              <w:t>中职数学A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高中教师资格证或中职教师资格证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32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机电教学A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此岗位仅面向高校毕业生，具有中级及以上电工职业资格证，报名时不要求持有教师资格证，聘用后两年内应取得相应的教师资格证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机电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243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计算机教学A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此岗位仅面向高校毕业生，报名时不要求持有教师资格证，聘用后两年内应取得相应的教师资格证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C语言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27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数控教学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具有中级及以上数车或数铣职业资格证，报名时不要求持有教师资格证，聘用后两年内应取得相应的教师资格证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数控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会计教学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高中教师资格证或中职教师资格证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会计学、财务管理、财务会计教育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具有5年及以上会计教学工作经历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中级财务会计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会计岗位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会计学、财务管理、财务会计与审计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具有2年及以上会计工作经历。聘用后两年内应取得相应的教师资格证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中级财务会计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08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湘潭市和平小学（共4个岗位）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中国语言文学类、新闻传播学类、教育学类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具有1年及以上学科教学工作经历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08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小学语文A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中国语言文学类、新闻传播学类、教育学类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08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数学与统计类、教育学类、经济学类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具有1年及以上学科教学工作经历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08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小学数学A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数学与统计类、教育学类、经济学类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08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湘潭市特殊教育学校（共6个岗位）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特殊教育教师A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小学教师资格证或特殊教育教师资格证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特殊教育、教育康复学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08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学前康复教师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特殊教育教师资格证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特殊教育、教育康复学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具有1年及以上的学前康复工作经验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08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自闭症康复教师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特殊教育教师资格证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特殊教育、教育康复学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具有3年及以上自闭症教育工作经验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08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特殊教育教师A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小学教师资格证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特殊教育、教育康复学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信息技术教师A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此岗位仅面向高校毕业生。聘用后两年内应取得相应的教师资格证。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信息技术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湘潭市第一幼儿园（共4个岗位）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幼儿园教师资格证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学前教育、体育教育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幼儿园教师资格证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学前教育、体育教育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湘潭市第二幼儿园（共4个岗位）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幼儿园教师资格证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08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幼儿园教师资格证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具有1年及以上幼儿园教学工作经历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2160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湘潭教育学院（共3个岗位）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财务会计教师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会计学、财务管理、财务会计与审计、财务会计教育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1、有3年以上从事财务、会计相关工作经历；2、有初级及以上专业技术资格证。3.聘用后两年内应取得相应的教师资格证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中级财务会计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9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教育学教师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课程与教学论、教育硕士、教育学原理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728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教育技术教师A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教育技术学、职业技术教育学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此岗位仅面向高校毕业生。聘用后</w:t>
            </w: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lastRenderedPageBreak/>
              <w:t>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lastRenderedPageBreak/>
              <w:t>教育技术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2734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湘潭开放大学（共5个岗位）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中文教师A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此岗位仅面向高校毕业生。普通话水平二级甲等以上，报名时不要求持有教师资格证，聘用后两年内应取得相应的教师资格证。聘用后需兼单位的文字综合工作。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731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人力资源管理教师A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工商管理类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此岗位仅面向高校毕业生。报名时不要求持有教师资格证，聘用后两年内应取得相应的教师资格证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463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计算机教师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计算机类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报名时不要求持有教师资格证，聘用后两年内应取得相应的教师资格证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854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英语教师A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外国语言文学类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此岗位仅面向高校毕业生。报名时不要求持有教师资格证，聘用后两年内应取得相应的教师资格证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9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艺术指导教师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普通话水平二级甲等以上，报名时不要求持有教师资格证，聘用后两年内应取得相应的教师资格证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艺术概论</w:t>
            </w:r>
          </w:p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994"/>
        </w:trPr>
        <w:tc>
          <w:tcPr>
            <w:tcW w:w="1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湘潭生物机电学校（共8个岗位）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中职语文教学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高中教师资格证或中职教师资格证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汉语言文学、汉语言、秘书学、应用语言学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27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中职数学教学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高中教师资格证或中职教师资格证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数学与应用数学、信息与计算科学、数理基础科学、数据计算及应用、统计学、应用统计学、经济统计学、经济学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中职英语教学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高中教师资格证或中职教师资格证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英语、商务英语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中职音乐教学A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高中教师资格证或中职教师资格证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音乐表演、音乐学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616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中职心理健康教育教学A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心理学类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此岗位仅面向高校毕业生。聘用后两年内应取得相应的教师资格证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1498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中职汽修教学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车辆工程、汽车服务工程、汽车维修工程教育、智能车辆工程、新能源汽车工程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汽车构造学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2018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中职电子电工教学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电子科学与技术、机械设计制造及其自动化、电子信息科学与技术、应用电子技术教育、人工智能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电子电工学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left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中职兽医教学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动物科学、动物医学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聘用后两年内应取得相应的教师资格证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兽医临床诊断学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color w:val="000000"/>
                <w:kern w:val="0"/>
                <w:sz w:val="22"/>
              </w:rPr>
              <w:t>试教和专业能力展示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  <w:tr w:rsidR="00081B86" w:rsidRPr="00081B86" w:rsidTr="00081B86">
        <w:trPr>
          <w:trHeight w:val="810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sz w:val="22"/>
              </w:rPr>
              <w:t>总计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 w:rsidRPr="00081B86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2"/>
              </w:rPr>
              <w:t>139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B86" w:rsidRPr="00081B86" w:rsidRDefault="00081B86" w:rsidP="00081B86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81B86" w:rsidRPr="00081B86" w:rsidRDefault="00081B86" w:rsidP="00081B86">
            <w:pPr>
              <w:rPr>
                <w:rFonts w:ascii="仿宋" w:eastAsia="仿宋" w:hAnsi="仿宋" w:cs="Times New Roman"/>
                <w:color w:val="000000"/>
                <w:sz w:val="22"/>
              </w:rPr>
            </w:pPr>
          </w:p>
        </w:tc>
      </w:tr>
    </w:tbl>
    <w:p w:rsidR="00081B86" w:rsidRPr="00081B86" w:rsidRDefault="00081B86" w:rsidP="00081B86">
      <w:pPr>
        <w:rPr>
          <w:rFonts w:ascii="Calibri" w:eastAsia="宋体" w:hAnsi="Calibri" w:cs="Times New Roman"/>
          <w:szCs w:val="21"/>
        </w:rPr>
      </w:pPr>
      <w:r w:rsidRPr="00081B86">
        <w:rPr>
          <w:rFonts w:ascii="仿宋" w:eastAsia="仿宋" w:hAnsi="仿宋" w:cs="Times New Roman" w:hint="eastAsia"/>
          <w:color w:val="333333"/>
          <w:sz w:val="32"/>
          <w:szCs w:val="32"/>
          <w:shd w:val="clear" w:color="auto" w:fill="FFFFFF"/>
        </w:rPr>
        <w:t>备注：报考人员所学专业或教师资格证书学科或专业技术职务（职称）证书专业应与报考岗位相符。</w:t>
      </w:r>
    </w:p>
    <w:p w:rsidR="00A52E4E" w:rsidRDefault="00A52E4E">
      <w:bookmarkStart w:id="0" w:name="_GoBack"/>
      <w:bookmarkEnd w:id="0"/>
    </w:p>
    <w:sectPr w:rsidR="00A52E4E" w:rsidSect="00081B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86"/>
    <w:rsid w:val="00081B86"/>
    <w:rsid w:val="002155F8"/>
    <w:rsid w:val="003145E6"/>
    <w:rsid w:val="003A22FE"/>
    <w:rsid w:val="005814D0"/>
    <w:rsid w:val="005B4C36"/>
    <w:rsid w:val="005B5F47"/>
    <w:rsid w:val="00633B44"/>
    <w:rsid w:val="006A3C27"/>
    <w:rsid w:val="006D2F63"/>
    <w:rsid w:val="008C0B18"/>
    <w:rsid w:val="008C19C5"/>
    <w:rsid w:val="00A02A27"/>
    <w:rsid w:val="00A52E4E"/>
    <w:rsid w:val="00A7096D"/>
    <w:rsid w:val="00C14377"/>
    <w:rsid w:val="00C56655"/>
    <w:rsid w:val="00F3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081B86"/>
  </w:style>
  <w:style w:type="paragraph" w:styleId="a3">
    <w:name w:val="footer"/>
    <w:basedOn w:val="a"/>
    <w:next w:val="5"/>
    <w:link w:val="Char"/>
    <w:uiPriority w:val="99"/>
    <w:unhideWhenUsed/>
    <w:rsid w:val="00081B86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1B86"/>
    <w:rPr>
      <w:rFonts w:ascii="Calibri" w:eastAsia="宋体" w:hAnsi="Calibri" w:cs="Times New Roman"/>
      <w:sz w:val="18"/>
      <w:szCs w:val="18"/>
    </w:rPr>
  </w:style>
  <w:style w:type="paragraph" w:styleId="5">
    <w:name w:val="index 5"/>
    <w:basedOn w:val="a"/>
    <w:next w:val="a"/>
    <w:autoRedefine/>
    <w:uiPriority w:val="99"/>
    <w:semiHidden/>
    <w:unhideWhenUsed/>
    <w:rsid w:val="00081B86"/>
    <w:pPr>
      <w:spacing w:before="100" w:beforeAutospacing="1" w:after="100" w:afterAutospacing="1" w:line="600" w:lineRule="exact"/>
      <w:ind w:right="640" w:firstLine="630"/>
    </w:pPr>
    <w:rPr>
      <w:rFonts w:ascii="黑体" w:eastAsia="黑体" w:hAnsi="Calibri" w:cs="Times New Roman"/>
      <w:szCs w:val="21"/>
    </w:rPr>
  </w:style>
  <w:style w:type="paragraph" w:styleId="a4">
    <w:name w:val="Normal (Web)"/>
    <w:basedOn w:val="a"/>
    <w:uiPriority w:val="99"/>
    <w:unhideWhenUsed/>
    <w:rsid w:val="00081B86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081B86"/>
  </w:style>
  <w:style w:type="paragraph" w:styleId="a3">
    <w:name w:val="footer"/>
    <w:basedOn w:val="a"/>
    <w:next w:val="5"/>
    <w:link w:val="Char"/>
    <w:uiPriority w:val="99"/>
    <w:unhideWhenUsed/>
    <w:rsid w:val="00081B86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81B86"/>
    <w:rPr>
      <w:rFonts w:ascii="Calibri" w:eastAsia="宋体" w:hAnsi="Calibri" w:cs="Times New Roman"/>
      <w:sz w:val="18"/>
      <w:szCs w:val="18"/>
    </w:rPr>
  </w:style>
  <w:style w:type="paragraph" w:styleId="5">
    <w:name w:val="index 5"/>
    <w:basedOn w:val="a"/>
    <w:next w:val="a"/>
    <w:autoRedefine/>
    <w:uiPriority w:val="99"/>
    <w:semiHidden/>
    <w:unhideWhenUsed/>
    <w:rsid w:val="00081B86"/>
    <w:pPr>
      <w:spacing w:before="100" w:beforeAutospacing="1" w:after="100" w:afterAutospacing="1" w:line="600" w:lineRule="exact"/>
      <w:ind w:right="640" w:firstLine="630"/>
    </w:pPr>
    <w:rPr>
      <w:rFonts w:ascii="黑体" w:eastAsia="黑体" w:hAnsi="Calibri" w:cs="Times New Roman"/>
      <w:szCs w:val="21"/>
    </w:rPr>
  </w:style>
  <w:style w:type="paragraph" w:styleId="a4">
    <w:name w:val="Normal (Web)"/>
    <w:basedOn w:val="a"/>
    <w:uiPriority w:val="99"/>
    <w:unhideWhenUsed/>
    <w:rsid w:val="00081B86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2023-07-13T08:28:00Z</dcterms:created>
  <dcterms:modified xsi:type="dcterms:W3CDTF">2023-07-13T08:29:00Z</dcterms:modified>
</cp:coreProperties>
</file>