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0BF" w:rsidRPr="00E030BF" w:rsidRDefault="00E030BF" w:rsidP="00E030BF">
      <w:pPr>
        <w:widowControl/>
        <w:shd w:val="clear" w:color="auto" w:fill="FFFFFF"/>
        <w:rPr>
          <w:rFonts w:ascii="微软雅黑" w:eastAsia="微软雅黑" w:hAnsi="微软雅黑" w:cs="宋体"/>
          <w:kern w:val="0"/>
          <w:sz w:val="24"/>
          <w:szCs w:val="24"/>
        </w:rPr>
      </w:pPr>
      <w:r w:rsidRPr="00E030BF">
        <w:rPr>
          <w:rFonts w:ascii="微软雅黑" w:eastAsia="微软雅黑" w:hAnsi="微软雅黑" w:cs="宋体" w:hint="eastAsia"/>
          <w:kern w:val="0"/>
          <w:sz w:val="24"/>
          <w:szCs w:val="24"/>
        </w:rPr>
        <w:t>附件</w:t>
      </w:r>
      <w:r w:rsidR="00C8795E">
        <w:rPr>
          <w:rFonts w:ascii="微软雅黑" w:eastAsia="微软雅黑" w:hAnsi="微软雅黑" w:cs="宋体" w:hint="eastAsia"/>
          <w:kern w:val="0"/>
          <w:sz w:val="24"/>
          <w:szCs w:val="24"/>
        </w:rPr>
        <w:t>２</w:t>
      </w:r>
      <w:bookmarkStart w:id="0" w:name="_GoBack"/>
      <w:bookmarkEnd w:id="0"/>
    </w:p>
    <w:p w:rsidR="0049774F" w:rsidRPr="00C66677" w:rsidRDefault="0049774F" w:rsidP="00097C04">
      <w:pPr>
        <w:widowControl/>
        <w:shd w:val="clear" w:color="auto" w:fill="FFFFFF"/>
        <w:jc w:val="center"/>
        <w:rPr>
          <w:rFonts w:ascii="微软雅黑" w:eastAsia="微软雅黑" w:hAnsi="微软雅黑" w:cs="宋体"/>
          <w:kern w:val="0"/>
          <w:sz w:val="42"/>
          <w:szCs w:val="42"/>
        </w:rPr>
      </w:pPr>
      <w:r w:rsidRPr="00C66677">
        <w:rPr>
          <w:rFonts w:ascii="微软雅黑" w:eastAsia="微软雅黑" w:hAnsi="微软雅黑" w:cs="宋体" w:hint="eastAsia"/>
          <w:kern w:val="0"/>
          <w:sz w:val="42"/>
          <w:szCs w:val="42"/>
        </w:rPr>
        <w:t>福建省机关事业单位招考专业指导目录（</w:t>
      </w:r>
      <w:r w:rsidRPr="00C66677">
        <w:rPr>
          <w:rFonts w:ascii="微软雅黑" w:eastAsia="微软雅黑" w:hAnsi="微软雅黑" w:cs="宋体"/>
          <w:kern w:val="0"/>
          <w:sz w:val="42"/>
          <w:szCs w:val="42"/>
        </w:rPr>
        <w:t>2022</w:t>
      </w:r>
      <w:r w:rsidRPr="00C66677">
        <w:rPr>
          <w:rFonts w:ascii="微软雅黑" w:eastAsia="微软雅黑" w:hAnsi="微软雅黑" w:cs="宋体" w:hint="eastAsia"/>
          <w:kern w:val="0"/>
          <w:sz w:val="42"/>
          <w:szCs w:val="42"/>
        </w:rPr>
        <w:t>年）</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hint="eastAsia"/>
          <w:kern w:val="0"/>
          <w:sz w:val="24"/>
          <w:szCs w:val="24"/>
        </w:rPr>
        <w:t>为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hint="eastAsia"/>
          <w:kern w:val="0"/>
          <w:sz w:val="24"/>
          <w:szCs w:val="24"/>
        </w:rPr>
        <w:t>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hint="eastAsia"/>
          <w:kern w:val="0"/>
          <w:sz w:val="24"/>
          <w:szCs w:val="24"/>
        </w:rPr>
        <w:t>本目录由招录（聘）主管部门负责解释。</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Cs w:val="21"/>
        </w:rPr>
        <w:t> </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hint="eastAsia"/>
          <w:b/>
          <w:bCs/>
          <w:kern w:val="0"/>
          <w:sz w:val="24"/>
          <w:szCs w:val="24"/>
        </w:rPr>
        <w:t>一、哲学、文学、历史学大类</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1.</w:t>
      </w:r>
      <w:r w:rsidRPr="00C66677">
        <w:rPr>
          <w:rFonts w:ascii="微软雅黑" w:eastAsia="微软雅黑" w:hAnsi="微软雅黑" w:cs="宋体" w:hint="eastAsia"/>
          <w:kern w:val="0"/>
          <w:sz w:val="24"/>
          <w:szCs w:val="24"/>
        </w:rPr>
        <w:t>哲学类：哲学，逻辑学，宗教学，伦理学，马克思主义哲学，中国哲学，外国哲学，美学，科学技术哲学，科学技术史</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2.</w:t>
      </w:r>
      <w:r w:rsidRPr="00C66677">
        <w:rPr>
          <w:rFonts w:ascii="微软雅黑" w:eastAsia="微软雅黑" w:hAnsi="微软雅黑" w:cs="宋体" w:hint="eastAsia"/>
          <w:kern w:val="0"/>
          <w:sz w:val="24"/>
          <w:szCs w:val="24"/>
        </w:rPr>
        <w:t>中国语言文学类：汉语言文学（教育），汉语（言），中国语言文学（教育），中国语言文化，中文应用，汉语国际教育，对外汉语，华文教育，应用语言学，古典文献（学），文学，文学语言学，中国文学，汉语言文学与文化传播，</w:t>
      </w:r>
      <w:r w:rsidRPr="00C66677">
        <w:rPr>
          <w:rFonts w:ascii="微软雅黑" w:eastAsia="微软雅黑" w:hAnsi="微软雅黑" w:cs="宋体" w:hint="eastAsia"/>
          <w:kern w:val="0"/>
          <w:sz w:val="24"/>
          <w:szCs w:val="24"/>
        </w:rPr>
        <w:lastRenderedPageBreak/>
        <w:t>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医学文秘等专业秘书，涉外文秘，文秘与办公自动化，涉外文秘与公共关系，安全秘书，学科教学（语文），语文教育，经济秘书，中国学，戏剧影视文学，台湾文化研究，编辑学，闽南民俗文化与民间文艺，闽南文化与家族社会，两岸文化交流与研究，汉语国际教育硕士</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3.</w:t>
      </w:r>
      <w:r w:rsidRPr="00C66677">
        <w:rPr>
          <w:rFonts w:ascii="微软雅黑" w:eastAsia="微软雅黑" w:hAnsi="微软雅黑" w:cs="宋体" w:hint="eastAsia"/>
          <w:kern w:val="0"/>
          <w:sz w:val="24"/>
          <w:szCs w:val="24"/>
        </w:rPr>
        <w:t>少数民族语言文学类：中国少数民族语言文学（藏语言文学、蒙古语言文学、维吾尔语言文学、朝鲜语言文学、哈萨克语言文学等），中国少数民族语言文化</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4.</w:t>
      </w:r>
      <w:r w:rsidRPr="00C66677">
        <w:rPr>
          <w:rFonts w:ascii="微软雅黑" w:eastAsia="微软雅黑" w:hAnsi="微软雅黑" w:cs="宋体" w:hint="eastAsia"/>
          <w:kern w:val="0"/>
          <w:sz w:val="24"/>
          <w:szCs w:val="24"/>
        </w:rPr>
        <w:t>外国语言文学类：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w:t>
      </w:r>
      <w:r w:rsidRPr="00C66677">
        <w:rPr>
          <w:rFonts w:ascii="微软雅黑" w:eastAsia="微软雅黑" w:hAnsi="微软雅黑" w:cs="宋体"/>
          <w:kern w:val="0"/>
          <w:sz w:val="24"/>
          <w:szCs w:val="24"/>
        </w:rPr>
        <w:t>-</w:t>
      </w:r>
      <w:r w:rsidRPr="00C66677">
        <w:rPr>
          <w:rFonts w:ascii="微软雅黑" w:eastAsia="微软雅黑" w:hAnsi="微软雅黑" w:cs="宋体" w:hint="eastAsia"/>
          <w:kern w:val="0"/>
          <w:sz w:val="24"/>
          <w:szCs w:val="24"/>
        </w:rPr>
        <w:t>克罗地亚语，土耳其语，希腊语，匈牙利语，意大利语，捷克－斯洛伐克语，泰米尔语，普什图语，世界语，孟加拉语，尼泊尔语，塞尔维亚语</w:t>
      </w:r>
      <w:r w:rsidRPr="00C66677">
        <w:rPr>
          <w:rFonts w:ascii="微软雅黑" w:eastAsia="微软雅黑" w:hAnsi="微软雅黑" w:cs="宋体"/>
          <w:kern w:val="0"/>
          <w:sz w:val="24"/>
          <w:szCs w:val="24"/>
        </w:rPr>
        <w:t>-</w:t>
      </w:r>
      <w:r w:rsidRPr="00C66677">
        <w:rPr>
          <w:rFonts w:ascii="微软雅黑" w:eastAsia="微软雅黑" w:hAnsi="微软雅黑" w:cs="宋体" w:hint="eastAsia"/>
          <w:kern w:val="0"/>
          <w:sz w:val="24"/>
          <w:szCs w:val="24"/>
        </w:rPr>
        <w:t>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w:t>
      </w:r>
      <w:r w:rsidRPr="00C66677">
        <w:rPr>
          <w:rFonts w:ascii="微软雅黑" w:eastAsia="微软雅黑" w:hAnsi="微软雅黑" w:cs="宋体" w:hint="eastAsia"/>
          <w:kern w:val="0"/>
          <w:sz w:val="24"/>
          <w:szCs w:val="24"/>
        </w:rPr>
        <w:lastRenderedPageBreak/>
        <w:t>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英语（笔译），英语（口译），英语（翻译）</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5.</w:t>
      </w:r>
      <w:r w:rsidRPr="00C66677">
        <w:rPr>
          <w:rFonts w:ascii="微软雅黑" w:eastAsia="微软雅黑" w:hAnsi="微软雅黑" w:cs="宋体" w:hint="eastAsia"/>
          <w:kern w:val="0"/>
          <w:sz w:val="24"/>
          <w:szCs w:val="24"/>
        </w:rPr>
        <w:t>新闻传播学类：新闻（学），广播电视新闻学，广播电视（学），广播电视编导，广告学，编辑出版（学），传播学，新闻与传播，出版（研究），国际新闻，体育新闻，网络与新媒体，新媒体与信息网络，大众传播，媒体与文化分析，媒体创意，数字出版，摄影，新闻采编与制作，新闻学与大众传播，信息传播与策划，传媒策划与管理，新媒体，影视广告，主持与播音（艺术），广播电视技术，电视节目制作，摄影摄像技术，音像技术，影视多媒体技术，影视动画，电视制片管理，数字传媒艺术，影视灯光艺术，电视摄像，作曲技术，剪辑，录音技术与艺术，播音与主持艺术，新闻与传播硕士，新闻传播学，表演（播音与主持）</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6.</w:t>
      </w:r>
      <w:r w:rsidRPr="00C66677">
        <w:rPr>
          <w:rFonts w:ascii="微软雅黑" w:eastAsia="微软雅黑" w:hAnsi="微软雅黑" w:cs="宋体" w:hint="eastAsia"/>
          <w:kern w:val="0"/>
          <w:sz w:val="24"/>
          <w:szCs w:val="24"/>
        </w:rPr>
        <w:t>艺术设计类：美术</w:t>
      </w:r>
      <w:r w:rsidRPr="00C66677">
        <w:rPr>
          <w:rFonts w:ascii="微软雅黑" w:eastAsia="微软雅黑" w:hAnsi="微软雅黑" w:cs="宋体"/>
          <w:kern w:val="0"/>
          <w:sz w:val="24"/>
          <w:szCs w:val="24"/>
        </w:rPr>
        <w:t>(</w:t>
      </w:r>
      <w:r w:rsidRPr="00C66677">
        <w:rPr>
          <w:rFonts w:ascii="微软雅黑" w:eastAsia="微软雅黑" w:hAnsi="微软雅黑" w:cs="宋体" w:hint="eastAsia"/>
          <w:kern w:val="0"/>
          <w:sz w:val="24"/>
          <w:szCs w:val="24"/>
        </w:rPr>
        <w:t>学</w:t>
      </w:r>
      <w:r w:rsidRPr="00C66677">
        <w:rPr>
          <w:rFonts w:ascii="微软雅黑" w:eastAsia="微软雅黑" w:hAnsi="微软雅黑" w:cs="宋体"/>
          <w:kern w:val="0"/>
          <w:sz w:val="24"/>
          <w:szCs w:val="24"/>
        </w:rPr>
        <w:t>)</w:t>
      </w:r>
      <w:r w:rsidRPr="00C66677">
        <w:rPr>
          <w:rFonts w:ascii="微软雅黑" w:eastAsia="微软雅黑" w:hAnsi="微软雅黑" w:cs="宋体" w:hint="eastAsia"/>
          <w:kern w:val="0"/>
          <w:sz w:val="24"/>
          <w:szCs w:val="24"/>
        </w:rPr>
        <w:t>，绘画，雕塑，书法学，摄影，艺术学，艺术学理论，公共艺术，艺术史论，艺术硕士专业（美术、艺术设计），设计学，艺术设计（学），视觉传达（艺术）设计，环境（艺术）设计，产品设计，工艺美术（学），数字媒体艺术，服装与服饰设计，学科教学（美术），产品造型设计，照明艺术，会展艺术与技术，中国画，艺术与科技，服装设计与工程，服装设计与工艺教育，广告设计与制作，广告与装潢，电脑艺术设计，电脑美术设计，人物形象设计，装潢艺术设计，美术装潢设计，装饰艺术设计，雕塑艺术设计，珠宝首饰工艺及</w:t>
      </w:r>
      <w:r w:rsidRPr="00C66677">
        <w:rPr>
          <w:rFonts w:ascii="微软雅黑" w:eastAsia="微软雅黑" w:hAnsi="微软雅黑" w:cs="宋体" w:hint="eastAsia"/>
          <w:kern w:val="0"/>
          <w:sz w:val="24"/>
          <w:szCs w:val="24"/>
        </w:rPr>
        <w:lastRenderedPageBreak/>
        <w:t>鉴定，雕刻艺术与家具设计，旅游工艺品设计与制作，多媒体设计与制作，应用艺术设计，书画鉴定，陶瓷艺术设计，广告与会展，广告，木材加工技术（藤竹加工工艺方向），舞台艺术设计，商务形象传播，钟表设计，首饰设计，皮具设计，鞋类设计，室内与家具设计，室内设计技术，工业造型设计，主持与播音（艺术），影视学，广播影视编导，动画，家具设计与研究，动漫设计与制作，三维动画设计，艺术设计（服装艺术设计），工业设计，戏剧影视美术设计，家具设计与工程，影视广告，艺术管理，设计艺术学</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7.</w:t>
      </w:r>
      <w:r w:rsidRPr="00C66677">
        <w:rPr>
          <w:rFonts w:ascii="微软雅黑" w:eastAsia="微软雅黑" w:hAnsi="微软雅黑" w:cs="宋体" w:hint="eastAsia"/>
          <w:kern w:val="0"/>
          <w:sz w:val="24"/>
          <w:szCs w:val="24"/>
        </w:rPr>
        <w:t>表演艺术类：音乐（学），音乐表演，作曲与作曲技术理论，舞蹈表演，舞蹈（学），舞蹈编导，学科教学（音乐、影视），音乐与舞蹈学，音乐科技与艺术，表演，戏剧学，电影学，戏剧影视文学，广播影视文艺学，广播电视（影视）编导，广播电视艺术学，广播电视文学，戏剧影视导演，戏剧与影视学，戏剧戏曲学，戏剧影视美术设计，导演，编导，摄影，录音艺术，动画，播音与主持艺术，艺术硕士专业（音乐、舞蹈、戏剧、戏曲、电影、广播电视），音响工程，影视学，影视表演，钢琴伴奏，钢琴调律，乐器维护服务，乐器维修技术（艺术），服装表演，模特与礼仪，杂技表演，表演艺术，戏曲，戏曲表演，主持与播音（艺术），声乐，艺术设计（音乐方向），中国古典舞表演</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8.</w:t>
      </w:r>
      <w:r w:rsidRPr="00C66677">
        <w:rPr>
          <w:rFonts w:ascii="微软雅黑" w:eastAsia="微软雅黑" w:hAnsi="微软雅黑" w:cs="宋体" w:hint="eastAsia"/>
          <w:kern w:val="0"/>
          <w:sz w:val="24"/>
          <w:szCs w:val="24"/>
        </w:rPr>
        <w:t>历史学类：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hint="eastAsia"/>
          <w:b/>
          <w:bCs/>
          <w:kern w:val="0"/>
          <w:sz w:val="24"/>
          <w:szCs w:val="24"/>
        </w:rPr>
        <w:t>二、经济学、管理学大类</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lastRenderedPageBreak/>
        <w:t>9.</w:t>
      </w:r>
      <w:r w:rsidRPr="00C66677">
        <w:rPr>
          <w:rFonts w:ascii="微软雅黑" w:eastAsia="微软雅黑" w:hAnsi="微软雅黑" w:cs="宋体" w:hint="eastAsia"/>
          <w:kern w:val="0"/>
          <w:sz w:val="24"/>
          <w:szCs w:val="24"/>
        </w:rPr>
        <w:t>经济贸易类：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10.</w:t>
      </w:r>
      <w:r w:rsidRPr="00C66677">
        <w:rPr>
          <w:rFonts w:ascii="微软雅黑" w:eastAsia="微软雅黑" w:hAnsi="微软雅黑" w:cs="宋体" w:hint="eastAsia"/>
          <w:kern w:val="0"/>
          <w:sz w:val="24"/>
          <w:szCs w:val="24"/>
        </w:rPr>
        <w:t>财政金融类：财政学，税收学，财政，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证券与期货，资产评估与管理，产权交易与实务，资产评估硕士，保险硕士</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11.</w:t>
      </w:r>
      <w:r w:rsidRPr="00C66677">
        <w:rPr>
          <w:rFonts w:ascii="微软雅黑" w:eastAsia="微软雅黑" w:hAnsi="微软雅黑" w:cs="宋体" w:hint="eastAsia"/>
          <w:kern w:val="0"/>
          <w:sz w:val="24"/>
          <w:szCs w:val="24"/>
        </w:rPr>
        <w:t>统计学类：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12.</w:t>
      </w:r>
      <w:r w:rsidRPr="00C66677">
        <w:rPr>
          <w:rFonts w:ascii="微软雅黑" w:eastAsia="微软雅黑" w:hAnsi="微软雅黑" w:cs="宋体" w:hint="eastAsia"/>
          <w:kern w:val="0"/>
          <w:sz w:val="24"/>
          <w:szCs w:val="24"/>
        </w:rPr>
        <w:t>管理科学与工程类：管理科学，保密管理，信息管理与信息系统，工程管理，工程造价（管理），房地产经营管理，项目管理，管理科学（与）工程，</w:t>
      </w:r>
      <w:r w:rsidRPr="00C66677">
        <w:rPr>
          <w:rFonts w:ascii="微软雅黑" w:eastAsia="微软雅黑" w:hAnsi="微软雅黑" w:cs="宋体" w:hint="eastAsia"/>
          <w:kern w:val="0"/>
          <w:sz w:val="24"/>
          <w:szCs w:val="24"/>
        </w:rPr>
        <w:lastRenderedPageBreak/>
        <w:t>系统理论，系统理论科学，系统理论工程，工程硕士，房地产开发与管理，工业工程，标准化工程，质量管理工程，工程管理硕士，总图设计与工业运输，产品质量工程，工业工程领域，工业工程与管理</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13.</w:t>
      </w:r>
      <w:r w:rsidRPr="00C66677">
        <w:rPr>
          <w:rFonts w:ascii="微软雅黑" w:eastAsia="微软雅黑" w:hAnsi="微软雅黑" w:cs="宋体" w:hint="eastAsia"/>
          <w:kern w:val="0"/>
          <w:sz w:val="24"/>
          <w:szCs w:val="24"/>
        </w:rPr>
        <w:t>工商管理类：工商管理，市场营销，国际商务，人力资源管理，物业管理，文化产业管理，资产评估，劳动关系，市场营销教育，食品经济管理，体育经济与管理，商品学，特许经营管理，连锁经营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广告经营与管理，商务信息学，物流，国际商务管理专业，市场营销学，市场策划，销售管理，企业资源计划管理，商务策划，物流管理，物流工程，采购（供应）管理，国际物流，现代物流管理，物流信息，物流信息管理，电子商务物流，旅游管理（硕士），物流工程与管理，国际商务硕士</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14.</w:t>
      </w:r>
      <w:r w:rsidRPr="00C66677">
        <w:rPr>
          <w:rFonts w:ascii="微软雅黑" w:eastAsia="微软雅黑" w:hAnsi="微软雅黑" w:cs="宋体" w:hint="eastAsia"/>
          <w:kern w:val="0"/>
          <w:sz w:val="24"/>
          <w:szCs w:val="24"/>
        </w:rPr>
        <w:t>电商物流类：电子商务，电子商务及法律，商务信息学，物流，物流管理，物流工程，采购（供应）管理，国际物流，现代物流管理，物流信息，物流信息管理，电子商务物流，物流工程与管理</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15.</w:t>
      </w:r>
      <w:r w:rsidRPr="00C66677">
        <w:rPr>
          <w:rFonts w:ascii="微软雅黑" w:eastAsia="微软雅黑" w:hAnsi="微软雅黑" w:cs="宋体" w:hint="eastAsia"/>
          <w:kern w:val="0"/>
          <w:sz w:val="24"/>
          <w:szCs w:val="24"/>
        </w:rPr>
        <w:t>旅游餐饮类：旅游管理，酒店管理，会展经济与管理，旅游管理与服务教育，旅游管理硕士，森林资源保护与游憩（旅游方向），涉外旅游，导游，导游服务，旅行社经营管理，景区开发与管理，旅游与酒店管理，会展策划与管理，历史文化旅游，旅游服务与管理，休闲服务与管理，餐饮管理与服务，烹饪工艺与营养，西餐工艺，酒店管理（烹饪工艺与营养），观光管理</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lastRenderedPageBreak/>
        <w:t>16.</w:t>
      </w:r>
      <w:r w:rsidRPr="00C66677">
        <w:rPr>
          <w:rFonts w:ascii="微软雅黑" w:eastAsia="微软雅黑" w:hAnsi="微软雅黑" w:cs="宋体" w:hint="eastAsia"/>
          <w:kern w:val="0"/>
          <w:sz w:val="24"/>
          <w:szCs w:val="24"/>
        </w:rPr>
        <w:t>会计与审计类：会计硕士，会计（学），审计学，审计（实务），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17.</w:t>
      </w:r>
      <w:r w:rsidRPr="00C66677">
        <w:rPr>
          <w:rFonts w:ascii="微软雅黑" w:eastAsia="微软雅黑" w:hAnsi="微软雅黑" w:cs="宋体" w:hint="eastAsia"/>
          <w:kern w:val="0"/>
          <w:sz w:val="24"/>
          <w:szCs w:val="24"/>
        </w:rPr>
        <w:t>公共管理类：行政管理（学），公共事业管理，劳动与社会保障，土地资源管理，城市管理，公共政策学，文化产业管理，人力资源管理，航运管理，劳动关系，社会医学与卫生事业管理，教育经济与管理，社会保障（学），公共管理硕士，公共关系（学），（高等）教育管理，会展经济与管理，国防教育与管理，海关管理，公共安全管理，体育产业管理，公共事务管理，民政管理，国土资源管理，环境规划与管理，电子政务，社会救助，国际质量管理体系认证，经济与行政管理，国际公共关系，市政管理，质量经营与认证，行政管理学，文化市场经营与管理，行政管理与电子政务，文化事业管理，社会工作管理（公共管理方向），公共事业管理（医事法律方向），交通管理，海事管理，应急管理，职业技术教育管理，健康服务与管理，卫生事业管理</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18.</w:t>
      </w:r>
      <w:r w:rsidRPr="00C66677">
        <w:rPr>
          <w:rFonts w:ascii="微软雅黑" w:eastAsia="微软雅黑" w:hAnsi="微软雅黑" w:cs="宋体" w:hint="eastAsia"/>
          <w:kern w:val="0"/>
          <w:sz w:val="24"/>
          <w:szCs w:val="24"/>
        </w:rPr>
        <w:t>卫生管理类：卫生监督，卫生信息管理，公共卫生管理，医学文秘，医院管理，公共卫生硕士，社会医学与卫生事业管理，公共事业管理（卫生管理方向或医药卫生系、院、校所设公共管理相关专业），社会发展与药事管理，健康服务与管理，人文医学，卫生管理学，卫生事业管理</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lastRenderedPageBreak/>
        <w:t>19.</w:t>
      </w:r>
      <w:r w:rsidRPr="00C66677">
        <w:rPr>
          <w:rFonts w:ascii="微软雅黑" w:eastAsia="微软雅黑" w:hAnsi="微软雅黑" w:cs="宋体" w:hint="eastAsia"/>
          <w:kern w:val="0"/>
          <w:sz w:val="24"/>
          <w:szCs w:val="24"/>
        </w:rPr>
        <w:t>农业经济管理类：农林经济管理，农村区域发展，林业经济管理，农业（推广）硕士（经济管理、农业管理、农村发展方向），农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观光农业，农村发展</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20.</w:t>
      </w:r>
      <w:r w:rsidRPr="00C66677">
        <w:rPr>
          <w:rFonts w:ascii="微软雅黑" w:eastAsia="微软雅黑" w:hAnsi="微软雅黑" w:cs="宋体" w:hint="eastAsia"/>
          <w:kern w:val="0"/>
          <w:sz w:val="24"/>
          <w:szCs w:val="24"/>
        </w:rPr>
        <w:t>图书档案学类：图书馆学，档案（学），信息资源管理，情报学，信息管理与信息系统，图书档案管理，图书情报硕士</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hint="eastAsia"/>
          <w:b/>
          <w:bCs/>
          <w:kern w:val="0"/>
          <w:sz w:val="24"/>
          <w:szCs w:val="24"/>
        </w:rPr>
        <w:t>三、法学大类</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21.</w:t>
      </w:r>
      <w:r w:rsidRPr="00C66677">
        <w:rPr>
          <w:rFonts w:ascii="微软雅黑" w:eastAsia="微软雅黑" w:hAnsi="微软雅黑" w:cs="宋体" w:hint="eastAsia"/>
          <w:kern w:val="0"/>
          <w:sz w:val="24"/>
          <w:szCs w:val="24"/>
        </w:rPr>
        <w:t>法学类：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比较法学，国际人权法，国际环境法，国际民事诉讼与仲裁，</w:t>
      </w:r>
      <w:r w:rsidRPr="00C66677">
        <w:rPr>
          <w:rFonts w:ascii="微软雅黑" w:eastAsia="微软雅黑" w:hAnsi="微软雅黑" w:cs="宋体"/>
          <w:kern w:val="0"/>
          <w:sz w:val="24"/>
          <w:szCs w:val="24"/>
        </w:rPr>
        <w:t>WTO</w:t>
      </w:r>
      <w:r w:rsidRPr="00C66677">
        <w:rPr>
          <w:rFonts w:ascii="微软雅黑" w:eastAsia="微软雅黑" w:hAnsi="微软雅黑" w:cs="宋体" w:hint="eastAsia"/>
          <w:kern w:val="0"/>
          <w:sz w:val="24"/>
          <w:szCs w:val="24"/>
        </w:rPr>
        <w:t>法律制度，比较刑法学，司法制度，法律逻辑，马克思主义法学，法学硕士，社会法，监察法学</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lastRenderedPageBreak/>
        <w:t>22.</w:t>
      </w:r>
      <w:r w:rsidRPr="00C66677">
        <w:rPr>
          <w:rFonts w:ascii="微软雅黑" w:eastAsia="微软雅黑" w:hAnsi="微软雅黑" w:cs="宋体" w:hint="eastAsia"/>
          <w:kern w:val="0"/>
          <w:sz w:val="24"/>
          <w:szCs w:val="24"/>
        </w:rPr>
        <w:t>监所管理类：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23.</w:t>
      </w:r>
      <w:r w:rsidRPr="00C66677">
        <w:rPr>
          <w:rFonts w:ascii="微软雅黑" w:eastAsia="微软雅黑" w:hAnsi="微软雅黑" w:cs="宋体" w:hint="eastAsia"/>
          <w:kern w:val="0"/>
          <w:sz w:val="24"/>
          <w:szCs w:val="24"/>
        </w:rPr>
        <w:t>马克思主义理论类：科学社会主义，中国共产党历史，思想政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24.</w:t>
      </w:r>
      <w:r w:rsidRPr="00C66677">
        <w:rPr>
          <w:rFonts w:ascii="微软雅黑" w:eastAsia="微软雅黑" w:hAnsi="微软雅黑" w:cs="宋体" w:hint="eastAsia"/>
          <w:kern w:val="0"/>
          <w:sz w:val="24"/>
          <w:szCs w:val="24"/>
        </w:rPr>
        <w:t>社会学类：社会学，社会工作，社会工作与管理，社会工作硕士，家政学，人类学，女性学，人口学，民俗学，社区管理与服务，青少年工作与管理，社会福利事业管理，公共关系，人民武装，涉外事务管理，妇女工作与管理，体育场馆管理，家政服务，老年服务与管理，社区康复，心理咨询，科技成果中介服务，职业中介服务，现代殡仪技术与管理，戒毒康复，司法社会工作，社会管理与学习</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25.</w:t>
      </w:r>
      <w:r w:rsidRPr="00C66677">
        <w:rPr>
          <w:rFonts w:ascii="微软雅黑" w:eastAsia="微软雅黑" w:hAnsi="微软雅黑" w:cs="宋体" w:hint="eastAsia"/>
          <w:kern w:val="0"/>
          <w:sz w:val="24"/>
          <w:szCs w:val="24"/>
        </w:rPr>
        <w:t>民族宗教类：民族学，宗教学，中国少数民族语言文学，民族理论与民族政策，马克思主义民族理论与政策，中国少数民族经济，中国少数民族史，中国少数民族艺术</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26.</w:t>
      </w:r>
      <w:r w:rsidRPr="00C66677">
        <w:rPr>
          <w:rFonts w:ascii="微软雅黑" w:eastAsia="微软雅黑" w:hAnsi="微软雅黑" w:cs="宋体" w:hint="eastAsia"/>
          <w:kern w:val="0"/>
          <w:sz w:val="24"/>
          <w:szCs w:val="24"/>
        </w:rPr>
        <w:t>政治学类：政治学，政治学与行政学，国际政治，外交学，思想政治教育，国际文化交流，国际政治经济学，国际事务，国际事务与国际关系，欧洲事务与欧洲关系，政治学理论，中外政治制度，科学社会主义与国际共产主义运动，</w:t>
      </w:r>
      <w:r w:rsidRPr="00C66677">
        <w:rPr>
          <w:rFonts w:ascii="微软雅黑" w:eastAsia="微软雅黑" w:hAnsi="微软雅黑" w:cs="宋体" w:hint="eastAsia"/>
          <w:kern w:val="0"/>
          <w:sz w:val="24"/>
          <w:szCs w:val="24"/>
        </w:rPr>
        <w:lastRenderedPageBreak/>
        <w:t>中共党史，马克思主义理论与思想政治教育，国际关系，学科教学（思想政治教育），政史教育，政治学、经济学与哲学，民族政治学，国际交流，中国共产党历史，纪检监察学，国家监察学</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27.</w:t>
      </w:r>
      <w:r w:rsidRPr="00C66677">
        <w:rPr>
          <w:rFonts w:ascii="微软雅黑" w:eastAsia="微软雅黑" w:hAnsi="微软雅黑" w:cs="宋体" w:hint="eastAsia"/>
          <w:kern w:val="0"/>
          <w:sz w:val="24"/>
          <w:szCs w:val="24"/>
        </w:rPr>
        <w:t>公安学类：公安技术类，公安学，治安学，治安管理，侦查（学），侦查管理，侦察学，刑事侦查，国内安全保卫，科技防卫，安全防范工程，安全防范技术，公安保卫，安全保卫，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警犬技术，犯罪社会学，犯罪学，警察心理学，犯罪心理学，公安情报学，公安信息技术，公安文秘，公安法制，特警</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hint="eastAsia"/>
          <w:b/>
          <w:bCs/>
          <w:kern w:val="0"/>
          <w:sz w:val="24"/>
          <w:szCs w:val="24"/>
        </w:rPr>
        <w:t>四、教育学大类</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28.</w:t>
      </w:r>
      <w:r w:rsidRPr="00C66677">
        <w:rPr>
          <w:rFonts w:ascii="微软雅黑" w:eastAsia="微软雅黑" w:hAnsi="微软雅黑" w:cs="宋体" w:hint="eastAsia"/>
          <w:kern w:val="0"/>
          <w:sz w:val="24"/>
          <w:szCs w:val="24"/>
        </w:rPr>
        <w:t>教育学类：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数学教育，英语教育，物理教育，化学教育，生物教育，历史教育，地理教育，音乐教育，美术教育，体育教育，小学体育教育，思想政治教育，政史教育，初等教育，现代教育技术，儿童康复，人群康复，综合文科教育，综合理科教育，计算机教育，教育管理，书法教育，舞蹈教育，应用心理</w:t>
      </w:r>
      <w:r w:rsidRPr="00C66677">
        <w:rPr>
          <w:rFonts w:ascii="微软雅黑" w:eastAsia="微软雅黑" w:hAnsi="微软雅黑" w:cs="宋体" w:hint="eastAsia"/>
          <w:kern w:val="0"/>
          <w:sz w:val="24"/>
          <w:szCs w:val="24"/>
        </w:rPr>
        <w:lastRenderedPageBreak/>
        <w:t>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29.</w:t>
      </w:r>
      <w:r w:rsidRPr="00C66677">
        <w:rPr>
          <w:rFonts w:ascii="微软雅黑" w:eastAsia="微软雅黑" w:hAnsi="微软雅黑" w:cs="宋体" w:hint="eastAsia"/>
          <w:kern w:val="0"/>
          <w:sz w:val="24"/>
          <w:szCs w:val="24"/>
        </w:rPr>
        <w:t>体育学类：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服务与）管理，运动休闲服务与管理</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30.</w:t>
      </w:r>
      <w:r w:rsidRPr="00C66677">
        <w:rPr>
          <w:rFonts w:ascii="微软雅黑" w:eastAsia="微软雅黑" w:hAnsi="微软雅黑" w:cs="宋体" w:hint="eastAsia"/>
          <w:kern w:val="0"/>
          <w:sz w:val="24"/>
          <w:szCs w:val="24"/>
        </w:rPr>
        <w:t>职业技术教育类：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31.</w:t>
      </w:r>
      <w:r w:rsidRPr="00C66677">
        <w:rPr>
          <w:rFonts w:ascii="微软雅黑" w:eastAsia="微软雅黑" w:hAnsi="微软雅黑" w:cs="宋体" w:hint="eastAsia"/>
          <w:kern w:val="0"/>
          <w:sz w:val="24"/>
          <w:szCs w:val="24"/>
        </w:rPr>
        <w:t>科学教育类：科学与技术教育，科学教育，学科教学（化学），学科教学（地理），学科教学（物理），学科教学（生物），课程与教学论（小学教学），小学教育（科学方向）</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hint="eastAsia"/>
          <w:b/>
          <w:bCs/>
          <w:kern w:val="0"/>
          <w:sz w:val="24"/>
          <w:szCs w:val="24"/>
        </w:rPr>
        <w:lastRenderedPageBreak/>
        <w:t>五、理学、工学大类</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32.</w:t>
      </w:r>
      <w:r w:rsidRPr="00C66677">
        <w:rPr>
          <w:rFonts w:ascii="微软雅黑" w:eastAsia="微软雅黑" w:hAnsi="微软雅黑" w:cs="宋体" w:hint="eastAsia"/>
          <w:kern w:val="0"/>
          <w:sz w:val="24"/>
          <w:szCs w:val="24"/>
        </w:rPr>
        <w:t>公安技术类：公安视听技术，刑事科学技术，刑事侦查技术，刑事侦察，刑事科学，刑事技术，技术侦查，安全防范工程，火灾勘查，交通管理（工程），核生化消防，抢险救援（指挥与技术），消防工程，网络安全与执法，消防指挥，消防管理，防火管理，森林消防，（边防）信息网络安全监察，法医学，预审，痕迹检验，文件鉴定，法化学，参谋业务，船艇动力管理，船艇技术，消防工程技术</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33.</w:t>
      </w:r>
      <w:r w:rsidRPr="00C66677">
        <w:rPr>
          <w:rFonts w:ascii="微软雅黑" w:eastAsia="微软雅黑" w:hAnsi="微软雅黑" w:cs="宋体" w:hint="eastAsia"/>
          <w:kern w:val="0"/>
          <w:sz w:val="24"/>
          <w:szCs w:val="24"/>
        </w:rPr>
        <w:t>数学类：数学，数学与应用数学，信息与计算科学，数理基础科学，基础数学，计算数学，概率论与数理统计，应用数学，运筹学与控制论，学科教学（数学），数理经济与数理金融，计算物理与数值分析，数学与应用数学（统计学方向）</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34.</w:t>
      </w:r>
      <w:r w:rsidRPr="00C66677">
        <w:rPr>
          <w:rFonts w:ascii="微软雅黑" w:eastAsia="微软雅黑" w:hAnsi="微软雅黑" w:cs="宋体" w:hint="eastAsia"/>
          <w:kern w:val="0"/>
          <w:sz w:val="24"/>
          <w:szCs w:val="24"/>
        </w:rPr>
        <w:t>物理学类：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35.</w:t>
      </w:r>
      <w:r w:rsidRPr="00C66677">
        <w:rPr>
          <w:rFonts w:ascii="微软雅黑" w:eastAsia="微软雅黑" w:hAnsi="微软雅黑" w:cs="宋体" w:hint="eastAsia"/>
          <w:kern w:val="0"/>
          <w:sz w:val="24"/>
          <w:szCs w:val="24"/>
        </w:rPr>
        <w:t>化学类：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36.</w:t>
      </w:r>
      <w:r w:rsidRPr="00C66677">
        <w:rPr>
          <w:rFonts w:ascii="微软雅黑" w:eastAsia="微软雅黑" w:hAnsi="微软雅黑" w:cs="宋体" w:hint="eastAsia"/>
          <w:kern w:val="0"/>
          <w:sz w:val="24"/>
          <w:szCs w:val="24"/>
        </w:rPr>
        <w:t>生物科学类：生物学，生物科学，生物技术，生物信息学，生态学，生物信息技术，生物科学与生物技术，动植物检疫，生物化学与分子生物学，医学</w:t>
      </w:r>
      <w:r w:rsidRPr="00C66677">
        <w:rPr>
          <w:rFonts w:ascii="微软雅黑" w:eastAsia="微软雅黑" w:hAnsi="微软雅黑" w:cs="宋体" w:hint="eastAsia"/>
          <w:kern w:val="0"/>
          <w:sz w:val="24"/>
          <w:szCs w:val="24"/>
        </w:rPr>
        <w:lastRenderedPageBreak/>
        <w:t>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37.</w:t>
      </w:r>
      <w:r w:rsidRPr="00C66677">
        <w:rPr>
          <w:rFonts w:ascii="微软雅黑" w:eastAsia="微软雅黑" w:hAnsi="微软雅黑" w:cs="宋体" w:hint="eastAsia"/>
          <w:kern w:val="0"/>
          <w:sz w:val="24"/>
          <w:szCs w:val="24"/>
        </w:rPr>
        <w:t>天文学类：天文学，天体物理，天体测量与天体力学</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38.</w:t>
      </w:r>
      <w:r w:rsidRPr="00C66677">
        <w:rPr>
          <w:rFonts w:ascii="微软雅黑" w:eastAsia="微软雅黑" w:hAnsi="微软雅黑" w:cs="宋体" w:hint="eastAsia"/>
          <w:kern w:val="0"/>
          <w:sz w:val="24"/>
          <w:szCs w:val="24"/>
        </w:rPr>
        <w:t>地质学类：地质学，地球化学，矿物学、岩石学、矿床学，古生物学及地层学，构造地质学，第四纪地质学</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39.</w:t>
      </w:r>
      <w:r w:rsidRPr="00C66677">
        <w:rPr>
          <w:rFonts w:ascii="微软雅黑" w:eastAsia="微软雅黑" w:hAnsi="微软雅黑" w:cs="宋体" w:hint="eastAsia"/>
          <w:kern w:val="0"/>
          <w:sz w:val="24"/>
          <w:szCs w:val="24"/>
        </w:rPr>
        <w:t>地理科学类：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40.</w:t>
      </w:r>
      <w:r w:rsidRPr="00C66677">
        <w:rPr>
          <w:rFonts w:ascii="微软雅黑" w:eastAsia="微软雅黑" w:hAnsi="微软雅黑" w:cs="宋体" w:hint="eastAsia"/>
          <w:kern w:val="0"/>
          <w:sz w:val="24"/>
          <w:szCs w:val="24"/>
        </w:rPr>
        <w:t>地球物理学类：地球物理学，地球与空间科学，空间科学与技术，固体地球物理学，空间物理学，信息技术与地球物理，应用地球物理，空间信息与数字技术</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41.</w:t>
      </w:r>
      <w:r w:rsidRPr="00C66677">
        <w:rPr>
          <w:rFonts w:ascii="微软雅黑" w:eastAsia="微软雅黑" w:hAnsi="微软雅黑" w:cs="宋体" w:hint="eastAsia"/>
          <w:kern w:val="0"/>
          <w:sz w:val="24"/>
          <w:szCs w:val="24"/>
        </w:rPr>
        <w:t>大气科学类：大气科学，应用气象学，气象学，大气物理学与大气环境，大气科学技术，大气探测技术，应用气象技术，防雷技术</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42.</w:t>
      </w:r>
      <w:r w:rsidRPr="00C66677">
        <w:rPr>
          <w:rFonts w:ascii="微软雅黑" w:eastAsia="微软雅黑" w:hAnsi="微软雅黑" w:cs="宋体" w:hint="eastAsia"/>
          <w:kern w:val="0"/>
          <w:sz w:val="24"/>
          <w:szCs w:val="24"/>
        </w:rPr>
        <w:t>海洋科学类：海洋科学，海洋技术，海洋资源与环境，海洋管理，军事海洋学，海洋生物资源与环境，物理海洋学，海洋化学，海洋生物学，海洋地质，海岸带综合管理，海洋物理（学）</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43.</w:t>
      </w:r>
      <w:r w:rsidRPr="00C66677">
        <w:rPr>
          <w:rFonts w:ascii="微软雅黑" w:eastAsia="微软雅黑" w:hAnsi="微软雅黑" w:cs="宋体" w:hint="eastAsia"/>
          <w:kern w:val="0"/>
          <w:sz w:val="24"/>
          <w:szCs w:val="24"/>
        </w:rPr>
        <w:t>心理学类：心理学，应用心理学（含临床心理学方向、犯罪心理学、社会心理学、心理咨询等），基础心理学，发展与教育心理学，人格心理学，认知神经科学，临床心理学，应用心理硕士，心理健康教育，心理健康教育</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lastRenderedPageBreak/>
        <w:t>44.</w:t>
      </w:r>
      <w:r w:rsidRPr="00C66677">
        <w:rPr>
          <w:rFonts w:ascii="微软雅黑" w:eastAsia="微软雅黑" w:hAnsi="微软雅黑" w:cs="宋体" w:hint="eastAsia"/>
          <w:kern w:val="0"/>
          <w:sz w:val="24"/>
          <w:szCs w:val="24"/>
        </w:rPr>
        <w:t>系统科学类：系统理论，系统科学与工程，系统分析与集成</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45.</w:t>
      </w:r>
      <w:r w:rsidRPr="00C66677">
        <w:rPr>
          <w:rFonts w:ascii="微软雅黑" w:eastAsia="微软雅黑" w:hAnsi="微软雅黑" w:cs="宋体" w:hint="eastAsia"/>
          <w:kern w:val="0"/>
          <w:sz w:val="24"/>
          <w:szCs w:val="24"/>
        </w:rPr>
        <w:t>地矿类：勘查技术与工程，资源勘查工程，地质工程，地下水科学与工程，矿产普查与勘探，地球探测与信息技术，煤及煤层气工程，采矿工程，石油工程，矿物加工工程，油气储运工程，矿物资源工程，安全技术及工程，油气井工程，油气田开发工程，海洋油气工程，石油与天然气工程，选矿工程（技术），国土资源调查，区域地质调查及矿产普查，煤田地质与勘查技术，油气地质与勘查技术，水文地质与勘查技术，金属矿产地质与勘查技术，铀矿地质与勘查技术，非金属矿产地质与勘查技术，岩矿分析与鉴定技术，宝玉石鉴定与加工技术，宝玉石鉴定与营销，矿山资源开发与管理，珠宝鉴定与营销，矿山地质，工程地质勘查，水文与工程地质，钻探技术，地球物理勘查技术，地球物理测井技术，地球化学勘查技术，地质灾害与防治技术，环境地质工程技术，工程地震与工程勘察，地质信息技术，岩土工程技术，煤矿开采技术，金属矿开采技术，非金属矿开采技术，固体矿床露天开采技术，沙矿床开采技术，矿井建设，矿山机电，矿井通风与安全，矿井运输与提升，冶金工艺与设备，矿山安全技术与监察，矿物加工技术，选煤技术，煤炭深加工与利用，煤质分析技术，选矿机电技术，钻井技术，油气开采技术，油气藏分析技术，油田化学应用技术，石油与天然气地质勘探（技术），石油工程技术，瓦斯综合利用技术，矿业工程（硕士），地质工程领域工程</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46.</w:t>
      </w:r>
      <w:r w:rsidRPr="00C66677">
        <w:rPr>
          <w:rFonts w:ascii="微软雅黑" w:eastAsia="微软雅黑" w:hAnsi="微软雅黑" w:cs="宋体" w:hint="eastAsia"/>
          <w:kern w:val="0"/>
          <w:sz w:val="24"/>
          <w:szCs w:val="24"/>
        </w:rPr>
        <w:t>材料类：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再生资源科学与技术，稀土工程，高分子材料加工</w:t>
      </w:r>
      <w:r w:rsidRPr="00C66677">
        <w:rPr>
          <w:rFonts w:ascii="微软雅黑" w:eastAsia="微软雅黑" w:hAnsi="微软雅黑" w:cs="宋体" w:hint="eastAsia"/>
          <w:kern w:val="0"/>
          <w:sz w:val="24"/>
          <w:szCs w:val="24"/>
        </w:rPr>
        <w:lastRenderedPageBreak/>
        <w:t>工程，生物功能材料，材料物理与化学，材料学，材料加工工程，材料工程，能源与材料工程，冶金物理化学，钢铁冶金，有色金属冶金，金属材料与热处理（技术），冶金技术，高分子材料应用技术，复合材料加工与应用技术，材料工程技术，建筑装饰材料及检测，建筑材料工程技术，磨料磨具制造，首饰设计与工艺，焊接与技术工程，纳米科学与技术</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47.</w:t>
      </w:r>
      <w:r w:rsidRPr="00C66677">
        <w:rPr>
          <w:rFonts w:ascii="微软雅黑" w:eastAsia="微软雅黑" w:hAnsi="微软雅黑" w:cs="宋体" w:hint="eastAsia"/>
          <w:kern w:val="0"/>
          <w:sz w:val="24"/>
          <w:szCs w:val="24"/>
        </w:rPr>
        <w:t>机械类：机械工程，机械设计制造及其自动化，材料成型及控制工程，机械电子工程，工业设计，过程装备与控制工程，车辆工程，汽车服务工程，机械工艺技术，微机电系统工程，机电技术教育，汽车维修工程教育，机械维修及检测技术教育，机械工程及自动化，制造自动化与测控技术，制造工程，体育装备工程，机械制造及自动化，机械设计及理论，机械设计与制造，机械制造工艺及设备，机电一体化工程（技术），设备工程与管理，数控技术，数控加工技术，电机与电器，玩具设计与制造，模具设计与制造，材料成型与控制技术，焊接技术及自动化，计算机辅助设计与制造，精密机械技术，医疗器械制造与维护，焊接质量检测技术，光电制造技术，激光加工技术，飞行器制造工艺，钢结构建造技术，家具设计与制造，假肢与矫形器设计与制造，机械质量管理与检测技术，内燃机制造与维修，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检测技术及应用，理化测试及质检技术，液压与气动技术，包装自动化技术，机电设备维修与管理，数控设备应用与维护，自动化生产设备应用，医用电子仪器与维护，医学影像设备管理与维护，医疗电子工程，设备安装技术，医用治疗设备应用技术，导弹维修，冶金设备应</w:t>
      </w:r>
      <w:r w:rsidRPr="00C66677">
        <w:rPr>
          <w:rFonts w:ascii="微软雅黑" w:eastAsia="微软雅黑" w:hAnsi="微软雅黑" w:cs="宋体" w:hint="eastAsia"/>
          <w:kern w:val="0"/>
          <w:sz w:val="24"/>
          <w:szCs w:val="24"/>
        </w:rPr>
        <w:lastRenderedPageBreak/>
        <w:t>用与维护，电气设备应用与维护（船舶与港口），物流工程技术，汽车制造与装配技术，汽车检测与维修技术，汽车电子技术，汽车改装技术，汽车技术服务与营销，汽车整形技术，汽车运用与维修，摩托车制造与维修，汽车营销与维修，农业机械应用技术，汽车服务与维修，电气技术，数控机床维修，现代设备维修与管理，汽车运用工程，电气自动化（技术），电气自动化（船舶方向），材料加工工程，焊接与技术工程，测控技术与仪器，工业工程，飞行器动力工程，光电工程</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48.</w:t>
      </w:r>
      <w:r w:rsidRPr="00C66677">
        <w:rPr>
          <w:rFonts w:ascii="微软雅黑" w:eastAsia="微软雅黑" w:hAnsi="微软雅黑" w:cs="宋体" w:hint="eastAsia"/>
          <w:kern w:val="0"/>
          <w:sz w:val="24"/>
          <w:szCs w:val="24"/>
        </w:rPr>
        <w:t>仪器仪表类：测控技术与仪器，电子信息技术及仪器，精密仪器及机械，测试计量技术及仪器，仪器科学与技术，工程硕士（仪器仪表工程），电子测量技术与仪器</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49.</w:t>
      </w:r>
      <w:r w:rsidRPr="00C66677">
        <w:rPr>
          <w:rFonts w:ascii="微软雅黑" w:eastAsia="微软雅黑" w:hAnsi="微软雅黑" w:cs="宋体" w:hint="eastAsia"/>
          <w:kern w:val="0"/>
          <w:sz w:val="24"/>
          <w:szCs w:val="24"/>
        </w:rPr>
        <w:t>能源动力类：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核技术，辐射防护与环境工程（建议归入核工程类），热能动力设备与应用，城市热能应用技术，农村能源与环境技术，制冷与冷藏技术，制冷与空调技术，工业热工控制技术，反应堆与加速器，节能工程技术，发电厂及电力系统，电厂设备运行与维护，电厂热能动力装置，火电厂集控运行，小型水电站及电力网，供用电技术，电网监控技术，电力系统继电保护与自动化，电力系统及自动化，高压输配电线路施工运行与维护，农村电气化技术，电厂化学，输变电工程技术，电力客户服务与管理</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lastRenderedPageBreak/>
        <w:t>50.</w:t>
      </w:r>
      <w:r w:rsidRPr="00C66677">
        <w:rPr>
          <w:rFonts w:ascii="微软雅黑" w:eastAsia="微软雅黑" w:hAnsi="微软雅黑" w:cs="宋体" w:hint="eastAsia"/>
          <w:kern w:val="0"/>
          <w:sz w:val="24"/>
          <w:szCs w:val="24"/>
        </w:rPr>
        <w:t>电子信息类：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集成电路工程，广播电视网</w:t>
      </w:r>
      <w:r w:rsidRPr="00C66677">
        <w:rPr>
          <w:rFonts w:ascii="微软雅黑" w:eastAsia="微软雅黑" w:hAnsi="微软雅黑" w:cs="宋体"/>
          <w:kern w:val="0"/>
          <w:sz w:val="24"/>
          <w:szCs w:val="24"/>
        </w:rPr>
        <w:t xml:space="preserve"> </w:t>
      </w:r>
      <w:r w:rsidRPr="00C66677">
        <w:rPr>
          <w:rFonts w:ascii="微软雅黑" w:eastAsia="微软雅黑" w:hAnsi="微软雅黑" w:cs="宋体" w:hint="eastAsia"/>
          <w:kern w:val="0"/>
          <w:sz w:val="24"/>
          <w:szCs w:val="24"/>
        </w:rPr>
        <w:t>络技术，有线电视工程技术，影视艺术技术，光学工程，光电工程</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51.</w:t>
      </w:r>
      <w:r w:rsidRPr="00C66677">
        <w:rPr>
          <w:rFonts w:ascii="微软雅黑" w:eastAsia="微软雅黑" w:hAnsi="微软雅黑" w:cs="宋体" w:hint="eastAsia"/>
          <w:kern w:val="0"/>
          <w:sz w:val="24"/>
          <w:szCs w:val="24"/>
        </w:rPr>
        <w:t>通信信息类：电子信息科学与技术，电波传播与天线，电磁场与无线技术，信息工程，电信工程及管理，通信工程，电子信息工程，电磁场与微波技术，通信与信息系统，信号与信息处理，电子与通信工程，信息科学技术，计算机通信（工程），信息与通信工程，计算机通讯，电子信息工程技术，电子与信息技术，通信技术，移动通信技术，程控交换技术，通信网络与设备，通信系统运行管理，卫星数字技术，通信线路，光纤通信，邮政通信，通讯工程设计与管理，电信商务，无线电技术，信息技术应用，移动应用开发，移动设备应用开发，数据通信与网络系统，数据通信与因特网</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52.</w:t>
      </w:r>
      <w:r w:rsidRPr="00C66677">
        <w:rPr>
          <w:rFonts w:ascii="微软雅黑" w:eastAsia="微软雅黑" w:hAnsi="微软雅黑" w:cs="宋体" w:hint="eastAsia"/>
          <w:kern w:val="0"/>
          <w:sz w:val="24"/>
          <w:szCs w:val="24"/>
        </w:rPr>
        <w:t>电气自动化类：智能科学与技术，电气工程及其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数字媒体（应用）技</w:t>
      </w:r>
      <w:r w:rsidRPr="00C66677">
        <w:rPr>
          <w:rFonts w:ascii="微软雅黑" w:eastAsia="微软雅黑" w:hAnsi="微软雅黑" w:cs="宋体" w:hint="eastAsia"/>
          <w:kern w:val="0"/>
          <w:sz w:val="24"/>
          <w:szCs w:val="24"/>
        </w:rPr>
        <w:lastRenderedPageBreak/>
        <w:t>术，电器与电脑，智能电子技术，嵌入式系统工程，嵌入式系统应用开发，嵌入式技术与应用，电子测量技术与仪器，电子仪器仪表与维修，电子设备与运行管理，电子工艺与管理，电子电路设计与工艺，电子产品质量检测，无损检测技术，电子声像技术，液晶显示与光电技术，电子表面组装技术，飞行器电子装配技术，电子组装技术与设备，智能产品开发，电光源技术，电子信息技术及产品营销，生物医学工程，医学影像工程，医学信息工程，假肢矫形工程，广播电视网络技术，有线电视工程技术，影视艺术技术，广播电视工程，音响工程</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53.</w:t>
      </w:r>
      <w:r w:rsidRPr="00C66677">
        <w:rPr>
          <w:rFonts w:ascii="微软雅黑" w:eastAsia="微软雅黑" w:hAnsi="微软雅黑" w:cs="宋体" w:hint="eastAsia"/>
          <w:kern w:val="0"/>
          <w:sz w:val="24"/>
          <w:szCs w:val="24"/>
        </w:rPr>
        <w:t>计算机科学与技术类：计算机硬件技术类，计算机软件技术类，计算机网络技术类，计算机信息管理类，计算机多媒体技术类，计算机专门应用类</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54. </w:t>
      </w:r>
      <w:r w:rsidRPr="00C66677">
        <w:rPr>
          <w:rFonts w:ascii="微软雅黑" w:eastAsia="微软雅黑" w:hAnsi="微软雅黑" w:cs="宋体" w:hint="eastAsia"/>
          <w:kern w:val="0"/>
          <w:sz w:val="24"/>
          <w:szCs w:val="24"/>
        </w:rPr>
        <w:t>计算机软件技术类：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软件工程，计算机软件与理论，应用软件工程，计算机软件，可视化程序设计，</w:t>
      </w:r>
      <w:r w:rsidRPr="00C66677">
        <w:rPr>
          <w:rFonts w:ascii="微软雅黑" w:eastAsia="微软雅黑" w:hAnsi="微软雅黑" w:cs="宋体"/>
          <w:kern w:val="0"/>
          <w:sz w:val="24"/>
          <w:szCs w:val="24"/>
        </w:rPr>
        <w:t>Web</w:t>
      </w:r>
      <w:r w:rsidRPr="00C66677">
        <w:rPr>
          <w:rFonts w:ascii="微软雅黑" w:eastAsia="微软雅黑" w:hAnsi="微软雅黑" w:cs="宋体" w:hint="eastAsia"/>
          <w:kern w:val="0"/>
          <w:sz w:val="24"/>
          <w:szCs w:val="24"/>
        </w:rPr>
        <w:t>应用程序设计，计算机数据库，数据库，数据库技术，计算机数据库管理，数据库开发，数据库管理，计算数学及其应用软件，软件技术，计算机软件技术，软件技术工程，软件测试，软件测试技术，计算机应用技术软件开发，可视化编程，</w:t>
      </w:r>
      <w:r w:rsidRPr="00C66677">
        <w:rPr>
          <w:rFonts w:ascii="微软雅黑" w:eastAsia="微软雅黑" w:hAnsi="微软雅黑" w:cs="宋体"/>
          <w:kern w:val="0"/>
          <w:sz w:val="24"/>
          <w:szCs w:val="24"/>
        </w:rPr>
        <w:t>WEB</w:t>
      </w:r>
      <w:r w:rsidRPr="00C66677">
        <w:rPr>
          <w:rFonts w:ascii="微软雅黑" w:eastAsia="微软雅黑" w:hAnsi="微软雅黑" w:cs="宋体" w:hint="eastAsia"/>
          <w:kern w:val="0"/>
          <w:sz w:val="24"/>
          <w:szCs w:val="24"/>
        </w:rPr>
        <w:t>软件技术应用，</w:t>
      </w:r>
      <w:r w:rsidRPr="00C66677">
        <w:rPr>
          <w:rFonts w:ascii="微软雅黑" w:eastAsia="微软雅黑" w:hAnsi="微软雅黑" w:cs="宋体"/>
          <w:kern w:val="0"/>
          <w:sz w:val="24"/>
          <w:szCs w:val="24"/>
        </w:rPr>
        <w:t>WEB</w:t>
      </w:r>
      <w:r w:rsidRPr="00C66677">
        <w:rPr>
          <w:rFonts w:ascii="微软雅黑" w:eastAsia="微软雅黑" w:hAnsi="微软雅黑" w:cs="宋体" w:hint="eastAsia"/>
          <w:kern w:val="0"/>
          <w:sz w:val="24"/>
          <w:szCs w:val="24"/>
        </w:rPr>
        <w:t>应用程序设计，软件开发与项目管理，</w:t>
      </w:r>
      <w:r w:rsidRPr="00C66677">
        <w:rPr>
          <w:rFonts w:ascii="微软雅黑" w:eastAsia="微软雅黑" w:hAnsi="微软雅黑" w:cs="宋体"/>
          <w:kern w:val="0"/>
          <w:sz w:val="24"/>
          <w:szCs w:val="24"/>
        </w:rPr>
        <w:t>WEB</w:t>
      </w:r>
      <w:r w:rsidRPr="00C66677">
        <w:rPr>
          <w:rFonts w:ascii="微软雅黑" w:eastAsia="微软雅黑" w:hAnsi="微软雅黑" w:cs="宋体" w:hint="eastAsia"/>
          <w:kern w:val="0"/>
          <w:sz w:val="24"/>
          <w:szCs w:val="24"/>
        </w:rPr>
        <w:t>应用开发，</w:t>
      </w:r>
      <w:r w:rsidRPr="00C66677">
        <w:rPr>
          <w:rFonts w:ascii="微软雅黑" w:eastAsia="微软雅黑" w:hAnsi="微软雅黑" w:cs="宋体"/>
          <w:kern w:val="0"/>
          <w:sz w:val="24"/>
          <w:szCs w:val="24"/>
        </w:rPr>
        <w:t>WEB</w:t>
      </w:r>
      <w:r w:rsidRPr="00C66677">
        <w:rPr>
          <w:rFonts w:ascii="微软雅黑" w:eastAsia="微软雅黑" w:hAnsi="微软雅黑" w:cs="宋体" w:hint="eastAsia"/>
          <w:kern w:val="0"/>
          <w:sz w:val="24"/>
          <w:szCs w:val="24"/>
        </w:rPr>
        <w:t>应用开发技术，</w:t>
      </w:r>
      <w:r w:rsidRPr="00C66677">
        <w:rPr>
          <w:rFonts w:ascii="微软雅黑" w:eastAsia="微软雅黑" w:hAnsi="微软雅黑" w:cs="宋体"/>
          <w:kern w:val="0"/>
          <w:sz w:val="24"/>
          <w:szCs w:val="24"/>
        </w:rPr>
        <w:t>WEB</w:t>
      </w:r>
      <w:r w:rsidRPr="00C66677">
        <w:rPr>
          <w:rFonts w:ascii="微软雅黑" w:eastAsia="微软雅黑" w:hAnsi="微软雅黑" w:cs="宋体" w:hint="eastAsia"/>
          <w:kern w:val="0"/>
          <w:sz w:val="24"/>
          <w:szCs w:val="24"/>
        </w:rPr>
        <w:t>应用与开发，软件工程</w:t>
      </w:r>
      <w:r w:rsidRPr="00C66677">
        <w:rPr>
          <w:rFonts w:ascii="微软雅黑" w:eastAsia="微软雅黑" w:hAnsi="微软雅黑" w:cs="宋体"/>
          <w:kern w:val="0"/>
          <w:sz w:val="24"/>
          <w:szCs w:val="24"/>
        </w:rPr>
        <w:t>-WEB</w:t>
      </w:r>
      <w:r w:rsidRPr="00C66677">
        <w:rPr>
          <w:rFonts w:ascii="微软雅黑" w:eastAsia="微软雅黑" w:hAnsi="微软雅黑" w:cs="宋体" w:hint="eastAsia"/>
          <w:kern w:val="0"/>
          <w:sz w:val="24"/>
          <w:szCs w:val="24"/>
        </w:rPr>
        <w:t>应用程序设计，计算机可视化程序设计，计算机软件工程，</w:t>
      </w:r>
      <w:r w:rsidRPr="00C66677">
        <w:rPr>
          <w:rFonts w:ascii="微软雅黑" w:eastAsia="微软雅黑" w:hAnsi="微软雅黑" w:cs="宋体"/>
          <w:kern w:val="0"/>
          <w:sz w:val="24"/>
          <w:szCs w:val="24"/>
        </w:rPr>
        <w:t>WEB</w:t>
      </w:r>
      <w:r w:rsidRPr="00C66677">
        <w:rPr>
          <w:rFonts w:ascii="微软雅黑" w:eastAsia="微软雅黑" w:hAnsi="微软雅黑" w:cs="宋体" w:hint="eastAsia"/>
          <w:kern w:val="0"/>
          <w:sz w:val="24"/>
          <w:szCs w:val="24"/>
        </w:rPr>
        <w:t>软件技术应用开发，软件高职，</w:t>
      </w:r>
      <w:r w:rsidRPr="00C66677">
        <w:rPr>
          <w:rFonts w:ascii="微软雅黑" w:eastAsia="微软雅黑" w:hAnsi="微软雅黑" w:cs="宋体"/>
          <w:kern w:val="0"/>
          <w:sz w:val="24"/>
          <w:szCs w:val="24"/>
        </w:rPr>
        <w:t>WEB</w:t>
      </w:r>
      <w:r w:rsidRPr="00C66677">
        <w:rPr>
          <w:rFonts w:ascii="微软雅黑" w:eastAsia="微软雅黑" w:hAnsi="微软雅黑" w:cs="宋体" w:hint="eastAsia"/>
          <w:kern w:val="0"/>
          <w:sz w:val="24"/>
          <w:szCs w:val="24"/>
        </w:rPr>
        <w:t>软件开发与应用，数据科学与大数据</w:t>
      </w:r>
      <w:r w:rsidRPr="00C66677">
        <w:rPr>
          <w:rFonts w:ascii="微软雅黑" w:eastAsia="微软雅黑" w:hAnsi="微软雅黑" w:cs="宋体" w:hint="eastAsia"/>
          <w:kern w:val="0"/>
          <w:sz w:val="24"/>
          <w:szCs w:val="24"/>
        </w:rPr>
        <w:lastRenderedPageBreak/>
        <w:t>技术，教育技术学，电子信息（计算机技术方向），电子信息（软件工程方向），智能科学与技术，信息工程</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55. </w:t>
      </w:r>
      <w:r w:rsidRPr="00C66677">
        <w:rPr>
          <w:rFonts w:ascii="微软雅黑" w:eastAsia="微软雅黑" w:hAnsi="微软雅黑" w:cs="宋体" w:hint="eastAsia"/>
          <w:kern w:val="0"/>
          <w:sz w:val="24"/>
          <w:szCs w:val="24"/>
        </w:rPr>
        <w:t>计算机网络技术类：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网络技术，计算机网络工程，网络技术，网络工程，传感网技术，计算机网络，信息安全，信息安全工程，物联网工程，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56. </w:t>
      </w:r>
      <w:r w:rsidRPr="00C66677">
        <w:rPr>
          <w:rFonts w:ascii="微软雅黑" w:eastAsia="微软雅黑" w:hAnsi="微软雅黑" w:cs="宋体" w:hint="eastAsia"/>
          <w:kern w:val="0"/>
          <w:sz w:val="24"/>
          <w:szCs w:val="24"/>
        </w:rPr>
        <w:t>计算机信息管理类：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与）信息管理，信息与计算机科学，</w:t>
      </w:r>
      <w:r w:rsidRPr="00C66677">
        <w:rPr>
          <w:rFonts w:ascii="微软雅黑" w:eastAsia="微软雅黑" w:hAnsi="微软雅黑" w:cs="宋体" w:hint="eastAsia"/>
          <w:kern w:val="0"/>
          <w:sz w:val="24"/>
          <w:szCs w:val="24"/>
        </w:rPr>
        <w:lastRenderedPageBreak/>
        <w:t>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57.</w:t>
      </w:r>
      <w:r w:rsidRPr="00C66677">
        <w:rPr>
          <w:rFonts w:ascii="微软雅黑" w:eastAsia="微软雅黑" w:hAnsi="微软雅黑" w:cs="宋体" w:hint="eastAsia"/>
          <w:kern w:val="0"/>
          <w:sz w:val="24"/>
          <w:szCs w:val="24"/>
        </w:rPr>
        <w:t>计算机多媒体技术类：数字媒体（应用）技术，计算机多媒体制作，数字游戏设计，电脑游戏技术，影视艺术技术，计算机多媒体技术，图形图像制作，多媒体技术，多媒体制作，多媒体与网络技术，计算机图形制作，计算机图像制作，图文信息技术，数字媒体艺术，广告媒体开发，动漫设计与制作，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动画，软件工程（数字媒体方向），物联网工程，视觉传达（艺术）设计</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58. </w:t>
      </w:r>
      <w:r w:rsidRPr="00C66677">
        <w:rPr>
          <w:rFonts w:ascii="微软雅黑" w:eastAsia="微软雅黑" w:hAnsi="微软雅黑" w:cs="宋体" w:hint="eastAsia"/>
          <w:kern w:val="0"/>
          <w:sz w:val="24"/>
          <w:szCs w:val="24"/>
        </w:rPr>
        <w:t>计算机硬件技术类：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w:t>
      </w:r>
      <w:r w:rsidRPr="00C66677">
        <w:rPr>
          <w:rFonts w:ascii="微软雅黑" w:eastAsia="微软雅黑" w:hAnsi="微软雅黑" w:cs="宋体" w:hint="eastAsia"/>
          <w:kern w:val="0"/>
          <w:sz w:val="24"/>
          <w:szCs w:val="24"/>
        </w:rPr>
        <w:lastRenderedPageBreak/>
        <w:t>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集成电路设计与集成系统，电路与系统，微电子制造工程，真空电子技术，电磁场与无线技术，微电子技术，微电子学与固体电子学，电磁场与微波技术，应用电子技术，电子信息科学与技术，电子信息工程技术，电子与信息技术，信息工程，电子信息工程，信息物理工程，电信工程及管理，通信工程，通信技术，信息与通信工程，通信与信息系统，信号与信息处理，移动通信技术，程控交换技术，通信网络与设备，通信系统运行管理，卫星数字技术，通信线路，光纤通信，邮政通信，通讯工程设计与管理，电信商务，无线电技术，信息技术应用，计算机通信，计算机通讯，信息科学技术，移动应用开发，移动设备应用开发，数据通信与网络系统，电气工程及其自动化，自动化，电气工程与自动化，智能科学与技术，电气信息工程，模式识别与智能系统，系统工程，控制理论与控制工程，导航、制导与控制，智能电子技术，嵌入式系统工程，嵌入式系统应用开发，嵌入式技术与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检测技术与自动化装置，光电工程</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59. </w:t>
      </w:r>
      <w:r w:rsidRPr="00C66677">
        <w:rPr>
          <w:rFonts w:ascii="微软雅黑" w:eastAsia="微软雅黑" w:hAnsi="微软雅黑" w:cs="宋体" w:hint="eastAsia"/>
          <w:kern w:val="0"/>
          <w:sz w:val="24"/>
          <w:szCs w:val="24"/>
        </w:rPr>
        <w:t>计算机专门应用类：办公自动化技术，文秘与办公自动化（技术），空间信息与数字技术，仿真科学与技术，计算机与经济管理，地理信息系统，地图</w:t>
      </w:r>
      <w:r w:rsidRPr="00C66677">
        <w:rPr>
          <w:rFonts w:ascii="微软雅黑" w:eastAsia="微软雅黑" w:hAnsi="微软雅黑" w:cs="宋体" w:hint="eastAsia"/>
          <w:kern w:val="0"/>
          <w:sz w:val="24"/>
          <w:szCs w:val="24"/>
        </w:rPr>
        <w:lastRenderedPageBreak/>
        <w:t>学与地理信息系统，地球信息系统，现代教育技术，电子商务，计算机办公自动化，计算机音乐制作，计算机办公应用（技术），航空计算机技术与应用，农业信息化，计算机信息与农业多功能性产业网络技术，农业工程与信息技术</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60. </w:t>
      </w:r>
      <w:r w:rsidRPr="00C66677">
        <w:rPr>
          <w:rFonts w:ascii="微软雅黑" w:eastAsia="微软雅黑" w:hAnsi="微软雅黑" w:cs="宋体" w:hint="eastAsia"/>
          <w:kern w:val="0"/>
          <w:sz w:val="24"/>
          <w:szCs w:val="24"/>
        </w:rPr>
        <w:t>土建类：土木工程，道路桥梁与渡河工程，城市地下空间（工程），给排水科学与工程，建筑电气与智能化，建筑环境与能源应用工程，建筑（学），城乡规划（学），风景园林，历史建筑保护工程，建筑环境与设备工程，建筑与土木工程，建筑与土木工程领域，土木与环境工程，岩土工程，结构工程，市政工程，供热供燃气通风及空调工程，防灾减灾工程及防护工程，桥梁与隧道工程，道路与桥梁工程，给（水）排水工程，建筑设施智能技术，建筑工程，交通（土建）工程，城市燃气工程（技术），供热通风与空调工程（技术），工业与民用建筑，建筑工程教育，建筑节能技术与工程，城市地下空间工程，建筑历史与理论，建筑设计及其理论，城市规划，城市规划硕士，城市规划与设计，建筑技术科学，建筑学硕士，风景园林硕士，景观建筑设计，景观学，园林（风景园林方向），园林景观设计，城镇建设，建筑经济管理，建筑工程管理，人文地理与城乡规划，资源环境与城乡规划管理，建筑设计技术，建筑装饰工程技术，中国古建筑工程技术，环境艺术设计，艺术设计（环境艺术方向），公路与桥梁，园林工程技术，城镇规划，城市管理与监察，建筑工程技术，建筑工程施工与管理，工业与民用建筑工程，地下工程与隧道工程技术，基础工程技术，土木工程检测技术，建筑设备工程技术，建筑电气工程技术，楼宇智能化工程技术，工业设备安装工程技术，供热通风与卫生工程技术，机电安装工程，电力工程管理，工程质量监督与管理，建筑工程项目管理，市政工程技术，给排水工程技术，消防工程（技术），建筑水电技术，房地产经营与估价，物业管理，物业设施管理，工</w:t>
      </w:r>
      <w:r w:rsidRPr="00C66677">
        <w:rPr>
          <w:rFonts w:ascii="微软雅黑" w:eastAsia="微软雅黑" w:hAnsi="微软雅黑" w:cs="宋体" w:hint="eastAsia"/>
          <w:kern w:val="0"/>
          <w:sz w:val="24"/>
          <w:szCs w:val="24"/>
        </w:rPr>
        <w:lastRenderedPageBreak/>
        <w:t>程管理，房屋建筑，建筑技术与工程管理学，道路与桥梁，土木建筑工程，房屋建筑工程，建筑装饰技术，土建设计施工，工程造价，工程监理，工程造价管理，设计学，水工业技术，水务工程，道路桥梁工程技术，环境设计，园林技术，城市园林规划管理，建筑学学士，道路与铁道工程，交通安全与灾害防治工程，建筑环境与能源设备工程，消防工程，建设工程管理，勘查技术与工程，城市与区域规划，交通工程，交通土建工程，土建工程，风景园林学</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61.</w:t>
      </w:r>
      <w:r w:rsidRPr="00C66677">
        <w:rPr>
          <w:rFonts w:ascii="微软雅黑" w:eastAsia="微软雅黑" w:hAnsi="微软雅黑" w:cs="宋体" w:hint="eastAsia"/>
          <w:kern w:val="0"/>
          <w:sz w:val="24"/>
          <w:szCs w:val="24"/>
        </w:rPr>
        <w:t>水利类：水利水电工程，水文与水资源工程，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水文自动化测报技术，水信息技术，水政水资源管理，水利工程施工技术，灌溉与排水技术，河务工程与管理，城市水利，水利水电工程管理，水务管理，水利工程监理，农业水利技术，水利工程造价管理，水利工程实验与检测技术，水电站动力设备与管理，机电设备运行与维护，机电排灌设备与管理，水电站设备与管理，水工业技术，农业水利工程，能源与动力工程（水动方向）</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62.</w:t>
      </w:r>
      <w:r w:rsidRPr="00C66677">
        <w:rPr>
          <w:rFonts w:ascii="微软雅黑" w:eastAsia="微软雅黑" w:hAnsi="微软雅黑" w:cs="宋体" w:hint="eastAsia"/>
          <w:kern w:val="0"/>
          <w:sz w:val="24"/>
          <w:szCs w:val="24"/>
        </w:rPr>
        <w:t>测绘类：测绘工程，遥感科学与技术，导航工程，地理国情监测，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矿山测量，测绘与地理信息技术，测绘工程技术，测绘与地质工程技术，地理信息系统，测绘科学与技术，地理信息科学，测量工程，测绘工程与技术，地质工程领域工程，遥感与地理信息系统</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lastRenderedPageBreak/>
        <w:t>63.</w:t>
      </w:r>
      <w:r w:rsidRPr="00C66677">
        <w:rPr>
          <w:rFonts w:ascii="微软雅黑" w:eastAsia="微软雅黑" w:hAnsi="微软雅黑" w:cs="宋体" w:hint="eastAsia"/>
          <w:kern w:val="0"/>
          <w:sz w:val="24"/>
          <w:szCs w:val="24"/>
        </w:rPr>
        <w:t>环境生态类：环境科学，环境工程，环境工程技术，环境科学与工程，环境生态工程，环境管理，环境监测与评价，环境监察，环境保护，环境监测与治理技术，生态安全，生态学，资源环境科学，资源环境与城市管理，农业环境保护（技术），农业资源与环境，水质科学与技术，水土保持，水土保持与荒漠化防治，水环境监测与保护，城市水净化技术，水环境监测与分析，环境监测，农业环境保护，环境科学与技术，资源与环保，资源与环境，环境工程与管理，环境规划与管理，环保设备工程，野生动物与自然保护区管理</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64.</w:t>
      </w:r>
      <w:r w:rsidRPr="00C66677">
        <w:rPr>
          <w:rFonts w:ascii="微软雅黑" w:eastAsia="微软雅黑" w:hAnsi="微软雅黑" w:cs="宋体" w:hint="eastAsia"/>
          <w:kern w:val="0"/>
          <w:sz w:val="24"/>
          <w:szCs w:val="24"/>
        </w:rPr>
        <w:t>环境安全技术类：安全工程，安全科学与工程，灾害防治工程，雷电防护科学与技术，工业环保与安全技术，救援技术，安全技术管理，城市应急救援辅助决策技术，城市检测与工程技术，室内检测与控制技术，交通安全与灾害防治工程</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65.</w:t>
      </w:r>
      <w:r w:rsidRPr="00C66677">
        <w:rPr>
          <w:rFonts w:ascii="微软雅黑" w:eastAsia="微软雅黑" w:hAnsi="微软雅黑" w:cs="宋体" w:hint="eastAsia"/>
          <w:kern w:val="0"/>
          <w:sz w:val="24"/>
          <w:szCs w:val="24"/>
        </w:rPr>
        <w:t>化工与制药类：化学工程与工艺，制药工程，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化工设备与机械，花炮生产与管理，火工工艺技术，烟花爆竹安全与质量技术，生化制药技术，生物制药技术，中药制药技术，药物制剂技术，药物分析技术，食品药品监督管理，药品质量检测技术，药品经营与管理，保健品开发与管理，技术监督与商检，药物质量检测技术，商检技术</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lastRenderedPageBreak/>
        <w:t>66.</w:t>
      </w:r>
      <w:r w:rsidRPr="00C66677">
        <w:rPr>
          <w:rFonts w:ascii="微软雅黑" w:eastAsia="微软雅黑" w:hAnsi="微软雅黑" w:cs="宋体" w:hint="eastAsia"/>
          <w:kern w:val="0"/>
          <w:sz w:val="24"/>
          <w:szCs w:val="24"/>
        </w:rPr>
        <w:t>交通运输类：交通运输综合管理类，交通运输装备类，公路运输类，铁道运输类，城市轨道运输类，水上运输类，民航运输类，港口运输类，管道运输类</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67.</w:t>
      </w:r>
      <w:r w:rsidRPr="00C66677">
        <w:rPr>
          <w:rFonts w:ascii="微软雅黑" w:eastAsia="微软雅黑" w:hAnsi="微软雅黑" w:cs="宋体" w:hint="eastAsia"/>
          <w:kern w:val="0"/>
          <w:sz w:val="24"/>
          <w:szCs w:val="24"/>
        </w:rPr>
        <w:t>交通运输综合管理类：交通运输，交通工程，物流工程，交通信息工程及控制，交通运输规划与管理，交通设备与控制工程，救助与打捞工程，交通运输工程，物流工程与管理，供应链管理</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68.</w:t>
      </w:r>
      <w:r w:rsidRPr="00C66677">
        <w:rPr>
          <w:rFonts w:ascii="微软雅黑" w:eastAsia="微软雅黑" w:hAnsi="微软雅黑" w:cs="宋体" w:hint="eastAsia"/>
          <w:kern w:val="0"/>
          <w:sz w:val="24"/>
          <w:szCs w:val="24"/>
        </w:rPr>
        <w:t>交通运输装备类：交通设备信息工程，交通建设与装备，载运工具运用工程</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69.</w:t>
      </w:r>
      <w:r w:rsidRPr="00C66677">
        <w:rPr>
          <w:rFonts w:ascii="微软雅黑" w:eastAsia="微软雅黑" w:hAnsi="微软雅黑" w:cs="宋体" w:hint="eastAsia"/>
          <w:kern w:val="0"/>
          <w:sz w:val="24"/>
          <w:szCs w:val="24"/>
        </w:rPr>
        <w:t>公路运输类：公路运输与管理，高等级公路维护与管理，路政管理，汽车运用技术，交通安全与智能控制，城市交通运输，公路监理，道路桥梁工程技术，工程机械控制技术，工程机械运用与维护，工程机械技术服务与营销，公路机械化施工技术，公路工程管理，公路工程造价管理，交通运营管理，道路与桥梁工程，道路与铁道工程，轨道交通信号与控制，交通安全与灾害防治工程</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70.</w:t>
      </w:r>
      <w:r w:rsidRPr="00C66677">
        <w:rPr>
          <w:rFonts w:ascii="微软雅黑" w:eastAsia="微软雅黑" w:hAnsi="微软雅黑" w:cs="宋体" w:hint="eastAsia"/>
          <w:kern w:val="0"/>
          <w:sz w:val="24"/>
          <w:szCs w:val="24"/>
        </w:rPr>
        <w:t>铁道运输类：高速铁道技术，电气化铁道技术，铁道车辆，铁道机车车辆，铁道通信信号，铁道交通运营管理，铁道运输经济，铁道工程技术，高速动车组检修技术，高速动车组驾驶，高速铁路工程及维护技术，道路与铁道工程，轨道交通信号与控制</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71.</w:t>
      </w:r>
      <w:r w:rsidRPr="00C66677">
        <w:rPr>
          <w:rFonts w:ascii="微软雅黑" w:eastAsia="微软雅黑" w:hAnsi="微软雅黑" w:cs="宋体" w:hint="eastAsia"/>
          <w:kern w:val="0"/>
          <w:sz w:val="24"/>
          <w:szCs w:val="24"/>
        </w:rPr>
        <w:t>城市轨道运输类：道路与铁道工程，城市轨道交通车辆，城市轨道交通控制，城市轨道交通工程技术，城市轨道交通运营管理</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72.</w:t>
      </w:r>
      <w:r w:rsidRPr="00C66677">
        <w:rPr>
          <w:rFonts w:ascii="微软雅黑" w:eastAsia="微软雅黑" w:hAnsi="微软雅黑" w:cs="宋体" w:hint="eastAsia"/>
          <w:kern w:val="0"/>
          <w:sz w:val="24"/>
          <w:szCs w:val="24"/>
        </w:rPr>
        <w:t>水上运输类：航海技术，海事管理，轮机工程，水运管理，国际航运业务管理，轮机工程技术，船舶工程（技术），船舶检验，航道工程技术，船机制</w:t>
      </w:r>
      <w:r w:rsidRPr="00C66677">
        <w:rPr>
          <w:rFonts w:ascii="微软雅黑" w:eastAsia="微软雅黑" w:hAnsi="微软雅黑" w:cs="宋体" w:hint="eastAsia"/>
          <w:kern w:val="0"/>
          <w:sz w:val="24"/>
          <w:szCs w:val="24"/>
        </w:rPr>
        <w:lastRenderedPageBreak/>
        <w:t>造与维修，船舶舾装，船舶制造与维修，交通运输（国际航运管理），船舶电子电气工程，电气自动化（船舶方向），航运管理</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73.</w:t>
      </w:r>
      <w:r w:rsidRPr="00C66677">
        <w:rPr>
          <w:rFonts w:ascii="微软雅黑" w:eastAsia="微软雅黑" w:hAnsi="微软雅黑" w:cs="宋体" w:hint="eastAsia"/>
          <w:kern w:val="0"/>
          <w:sz w:val="24"/>
          <w:szCs w:val="24"/>
        </w:rPr>
        <w:t>民航运输类：飞行技术，民航运输，空中乘务，航空服务，民航商务，航空机电设备维修，航空电子设备维修，民航特种车辆维修，航空通信技术，空中交通管理，民航安全技术管理，航空油料管理和应用，飞机制造技术，航空港管理，航空电子电气技术，飞机维修，飞机控制设备与仪表，航空发动机装配与试车，民航空中安全保卫，飞行器动力工程</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74.</w:t>
      </w:r>
      <w:r w:rsidRPr="00C66677">
        <w:rPr>
          <w:rFonts w:ascii="微软雅黑" w:eastAsia="微软雅黑" w:hAnsi="微软雅黑" w:cs="宋体" w:hint="eastAsia"/>
          <w:kern w:val="0"/>
          <w:sz w:val="24"/>
          <w:szCs w:val="24"/>
        </w:rPr>
        <w:t>港口运输类：港口业务管理，港口物流设备与自动控制，集装箱运输管理，港口工程技术，报关与国际货运，港口与航运管理，港口机械应用技术，港口物流管理</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75.</w:t>
      </w:r>
      <w:r w:rsidRPr="00C66677">
        <w:rPr>
          <w:rFonts w:ascii="微软雅黑" w:eastAsia="微软雅黑" w:hAnsi="微软雅黑" w:cs="宋体" w:hint="eastAsia"/>
          <w:kern w:val="0"/>
          <w:sz w:val="24"/>
          <w:szCs w:val="24"/>
        </w:rPr>
        <w:t>管道运输类：管道工程技术，管道工程施工，管道运输管理，油气储运工程</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76.</w:t>
      </w:r>
      <w:r w:rsidRPr="00C66677">
        <w:rPr>
          <w:rFonts w:ascii="微软雅黑" w:eastAsia="微软雅黑" w:hAnsi="微软雅黑" w:cs="宋体" w:hint="eastAsia"/>
          <w:kern w:val="0"/>
          <w:sz w:val="24"/>
          <w:szCs w:val="24"/>
        </w:rPr>
        <w:t>海洋工程类：船舶与海洋工程，船舶与海洋结构物设计制造，轮机工程，运载工具运用工程，水声工程，海洋工程与技术，海洋资源开发技术，船舶电子电气工程</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77.</w:t>
      </w:r>
      <w:r w:rsidRPr="00C66677">
        <w:rPr>
          <w:rFonts w:ascii="微软雅黑" w:eastAsia="微软雅黑" w:hAnsi="微软雅黑" w:cs="宋体" w:hint="eastAsia"/>
          <w:kern w:val="0"/>
          <w:sz w:val="24"/>
          <w:szCs w:val="24"/>
        </w:rPr>
        <w:t>食品科学与工程类：食品科学与工程，食品质量与安全，粮食工程，酿酒工程，乳品工程，食品营养与检验教育，烹饪与营养教育，食品科学，食品工程，粮食，油脂及植物蛋白工程，农产品加工及贮藏工程，水产品加工及贮藏工程，葡萄与葡萄酒工程，食品加工与安全，农产品质量与安全，食品加工技术，食品营养与检测，食品贮运与营销，食品机械与管理，食品生物技术，农畜特产品加工，食品卫生检验，食品分析与检验，食品加工及管理，食品检测及管理，酿酒技术，粮油储藏与检测技术，乳品工艺，发酵技术，食品工艺与检测，营养</w:t>
      </w:r>
      <w:r w:rsidRPr="00C66677">
        <w:rPr>
          <w:rFonts w:ascii="微软雅黑" w:eastAsia="微软雅黑" w:hAnsi="微软雅黑" w:cs="宋体" w:hint="eastAsia"/>
          <w:kern w:val="0"/>
          <w:sz w:val="24"/>
          <w:szCs w:val="24"/>
        </w:rPr>
        <w:lastRenderedPageBreak/>
        <w:t>与食品卫生，食品工艺技术，畜产品加工与检测，生物科学（食品质量与安全方向），生物科学（食品方向），食品安全及检测，食品安全与药物化学</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78.</w:t>
      </w:r>
      <w:r w:rsidRPr="00C66677">
        <w:rPr>
          <w:rFonts w:ascii="微软雅黑" w:eastAsia="微软雅黑" w:hAnsi="微软雅黑" w:cs="宋体" w:hint="eastAsia"/>
          <w:kern w:val="0"/>
          <w:sz w:val="24"/>
          <w:szCs w:val="24"/>
        </w:rPr>
        <w:t>纺织科学与工程类：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79.</w:t>
      </w:r>
      <w:r w:rsidRPr="00C66677">
        <w:rPr>
          <w:rFonts w:ascii="微软雅黑" w:eastAsia="微软雅黑" w:hAnsi="微软雅黑" w:cs="宋体" w:hint="eastAsia"/>
          <w:kern w:val="0"/>
          <w:sz w:val="24"/>
          <w:szCs w:val="24"/>
        </w:rPr>
        <w:t>轻化工类：轻化工程，染整技术，高分子材料加工技术，制浆造纸技术，香料香精工艺，表面精饰工艺，皮革制品设计与工艺，制浆造纸工程，制糖工程，发酵工程，皮革化学与工程，轻工生物技术，植物资源工程，食品生物化学工程，塑料加工工程</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80.</w:t>
      </w:r>
      <w:r w:rsidRPr="00C66677">
        <w:rPr>
          <w:rFonts w:ascii="微软雅黑" w:eastAsia="微软雅黑" w:hAnsi="微软雅黑" w:cs="宋体" w:hint="eastAsia"/>
          <w:kern w:val="0"/>
          <w:sz w:val="24"/>
          <w:szCs w:val="24"/>
        </w:rPr>
        <w:t>包装印刷类：印刷工程，包装工程，包装技术与设计，印刷技术，印刷图文信息处理，印刷设备及工艺，出版与发行，轻工产品包装装潢设计，电子出版技术，版面编辑与校对，出版信息管理，出版与电脑编辑技术，丝网工艺，数字印刷，设计学，出版硕士</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81.</w:t>
      </w:r>
      <w:r w:rsidRPr="00C66677">
        <w:rPr>
          <w:rFonts w:ascii="微软雅黑" w:eastAsia="微软雅黑" w:hAnsi="微软雅黑" w:cs="宋体" w:hint="eastAsia"/>
          <w:kern w:val="0"/>
          <w:sz w:val="24"/>
          <w:szCs w:val="24"/>
        </w:rPr>
        <w:t>航空航天类：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82.</w:t>
      </w:r>
      <w:r w:rsidRPr="00C66677">
        <w:rPr>
          <w:rFonts w:ascii="微软雅黑" w:eastAsia="微软雅黑" w:hAnsi="微软雅黑" w:cs="宋体" w:hint="eastAsia"/>
          <w:kern w:val="0"/>
          <w:sz w:val="24"/>
          <w:szCs w:val="24"/>
        </w:rPr>
        <w:t>武器类：武器系统与工程，武器发射工程，探测制导与控制技术，弹药工程与爆炸技术，特种能源工程与烟火技术，信息对抗技术，装甲车辆工程，武</w:t>
      </w:r>
      <w:r w:rsidRPr="00C66677">
        <w:rPr>
          <w:rFonts w:ascii="微软雅黑" w:eastAsia="微软雅黑" w:hAnsi="微软雅黑" w:cs="宋体" w:hint="eastAsia"/>
          <w:kern w:val="0"/>
          <w:sz w:val="24"/>
          <w:szCs w:val="24"/>
        </w:rPr>
        <w:lastRenderedPageBreak/>
        <w:t>器系统与运用工程，兵器发射理论与技术，火炮，自动武器与弹药工程，军事化学与烟火技术</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83.</w:t>
      </w:r>
      <w:r w:rsidRPr="00C66677">
        <w:rPr>
          <w:rFonts w:ascii="微软雅黑" w:eastAsia="微软雅黑" w:hAnsi="微软雅黑" w:cs="宋体" w:hint="eastAsia"/>
          <w:kern w:val="0"/>
          <w:sz w:val="24"/>
          <w:szCs w:val="24"/>
        </w:rPr>
        <w:t>工程力学类：理论与应用力学，工程力学，工程结构分析，一般力学与力学基础，固体力学，流体力学</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84.</w:t>
      </w:r>
      <w:r w:rsidRPr="00C66677">
        <w:rPr>
          <w:rFonts w:ascii="微软雅黑" w:eastAsia="微软雅黑" w:hAnsi="微软雅黑" w:cs="宋体" w:hint="eastAsia"/>
          <w:kern w:val="0"/>
          <w:sz w:val="24"/>
          <w:szCs w:val="24"/>
        </w:rPr>
        <w:t>生物工程类：生物工程，生物制药，生物医学工程，生物系统工程，生物技术及应用，生物实验技术，生物化工工艺，微生物技术及应用，病原生物学生物工程，微生物学与生化药学</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85.</w:t>
      </w:r>
      <w:r w:rsidRPr="00C66677">
        <w:rPr>
          <w:rFonts w:ascii="微软雅黑" w:eastAsia="微软雅黑" w:hAnsi="微软雅黑" w:cs="宋体" w:hint="eastAsia"/>
          <w:kern w:val="0"/>
          <w:sz w:val="24"/>
          <w:szCs w:val="24"/>
        </w:rPr>
        <w:t>农业工程类：农业硕士，农业工程，农业机械化及其自动化，农业电气化（与自动化），农业建筑环境与能源工程，农业水利工程，农业机械化工程，农业水土工程，农业生物环境与能源工程</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86.</w:t>
      </w:r>
      <w:r w:rsidRPr="00C66677">
        <w:rPr>
          <w:rFonts w:ascii="微软雅黑" w:eastAsia="微软雅黑" w:hAnsi="微软雅黑" w:cs="宋体" w:hint="eastAsia"/>
          <w:kern w:val="0"/>
          <w:sz w:val="24"/>
          <w:szCs w:val="24"/>
        </w:rPr>
        <w:t>林业工程类：森林工程，木材科学与工程，林产化工，木材科学与技术，林产化学加工，林产化学加工工程，林产科学与化学工程，家具设计与工程，林产化工技术</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87.</w:t>
      </w:r>
      <w:r w:rsidRPr="00C66677">
        <w:rPr>
          <w:rFonts w:ascii="微软雅黑" w:eastAsia="微软雅黑" w:hAnsi="微软雅黑" w:cs="宋体" w:hint="eastAsia"/>
          <w:kern w:val="0"/>
          <w:sz w:val="24"/>
          <w:szCs w:val="24"/>
        </w:rPr>
        <w:t>光学工程类：光学工程</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88.</w:t>
      </w:r>
      <w:r w:rsidRPr="00C66677">
        <w:rPr>
          <w:rFonts w:ascii="微软雅黑" w:eastAsia="微软雅黑" w:hAnsi="微软雅黑" w:cs="宋体" w:hint="eastAsia"/>
          <w:kern w:val="0"/>
          <w:sz w:val="24"/>
          <w:szCs w:val="24"/>
        </w:rPr>
        <w:t>核科学与技术类：核能科学与工程，核燃料循环与材料，核技术及应用，辐射防护及环境保护，核科学与技术，核工程与核技术，辐射防护与核安全，工程物理，核化工与核燃料</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hint="eastAsia"/>
          <w:b/>
          <w:bCs/>
          <w:kern w:val="0"/>
          <w:sz w:val="24"/>
          <w:szCs w:val="24"/>
        </w:rPr>
        <w:t>六、医学大类</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89.</w:t>
      </w:r>
      <w:r w:rsidRPr="00C66677">
        <w:rPr>
          <w:rFonts w:ascii="微软雅黑" w:eastAsia="微软雅黑" w:hAnsi="微软雅黑" w:cs="宋体" w:hint="eastAsia"/>
          <w:kern w:val="0"/>
          <w:sz w:val="24"/>
          <w:szCs w:val="24"/>
        </w:rPr>
        <w:t>基础医学类：基础医学，人体解剖与组织胚胎学，免疫学，病原生物学，病理生理学，航空、航天和航海医学，运动人体科学，医学实验学，分子生物医学，病理学与病理生理学，转化医学，再生医学，人文医学</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lastRenderedPageBreak/>
        <w:t>90.</w:t>
      </w:r>
      <w:r w:rsidRPr="00C66677">
        <w:rPr>
          <w:rFonts w:ascii="微软雅黑" w:eastAsia="微软雅黑" w:hAnsi="微软雅黑" w:cs="宋体" w:hint="eastAsia"/>
          <w:kern w:val="0"/>
          <w:sz w:val="24"/>
          <w:szCs w:val="24"/>
        </w:rPr>
        <w:t>公共卫生与预防医学类：预防医学，食品卫生与营养学，妇幼保健医学，卫生监督，全球健康学，卫生检验，妇幼卫生，营养学，流行病与卫生统计学，劳动卫生与环境卫生学，儿少卫生与妇幼保健学，卫生毒理学，军事预防医学，社会医学与卫生事业管理，公共卫生与预防医学，公共卫生硕士，转化医学，再生医学，健康服务与管理，食品与营养卫生学，卫生检验与检疫，人文医学，营养与食品卫生学，卫生管理学，卫生检验学，卫生事业管理</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91.</w:t>
      </w:r>
      <w:r w:rsidRPr="00C66677">
        <w:rPr>
          <w:rFonts w:ascii="微软雅黑" w:eastAsia="微软雅黑" w:hAnsi="微软雅黑" w:cs="宋体" w:hint="eastAsia"/>
          <w:kern w:val="0"/>
          <w:sz w:val="24"/>
          <w:szCs w:val="24"/>
        </w:rPr>
        <w:t>临床医学类：临床医学，麻醉学，医学影像学（五年制），眼视光学（五年制），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92.</w:t>
      </w:r>
      <w:r w:rsidRPr="00C66677">
        <w:rPr>
          <w:rFonts w:ascii="微软雅黑" w:eastAsia="微软雅黑" w:hAnsi="微软雅黑" w:cs="宋体" w:hint="eastAsia"/>
          <w:kern w:val="0"/>
          <w:sz w:val="24"/>
          <w:szCs w:val="24"/>
        </w:rPr>
        <w:t>医学技术类：医学检验技术，医学影像技术，医学实验技术，眼视光学（四年制），口腔医学技术，卫生检验与检疫（技术），医学技术，康复治疗学，医学检验，医学美容技术，医学生物技术，眼视光技术，康复治疗技术，医学营养，医疗美容技术，医疗仪器维修技术，实验动物技术，放射治疗技术，康复工程技术，临床工程技术，生物医学工程，重症医学，移植医学，医学影像学（四年制），化妆品技术与管理（工程），放射医学，医学影像工程，假肢矫形工程，听力与言语康复学，康复物理治疗，康复作业治疗，医学信息学，心电图</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93.</w:t>
      </w:r>
      <w:r w:rsidRPr="00C66677">
        <w:rPr>
          <w:rFonts w:ascii="微软雅黑" w:eastAsia="微软雅黑" w:hAnsi="微软雅黑" w:cs="宋体" w:hint="eastAsia"/>
          <w:kern w:val="0"/>
          <w:sz w:val="24"/>
          <w:szCs w:val="24"/>
        </w:rPr>
        <w:t>中医学和中西医结合类：中医学，针灸推拿（学），蒙医学，藏医学，维医学，壮医学，哈医学，中医硕士，中医文化学，中医基础理论，中医临床基</w:t>
      </w:r>
      <w:r w:rsidRPr="00C66677">
        <w:rPr>
          <w:rFonts w:ascii="微软雅黑" w:eastAsia="微软雅黑" w:hAnsi="微软雅黑" w:cs="宋体" w:hint="eastAsia"/>
          <w:kern w:val="0"/>
          <w:sz w:val="24"/>
          <w:szCs w:val="24"/>
        </w:rPr>
        <w:lastRenderedPageBreak/>
        <w:t>础，中医医史文献，方剂学，中医诊断学，中医内科学，中医外科学，中医骨伤科学，中医妇科学，中医儿科学，中医五官科学，中医耳鼻咽喉科学，中医骨伤科学（含推拿），针灸学，中医文献，医古文，中西医临床医学，中西医结合基础，中西医结合临床，中医康复学，临床心理学，中西医结合康复学，中医康复技术</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94.</w:t>
      </w:r>
      <w:r w:rsidRPr="00C66677">
        <w:rPr>
          <w:rFonts w:ascii="微软雅黑" w:eastAsia="微软雅黑" w:hAnsi="微软雅黑" w:cs="宋体" w:hint="eastAsia"/>
          <w:kern w:val="0"/>
          <w:sz w:val="24"/>
          <w:szCs w:val="24"/>
        </w:rPr>
        <w:t>法医学类：法医学</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95.</w:t>
      </w:r>
      <w:r w:rsidRPr="00C66677">
        <w:rPr>
          <w:rFonts w:ascii="微软雅黑" w:eastAsia="微软雅黑" w:hAnsi="微软雅黑" w:cs="宋体" w:hint="eastAsia"/>
          <w:kern w:val="0"/>
          <w:sz w:val="24"/>
          <w:szCs w:val="24"/>
        </w:rPr>
        <w:t>护理学类：护理学，助产，护理，社区护理，中西医结合护理学，护理硕士，助产学</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96.</w:t>
      </w:r>
      <w:r w:rsidRPr="00C66677">
        <w:rPr>
          <w:rFonts w:ascii="微软雅黑" w:eastAsia="微软雅黑" w:hAnsi="微软雅黑" w:cs="宋体" w:hint="eastAsia"/>
          <w:kern w:val="0"/>
          <w:sz w:val="24"/>
          <w:szCs w:val="24"/>
        </w:rPr>
        <w:t>药学类：药学，药物制剂，社会发展与药事管理学，临床药学，药事管理，药物化学，海洋药学，药物分析学，药剂学，应用药学，微生物与生化药学，药理学，食品安全与药物化学，药物制剂技术，生药学，药学硕士</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97.</w:t>
      </w:r>
      <w:r w:rsidRPr="00C66677">
        <w:rPr>
          <w:rFonts w:ascii="微软雅黑" w:eastAsia="微软雅黑" w:hAnsi="微软雅黑" w:cs="宋体" w:hint="eastAsia"/>
          <w:kern w:val="0"/>
          <w:sz w:val="24"/>
          <w:szCs w:val="24"/>
        </w:rPr>
        <w:t>中药学类：中药（学），藏药学，中药资源与开发，蒙药学，中草药栽培与鉴定，生药学，中药制药，维药学（药剂方向），中药鉴定与质量检测技术，现代中药技术，中药学硕士</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hint="eastAsia"/>
          <w:b/>
          <w:bCs/>
          <w:kern w:val="0"/>
          <w:sz w:val="24"/>
          <w:szCs w:val="24"/>
        </w:rPr>
        <w:t>七、农学大类</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98.</w:t>
      </w:r>
      <w:r w:rsidRPr="00C66677">
        <w:rPr>
          <w:rFonts w:ascii="微软雅黑" w:eastAsia="微软雅黑" w:hAnsi="微软雅黑" w:cs="宋体" w:hint="eastAsia"/>
          <w:kern w:val="0"/>
          <w:sz w:val="24"/>
          <w:szCs w:val="24"/>
        </w:rPr>
        <w:t>植物生产类：农学，园艺</w:t>
      </w:r>
      <w:r w:rsidRPr="00C66677">
        <w:rPr>
          <w:rFonts w:ascii="微软雅黑" w:eastAsia="微软雅黑" w:hAnsi="微软雅黑" w:cs="宋体"/>
          <w:kern w:val="0"/>
          <w:sz w:val="24"/>
          <w:szCs w:val="24"/>
        </w:rPr>
        <w:t>(</w:t>
      </w:r>
      <w:r w:rsidRPr="00C66677">
        <w:rPr>
          <w:rFonts w:ascii="微软雅黑" w:eastAsia="微软雅黑" w:hAnsi="微软雅黑" w:cs="宋体" w:hint="eastAsia"/>
          <w:kern w:val="0"/>
          <w:sz w:val="24"/>
          <w:szCs w:val="24"/>
        </w:rPr>
        <w:t>学</w:t>
      </w:r>
      <w:r w:rsidRPr="00C66677">
        <w:rPr>
          <w:rFonts w:ascii="微软雅黑" w:eastAsia="微软雅黑" w:hAnsi="微软雅黑" w:cs="宋体"/>
          <w:kern w:val="0"/>
          <w:sz w:val="24"/>
          <w:szCs w:val="24"/>
        </w:rPr>
        <w:t>)</w:t>
      </w:r>
      <w:r w:rsidRPr="00C66677">
        <w:rPr>
          <w:rFonts w:ascii="微软雅黑" w:eastAsia="微软雅黑" w:hAnsi="微软雅黑" w:cs="宋体" w:hint="eastAsia"/>
          <w:kern w:val="0"/>
          <w:sz w:val="24"/>
          <w:szCs w:val="24"/>
        </w:rPr>
        <w:t>，植物保护，植物科学与技术，种子科学与工程，设施农业科学与工程，</w:t>
      </w:r>
      <w:r w:rsidRPr="00C66677">
        <w:rPr>
          <w:rFonts w:ascii="微软雅黑" w:eastAsia="微软雅黑" w:hAnsi="微软雅黑" w:cs="宋体"/>
          <w:kern w:val="0"/>
          <w:sz w:val="24"/>
          <w:szCs w:val="24"/>
        </w:rPr>
        <w:t>(</w:t>
      </w:r>
      <w:r w:rsidRPr="00C66677">
        <w:rPr>
          <w:rFonts w:ascii="微软雅黑" w:eastAsia="微软雅黑" w:hAnsi="微软雅黑" w:cs="宋体" w:hint="eastAsia"/>
          <w:kern w:val="0"/>
          <w:sz w:val="24"/>
          <w:szCs w:val="24"/>
        </w:rPr>
        <w:t>植物</w:t>
      </w:r>
      <w:r w:rsidRPr="00C66677">
        <w:rPr>
          <w:rFonts w:ascii="微软雅黑" w:eastAsia="微软雅黑" w:hAnsi="微软雅黑" w:cs="宋体"/>
          <w:kern w:val="0"/>
          <w:sz w:val="24"/>
          <w:szCs w:val="24"/>
        </w:rPr>
        <w:t>)</w:t>
      </w:r>
      <w:r w:rsidRPr="00C66677">
        <w:rPr>
          <w:rFonts w:ascii="微软雅黑" w:eastAsia="微软雅黑" w:hAnsi="微软雅黑" w:cs="宋体" w:hint="eastAsia"/>
          <w:kern w:val="0"/>
          <w:sz w:val="24"/>
          <w:szCs w:val="24"/>
        </w:rPr>
        <w:t>种质资源学，茶学，烟草（学），应用生物科学（教育），农艺教育，园艺教育，作物栽培学与耕作学，作物遗传育种，农业生物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烟草栽培技术，农产</w:t>
      </w:r>
      <w:r w:rsidRPr="00C66677">
        <w:rPr>
          <w:rFonts w:ascii="微软雅黑" w:eastAsia="微软雅黑" w:hAnsi="微软雅黑" w:cs="宋体" w:hint="eastAsia"/>
          <w:kern w:val="0"/>
          <w:sz w:val="24"/>
          <w:szCs w:val="24"/>
        </w:rPr>
        <w:lastRenderedPageBreak/>
        <w:t>品质量检测，茶艺，绿色食品生产与经营，绿色食品生产与检测，药用植物栽培加工，食药用菌，园艺技术，花卉与景观园艺，设施农业技术，种子生产与经营，农艺与种业，园艺技术（现代都市园艺），可再生资源，植物育种与种质资源</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99.</w:t>
      </w:r>
      <w:r w:rsidRPr="00C66677">
        <w:rPr>
          <w:rFonts w:ascii="微软雅黑" w:eastAsia="微软雅黑" w:hAnsi="微软雅黑" w:cs="宋体" w:hint="eastAsia"/>
          <w:kern w:val="0"/>
          <w:sz w:val="24"/>
          <w:szCs w:val="24"/>
        </w:rPr>
        <w:t>森林资源类：林学，园林，森林保护学，林木遗传育种，森林培育，森林经理学，野生动植物保护与利用，园林植物与观赏园艺，林业硕士，森林资源保护与游憩，水土保持与荒漠化防治，野生动物与自然保护区管理，林业技术，园林技术，森林资源保护，野生植物资源开发与利用，野生动物保护，自然保护区建设与管理，森林生态旅游，林产化工技术，木材加工技术，森林采运工程，商品花卉，森林工程技术，城市园林，林副新产品加工，城市园林设计与花卉，观赏园艺，现代林业技术，林业调查与信息处理，可再生资源，城市林业，林产化工</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100.</w:t>
      </w:r>
      <w:r w:rsidRPr="00C66677">
        <w:rPr>
          <w:rFonts w:ascii="微软雅黑" w:eastAsia="微软雅黑" w:hAnsi="微软雅黑" w:cs="宋体" w:hint="eastAsia"/>
          <w:kern w:val="0"/>
          <w:sz w:val="24"/>
          <w:szCs w:val="24"/>
        </w:rPr>
        <w:t>动物生产类：动物科学，蚕学，蜂学，草业科学，畜牧，动物科学与技术，饲料与动物营养，特种动物养殖，蚕桑技术，实验动物养殖，动物遗传育种与繁殖，动物营养与饲料科学，特种经济动物饲养，农业（推广）硕士专业（养殖、草业方向），可再生资源</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101.</w:t>
      </w:r>
      <w:r w:rsidRPr="00C66677">
        <w:rPr>
          <w:rFonts w:ascii="微软雅黑" w:eastAsia="微软雅黑" w:hAnsi="微软雅黑" w:cs="宋体" w:hint="eastAsia"/>
          <w:kern w:val="0"/>
          <w:sz w:val="24"/>
          <w:szCs w:val="24"/>
        </w:rPr>
        <w:t>动物医学类：动物医学，动物药学，动植物检疫，动物检疫检验，兽医（学），基础兽医学，预防兽医学，临床兽医学，兽医硕士，畜牧兽医，动物科学与动物医学，兽医医药，动物防疫与检疫，兽药生产与营销，宠物养护与疫病防治，宠物医学</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102.</w:t>
      </w:r>
      <w:r w:rsidRPr="00C66677">
        <w:rPr>
          <w:rFonts w:ascii="微软雅黑" w:eastAsia="微软雅黑" w:hAnsi="微软雅黑" w:cs="宋体" w:hint="eastAsia"/>
          <w:kern w:val="0"/>
          <w:sz w:val="24"/>
          <w:szCs w:val="24"/>
        </w:rPr>
        <w:t>水产类：水产养殖学，海洋渔业科学与技术，水族科学与技术，捕捞学，渔业资源，水产养殖，水产养殖技术，水生动植物保护，海洋捕捞技术，渔业综合技术，城市渔业，淡水渔业，农业（推广）硕士（渔业方向），水产</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hint="eastAsia"/>
          <w:b/>
          <w:bCs/>
          <w:kern w:val="0"/>
          <w:sz w:val="24"/>
          <w:szCs w:val="24"/>
        </w:rPr>
        <w:lastRenderedPageBreak/>
        <w:t>八、军事学大类</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103.</w:t>
      </w:r>
      <w:r w:rsidRPr="00C66677">
        <w:rPr>
          <w:rFonts w:ascii="微软雅黑" w:eastAsia="微软雅黑" w:hAnsi="微软雅黑" w:cs="宋体" w:hint="eastAsia"/>
          <w:kern w:val="0"/>
          <w:sz w:val="24"/>
          <w:szCs w:val="24"/>
        </w:rPr>
        <w:t>军事学类：政治经济学，政治学，国际关系与安全，军事外交，中国语言文学，外国语言文学（外国军事），军事历史，应用数学，军事气象学，军事海洋学，军事心理学，管理工程，系统工程，军事思想，战略学，军事战略学，战争动员学，军事硕士</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104.</w:t>
      </w:r>
      <w:r w:rsidRPr="00C66677">
        <w:rPr>
          <w:rFonts w:ascii="微软雅黑" w:eastAsia="微软雅黑" w:hAnsi="微软雅黑" w:cs="宋体" w:hint="eastAsia"/>
          <w:kern w:val="0"/>
          <w:sz w:val="24"/>
          <w:szCs w:val="24"/>
        </w:rPr>
        <w:t>军事机械装备类：车辆运用工程，油料储运工程，舰船动力工程，核动力工程，电力工程及其自动化，电子工程，雷达工程，导航工程，军用光电工程，航空反潜工程，侦测工程，信息研究与安全（密码学），密码装备工程，仿真工程，指挥自动化工程，国防建筑学，土木工程（机场工程），野战给水工程，国防建筑设备工程，道路桥梁与渡河濒海工程，军用材料工程，光电工程</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105.</w:t>
      </w:r>
      <w:r w:rsidRPr="00C66677">
        <w:rPr>
          <w:rFonts w:ascii="微软雅黑" w:eastAsia="微软雅黑" w:hAnsi="微软雅黑" w:cs="宋体" w:hint="eastAsia"/>
          <w:kern w:val="0"/>
          <w:sz w:val="24"/>
          <w:szCs w:val="24"/>
        </w:rPr>
        <w:t>军事测绘遥感类：测量工程，地图学与地理信息工程，工程物理，生化防护工程，国防工程与防护，伪装工程，舰船与海洋工程，飞行器系统与工程，空间工程，兵器工程，导弹工程，弹药工程，地雷爆破与破障工程</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106.</w:t>
      </w:r>
      <w:r w:rsidRPr="00C66677">
        <w:rPr>
          <w:rFonts w:ascii="微软雅黑" w:eastAsia="微软雅黑" w:hAnsi="微软雅黑" w:cs="宋体" w:hint="eastAsia"/>
          <w:kern w:val="0"/>
          <w:sz w:val="24"/>
          <w:szCs w:val="24"/>
        </w:rPr>
        <w:t>军事控制测试类：火力指挥与控制工程，测控工程，无人机运用工程，探测工程</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107.</w:t>
      </w:r>
      <w:r w:rsidRPr="00C66677">
        <w:rPr>
          <w:rFonts w:ascii="微软雅黑" w:eastAsia="微软雅黑" w:hAnsi="微软雅黑" w:cs="宋体" w:hint="eastAsia"/>
          <w:kern w:val="0"/>
          <w:sz w:val="24"/>
          <w:szCs w:val="24"/>
        </w:rPr>
        <w:t>军事经济管理类：军队财务管理，装备经济管理，军队审计，军队采办，军事组织编制学，军队管理学，部队政治工作，部队财务会计，部队后勤管理，军队政治工作学，军事后勤学，后方专业勤务</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108.</w:t>
      </w:r>
      <w:r w:rsidRPr="00C66677">
        <w:rPr>
          <w:rFonts w:ascii="微软雅黑" w:eastAsia="微软雅黑" w:hAnsi="微软雅黑" w:cs="宋体" w:hint="eastAsia"/>
          <w:kern w:val="0"/>
          <w:sz w:val="24"/>
          <w:szCs w:val="24"/>
        </w:rPr>
        <w:t>兵种指挥类：炮兵指挥，防空兵指挥，装甲兵指挥，工程兵指挥，防化兵指挥，联合战役学，军种战役学，合同战术学，兵种战术学，武警指挥</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109.</w:t>
      </w:r>
      <w:r w:rsidRPr="00C66677">
        <w:rPr>
          <w:rFonts w:ascii="微软雅黑" w:eastAsia="微软雅黑" w:hAnsi="微软雅黑" w:cs="宋体" w:hint="eastAsia"/>
          <w:kern w:val="0"/>
          <w:sz w:val="24"/>
          <w:szCs w:val="24"/>
        </w:rPr>
        <w:t>航空航天指挥类：航空飞行与指挥，地面领航与航空管制，航天指挥</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lastRenderedPageBreak/>
        <w:t>110.</w:t>
      </w:r>
      <w:r w:rsidRPr="00C66677">
        <w:rPr>
          <w:rFonts w:ascii="微软雅黑" w:eastAsia="微软雅黑" w:hAnsi="微软雅黑" w:cs="宋体" w:hint="eastAsia"/>
          <w:kern w:val="0"/>
          <w:sz w:val="24"/>
          <w:szCs w:val="24"/>
        </w:rPr>
        <w:t>信息作战指挥类：侦察与特种兵指挥，通信指挥，电子对抗指挥与工程，军事情报，作战信息管理，预警探测指挥，作战指挥学，军事运筹学，军事通信学，军事情报学，密码学，军事教育训练学</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111.</w:t>
      </w:r>
      <w:r w:rsidRPr="00C66677">
        <w:rPr>
          <w:rFonts w:ascii="微软雅黑" w:eastAsia="微软雅黑" w:hAnsi="微软雅黑" w:cs="宋体" w:hint="eastAsia"/>
          <w:kern w:val="0"/>
          <w:sz w:val="24"/>
          <w:szCs w:val="24"/>
        </w:rPr>
        <w:t>保障指挥类：军事交通指挥与工程，汽车指挥，船艇指挥，航空兵场站指挥，国防工程指挥，装备保障指挥，军需勤务指挥，军事装备学</w:t>
      </w:r>
    </w:p>
    <w:p w:rsidR="0049774F" w:rsidRPr="00C66677" w:rsidRDefault="0049774F"/>
    <w:sectPr w:rsidR="0049774F" w:rsidRPr="00C66677" w:rsidSect="008275E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36C8" w:rsidRDefault="004336C8" w:rsidP="00097C04">
      <w:r>
        <w:separator/>
      </w:r>
    </w:p>
  </w:endnote>
  <w:endnote w:type="continuationSeparator" w:id="0">
    <w:p w:rsidR="004336C8" w:rsidRDefault="004336C8" w:rsidP="00097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宋体"/>
    <w:panose1 w:val="00000000000000000000"/>
    <w:charset w:val="86"/>
    <w:family w:val="auto"/>
    <w:notTrueType/>
    <w:pitch w:val="variable"/>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36C8" w:rsidRDefault="004336C8" w:rsidP="00097C04">
      <w:r>
        <w:separator/>
      </w:r>
    </w:p>
  </w:footnote>
  <w:footnote w:type="continuationSeparator" w:id="0">
    <w:p w:rsidR="004336C8" w:rsidRDefault="004336C8" w:rsidP="00097C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1288"/>
    <w:rsid w:val="00097C04"/>
    <w:rsid w:val="0010006E"/>
    <w:rsid w:val="00142A0E"/>
    <w:rsid w:val="001C60BE"/>
    <w:rsid w:val="002F1162"/>
    <w:rsid w:val="00311B45"/>
    <w:rsid w:val="00321C9A"/>
    <w:rsid w:val="004336C8"/>
    <w:rsid w:val="0049774F"/>
    <w:rsid w:val="0052244E"/>
    <w:rsid w:val="005429AF"/>
    <w:rsid w:val="006A5464"/>
    <w:rsid w:val="00701288"/>
    <w:rsid w:val="008275E8"/>
    <w:rsid w:val="00830809"/>
    <w:rsid w:val="008B43D4"/>
    <w:rsid w:val="00900E11"/>
    <w:rsid w:val="009C4775"/>
    <w:rsid w:val="00A326AA"/>
    <w:rsid w:val="00C320DC"/>
    <w:rsid w:val="00C66677"/>
    <w:rsid w:val="00C8795E"/>
    <w:rsid w:val="00E030BF"/>
    <w:rsid w:val="00ED0DFD"/>
    <w:rsid w:val="00EF15C1"/>
    <w:rsid w:val="00F3068C"/>
    <w:rsid w:val="00F614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75E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097C04"/>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097C04"/>
    <w:rPr>
      <w:rFonts w:cs="Times New Roman"/>
      <w:sz w:val="18"/>
      <w:szCs w:val="18"/>
    </w:rPr>
  </w:style>
  <w:style w:type="paragraph" w:styleId="a4">
    <w:name w:val="footer"/>
    <w:basedOn w:val="a"/>
    <w:link w:val="Char0"/>
    <w:uiPriority w:val="99"/>
    <w:rsid w:val="00097C04"/>
    <w:pPr>
      <w:tabs>
        <w:tab w:val="center" w:pos="4153"/>
        <w:tab w:val="right" w:pos="8306"/>
      </w:tabs>
      <w:snapToGrid w:val="0"/>
      <w:jc w:val="left"/>
    </w:pPr>
    <w:rPr>
      <w:sz w:val="18"/>
      <w:szCs w:val="18"/>
    </w:rPr>
  </w:style>
  <w:style w:type="character" w:customStyle="1" w:styleId="Char0">
    <w:name w:val="页脚 Char"/>
    <w:link w:val="a4"/>
    <w:uiPriority w:val="99"/>
    <w:locked/>
    <w:rsid w:val="00097C04"/>
    <w:rPr>
      <w:rFonts w:cs="Times New Roman"/>
      <w:sz w:val="18"/>
      <w:szCs w:val="18"/>
    </w:rPr>
  </w:style>
  <w:style w:type="character" w:styleId="a5">
    <w:name w:val="Strong"/>
    <w:uiPriority w:val="99"/>
    <w:qFormat/>
    <w:rsid w:val="00097C04"/>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175576">
      <w:marLeft w:val="0"/>
      <w:marRight w:val="0"/>
      <w:marTop w:val="0"/>
      <w:marBottom w:val="0"/>
      <w:divBdr>
        <w:top w:val="none" w:sz="0" w:space="0" w:color="auto"/>
        <w:left w:val="none" w:sz="0" w:space="0" w:color="auto"/>
        <w:bottom w:val="none" w:sz="0" w:space="0" w:color="auto"/>
        <w:right w:val="none" w:sz="0" w:space="0" w:color="auto"/>
      </w:divBdr>
      <w:divsChild>
        <w:div w:id="992175598">
          <w:marLeft w:val="225"/>
          <w:marRight w:val="225"/>
          <w:marTop w:val="750"/>
          <w:marBottom w:val="450"/>
          <w:divBdr>
            <w:top w:val="none" w:sz="0" w:space="0" w:color="auto"/>
            <w:left w:val="none" w:sz="0" w:space="0" w:color="auto"/>
            <w:bottom w:val="none" w:sz="0" w:space="0" w:color="auto"/>
            <w:right w:val="none" w:sz="0" w:space="0" w:color="auto"/>
          </w:divBdr>
        </w:div>
        <w:div w:id="992175630">
          <w:marLeft w:val="225"/>
          <w:marRight w:val="225"/>
          <w:marTop w:val="300"/>
          <w:marBottom w:val="300"/>
          <w:divBdr>
            <w:top w:val="single" w:sz="6" w:space="15" w:color="F1F1F1"/>
            <w:left w:val="none" w:sz="0" w:space="0" w:color="auto"/>
            <w:bottom w:val="none" w:sz="0" w:space="0" w:color="auto"/>
            <w:right w:val="none" w:sz="0" w:space="0" w:color="auto"/>
          </w:divBdr>
          <w:divsChild>
            <w:div w:id="992175572">
              <w:marLeft w:val="0"/>
              <w:marRight w:val="0"/>
              <w:marTop w:val="0"/>
              <w:marBottom w:val="0"/>
              <w:divBdr>
                <w:top w:val="none" w:sz="0" w:space="0" w:color="auto"/>
                <w:left w:val="none" w:sz="0" w:space="0" w:color="auto"/>
                <w:bottom w:val="none" w:sz="0" w:space="0" w:color="auto"/>
                <w:right w:val="none" w:sz="0" w:space="0" w:color="auto"/>
              </w:divBdr>
            </w:div>
            <w:div w:id="992175573">
              <w:marLeft w:val="0"/>
              <w:marRight w:val="0"/>
              <w:marTop w:val="0"/>
              <w:marBottom w:val="0"/>
              <w:divBdr>
                <w:top w:val="none" w:sz="0" w:space="0" w:color="auto"/>
                <w:left w:val="none" w:sz="0" w:space="0" w:color="auto"/>
                <w:bottom w:val="none" w:sz="0" w:space="0" w:color="auto"/>
                <w:right w:val="none" w:sz="0" w:space="0" w:color="auto"/>
              </w:divBdr>
            </w:div>
            <w:div w:id="992175574">
              <w:marLeft w:val="0"/>
              <w:marRight w:val="0"/>
              <w:marTop w:val="0"/>
              <w:marBottom w:val="0"/>
              <w:divBdr>
                <w:top w:val="none" w:sz="0" w:space="0" w:color="auto"/>
                <w:left w:val="none" w:sz="0" w:space="0" w:color="auto"/>
                <w:bottom w:val="none" w:sz="0" w:space="0" w:color="auto"/>
                <w:right w:val="none" w:sz="0" w:space="0" w:color="auto"/>
              </w:divBdr>
            </w:div>
            <w:div w:id="992175575">
              <w:marLeft w:val="0"/>
              <w:marRight w:val="0"/>
              <w:marTop w:val="0"/>
              <w:marBottom w:val="0"/>
              <w:divBdr>
                <w:top w:val="none" w:sz="0" w:space="0" w:color="auto"/>
                <w:left w:val="none" w:sz="0" w:space="0" w:color="auto"/>
                <w:bottom w:val="none" w:sz="0" w:space="0" w:color="auto"/>
                <w:right w:val="none" w:sz="0" w:space="0" w:color="auto"/>
              </w:divBdr>
            </w:div>
            <w:div w:id="992175577">
              <w:marLeft w:val="0"/>
              <w:marRight w:val="0"/>
              <w:marTop w:val="0"/>
              <w:marBottom w:val="0"/>
              <w:divBdr>
                <w:top w:val="none" w:sz="0" w:space="0" w:color="auto"/>
                <w:left w:val="none" w:sz="0" w:space="0" w:color="auto"/>
                <w:bottom w:val="none" w:sz="0" w:space="0" w:color="auto"/>
                <w:right w:val="none" w:sz="0" w:space="0" w:color="auto"/>
              </w:divBdr>
            </w:div>
            <w:div w:id="992175578">
              <w:marLeft w:val="0"/>
              <w:marRight w:val="0"/>
              <w:marTop w:val="0"/>
              <w:marBottom w:val="0"/>
              <w:divBdr>
                <w:top w:val="none" w:sz="0" w:space="0" w:color="auto"/>
                <w:left w:val="none" w:sz="0" w:space="0" w:color="auto"/>
                <w:bottom w:val="none" w:sz="0" w:space="0" w:color="auto"/>
                <w:right w:val="none" w:sz="0" w:space="0" w:color="auto"/>
              </w:divBdr>
            </w:div>
            <w:div w:id="992175579">
              <w:marLeft w:val="0"/>
              <w:marRight w:val="0"/>
              <w:marTop w:val="0"/>
              <w:marBottom w:val="0"/>
              <w:divBdr>
                <w:top w:val="none" w:sz="0" w:space="0" w:color="auto"/>
                <w:left w:val="none" w:sz="0" w:space="0" w:color="auto"/>
                <w:bottom w:val="none" w:sz="0" w:space="0" w:color="auto"/>
                <w:right w:val="none" w:sz="0" w:space="0" w:color="auto"/>
              </w:divBdr>
            </w:div>
            <w:div w:id="992175580">
              <w:marLeft w:val="0"/>
              <w:marRight w:val="0"/>
              <w:marTop w:val="0"/>
              <w:marBottom w:val="0"/>
              <w:divBdr>
                <w:top w:val="none" w:sz="0" w:space="0" w:color="auto"/>
                <w:left w:val="none" w:sz="0" w:space="0" w:color="auto"/>
                <w:bottom w:val="none" w:sz="0" w:space="0" w:color="auto"/>
                <w:right w:val="none" w:sz="0" w:space="0" w:color="auto"/>
              </w:divBdr>
            </w:div>
            <w:div w:id="992175581">
              <w:marLeft w:val="0"/>
              <w:marRight w:val="0"/>
              <w:marTop w:val="0"/>
              <w:marBottom w:val="0"/>
              <w:divBdr>
                <w:top w:val="none" w:sz="0" w:space="0" w:color="auto"/>
                <w:left w:val="none" w:sz="0" w:space="0" w:color="auto"/>
                <w:bottom w:val="none" w:sz="0" w:space="0" w:color="auto"/>
                <w:right w:val="none" w:sz="0" w:space="0" w:color="auto"/>
              </w:divBdr>
            </w:div>
            <w:div w:id="992175582">
              <w:marLeft w:val="0"/>
              <w:marRight w:val="0"/>
              <w:marTop w:val="0"/>
              <w:marBottom w:val="0"/>
              <w:divBdr>
                <w:top w:val="none" w:sz="0" w:space="0" w:color="auto"/>
                <w:left w:val="none" w:sz="0" w:space="0" w:color="auto"/>
                <w:bottom w:val="none" w:sz="0" w:space="0" w:color="auto"/>
                <w:right w:val="none" w:sz="0" w:space="0" w:color="auto"/>
              </w:divBdr>
            </w:div>
            <w:div w:id="992175583">
              <w:marLeft w:val="0"/>
              <w:marRight w:val="0"/>
              <w:marTop w:val="0"/>
              <w:marBottom w:val="0"/>
              <w:divBdr>
                <w:top w:val="none" w:sz="0" w:space="0" w:color="auto"/>
                <w:left w:val="none" w:sz="0" w:space="0" w:color="auto"/>
                <w:bottom w:val="none" w:sz="0" w:space="0" w:color="auto"/>
                <w:right w:val="none" w:sz="0" w:space="0" w:color="auto"/>
              </w:divBdr>
            </w:div>
            <w:div w:id="992175584">
              <w:marLeft w:val="0"/>
              <w:marRight w:val="0"/>
              <w:marTop w:val="0"/>
              <w:marBottom w:val="0"/>
              <w:divBdr>
                <w:top w:val="none" w:sz="0" w:space="0" w:color="auto"/>
                <w:left w:val="none" w:sz="0" w:space="0" w:color="auto"/>
                <w:bottom w:val="none" w:sz="0" w:space="0" w:color="auto"/>
                <w:right w:val="none" w:sz="0" w:space="0" w:color="auto"/>
              </w:divBdr>
            </w:div>
            <w:div w:id="992175585">
              <w:marLeft w:val="0"/>
              <w:marRight w:val="0"/>
              <w:marTop w:val="0"/>
              <w:marBottom w:val="0"/>
              <w:divBdr>
                <w:top w:val="none" w:sz="0" w:space="0" w:color="auto"/>
                <w:left w:val="none" w:sz="0" w:space="0" w:color="auto"/>
                <w:bottom w:val="none" w:sz="0" w:space="0" w:color="auto"/>
                <w:right w:val="none" w:sz="0" w:space="0" w:color="auto"/>
              </w:divBdr>
            </w:div>
            <w:div w:id="992175586">
              <w:marLeft w:val="0"/>
              <w:marRight w:val="0"/>
              <w:marTop w:val="0"/>
              <w:marBottom w:val="0"/>
              <w:divBdr>
                <w:top w:val="none" w:sz="0" w:space="0" w:color="auto"/>
                <w:left w:val="none" w:sz="0" w:space="0" w:color="auto"/>
                <w:bottom w:val="none" w:sz="0" w:space="0" w:color="auto"/>
                <w:right w:val="none" w:sz="0" w:space="0" w:color="auto"/>
              </w:divBdr>
            </w:div>
            <w:div w:id="992175587">
              <w:marLeft w:val="0"/>
              <w:marRight w:val="0"/>
              <w:marTop w:val="0"/>
              <w:marBottom w:val="0"/>
              <w:divBdr>
                <w:top w:val="none" w:sz="0" w:space="0" w:color="auto"/>
                <w:left w:val="none" w:sz="0" w:space="0" w:color="auto"/>
                <w:bottom w:val="none" w:sz="0" w:space="0" w:color="auto"/>
                <w:right w:val="none" w:sz="0" w:space="0" w:color="auto"/>
              </w:divBdr>
            </w:div>
            <w:div w:id="992175588">
              <w:marLeft w:val="0"/>
              <w:marRight w:val="0"/>
              <w:marTop w:val="0"/>
              <w:marBottom w:val="0"/>
              <w:divBdr>
                <w:top w:val="none" w:sz="0" w:space="0" w:color="auto"/>
                <w:left w:val="none" w:sz="0" w:space="0" w:color="auto"/>
                <w:bottom w:val="none" w:sz="0" w:space="0" w:color="auto"/>
                <w:right w:val="none" w:sz="0" w:space="0" w:color="auto"/>
              </w:divBdr>
            </w:div>
            <w:div w:id="992175589">
              <w:marLeft w:val="0"/>
              <w:marRight w:val="0"/>
              <w:marTop w:val="0"/>
              <w:marBottom w:val="0"/>
              <w:divBdr>
                <w:top w:val="none" w:sz="0" w:space="0" w:color="auto"/>
                <w:left w:val="none" w:sz="0" w:space="0" w:color="auto"/>
                <w:bottom w:val="none" w:sz="0" w:space="0" w:color="auto"/>
                <w:right w:val="none" w:sz="0" w:space="0" w:color="auto"/>
              </w:divBdr>
            </w:div>
            <w:div w:id="992175590">
              <w:marLeft w:val="0"/>
              <w:marRight w:val="0"/>
              <w:marTop w:val="0"/>
              <w:marBottom w:val="0"/>
              <w:divBdr>
                <w:top w:val="none" w:sz="0" w:space="0" w:color="auto"/>
                <w:left w:val="none" w:sz="0" w:space="0" w:color="auto"/>
                <w:bottom w:val="none" w:sz="0" w:space="0" w:color="auto"/>
                <w:right w:val="none" w:sz="0" w:space="0" w:color="auto"/>
              </w:divBdr>
            </w:div>
            <w:div w:id="992175591">
              <w:marLeft w:val="0"/>
              <w:marRight w:val="0"/>
              <w:marTop w:val="0"/>
              <w:marBottom w:val="0"/>
              <w:divBdr>
                <w:top w:val="none" w:sz="0" w:space="0" w:color="auto"/>
                <w:left w:val="none" w:sz="0" w:space="0" w:color="auto"/>
                <w:bottom w:val="none" w:sz="0" w:space="0" w:color="auto"/>
                <w:right w:val="none" w:sz="0" w:space="0" w:color="auto"/>
              </w:divBdr>
            </w:div>
            <w:div w:id="992175592">
              <w:marLeft w:val="0"/>
              <w:marRight w:val="0"/>
              <w:marTop w:val="0"/>
              <w:marBottom w:val="0"/>
              <w:divBdr>
                <w:top w:val="none" w:sz="0" w:space="0" w:color="auto"/>
                <w:left w:val="none" w:sz="0" w:space="0" w:color="auto"/>
                <w:bottom w:val="none" w:sz="0" w:space="0" w:color="auto"/>
                <w:right w:val="none" w:sz="0" w:space="0" w:color="auto"/>
              </w:divBdr>
            </w:div>
            <w:div w:id="992175593">
              <w:marLeft w:val="0"/>
              <w:marRight w:val="0"/>
              <w:marTop w:val="0"/>
              <w:marBottom w:val="0"/>
              <w:divBdr>
                <w:top w:val="none" w:sz="0" w:space="0" w:color="auto"/>
                <w:left w:val="none" w:sz="0" w:space="0" w:color="auto"/>
                <w:bottom w:val="none" w:sz="0" w:space="0" w:color="auto"/>
                <w:right w:val="none" w:sz="0" w:space="0" w:color="auto"/>
              </w:divBdr>
            </w:div>
            <w:div w:id="992175594">
              <w:marLeft w:val="0"/>
              <w:marRight w:val="0"/>
              <w:marTop w:val="0"/>
              <w:marBottom w:val="0"/>
              <w:divBdr>
                <w:top w:val="none" w:sz="0" w:space="0" w:color="auto"/>
                <w:left w:val="none" w:sz="0" w:space="0" w:color="auto"/>
                <w:bottom w:val="none" w:sz="0" w:space="0" w:color="auto"/>
                <w:right w:val="none" w:sz="0" w:space="0" w:color="auto"/>
              </w:divBdr>
            </w:div>
            <w:div w:id="992175595">
              <w:marLeft w:val="0"/>
              <w:marRight w:val="0"/>
              <w:marTop w:val="0"/>
              <w:marBottom w:val="0"/>
              <w:divBdr>
                <w:top w:val="none" w:sz="0" w:space="0" w:color="auto"/>
                <w:left w:val="none" w:sz="0" w:space="0" w:color="auto"/>
                <w:bottom w:val="none" w:sz="0" w:space="0" w:color="auto"/>
                <w:right w:val="none" w:sz="0" w:space="0" w:color="auto"/>
              </w:divBdr>
            </w:div>
            <w:div w:id="992175596">
              <w:marLeft w:val="0"/>
              <w:marRight w:val="0"/>
              <w:marTop w:val="0"/>
              <w:marBottom w:val="0"/>
              <w:divBdr>
                <w:top w:val="none" w:sz="0" w:space="0" w:color="auto"/>
                <w:left w:val="none" w:sz="0" w:space="0" w:color="auto"/>
                <w:bottom w:val="none" w:sz="0" w:space="0" w:color="auto"/>
                <w:right w:val="none" w:sz="0" w:space="0" w:color="auto"/>
              </w:divBdr>
            </w:div>
            <w:div w:id="992175597">
              <w:marLeft w:val="0"/>
              <w:marRight w:val="0"/>
              <w:marTop w:val="0"/>
              <w:marBottom w:val="0"/>
              <w:divBdr>
                <w:top w:val="none" w:sz="0" w:space="0" w:color="auto"/>
                <w:left w:val="none" w:sz="0" w:space="0" w:color="auto"/>
                <w:bottom w:val="none" w:sz="0" w:space="0" w:color="auto"/>
                <w:right w:val="none" w:sz="0" w:space="0" w:color="auto"/>
              </w:divBdr>
            </w:div>
            <w:div w:id="992175599">
              <w:marLeft w:val="0"/>
              <w:marRight w:val="0"/>
              <w:marTop w:val="0"/>
              <w:marBottom w:val="0"/>
              <w:divBdr>
                <w:top w:val="none" w:sz="0" w:space="0" w:color="auto"/>
                <w:left w:val="none" w:sz="0" w:space="0" w:color="auto"/>
                <w:bottom w:val="none" w:sz="0" w:space="0" w:color="auto"/>
                <w:right w:val="none" w:sz="0" w:space="0" w:color="auto"/>
              </w:divBdr>
            </w:div>
            <w:div w:id="992175600">
              <w:marLeft w:val="0"/>
              <w:marRight w:val="0"/>
              <w:marTop w:val="0"/>
              <w:marBottom w:val="0"/>
              <w:divBdr>
                <w:top w:val="none" w:sz="0" w:space="0" w:color="auto"/>
                <w:left w:val="none" w:sz="0" w:space="0" w:color="auto"/>
                <w:bottom w:val="none" w:sz="0" w:space="0" w:color="auto"/>
                <w:right w:val="none" w:sz="0" w:space="0" w:color="auto"/>
              </w:divBdr>
            </w:div>
            <w:div w:id="992175601">
              <w:marLeft w:val="0"/>
              <w:marRight w:val="0"/>
              <w:marTop w:val="0"/>
              <w:marBottom w:val="0"/>
              <w:divBdr>
                <w:top w:val="none" w:sz="0" w:space="0" w:color="auto"/>
                <w:left w:val="none" w:sz="0" w:space="0" w:color="auto"/>
                <w:bottom w:val="none" w:sz="0" w:space="0" w:color="auto"/>
                <w:right w:val="none" w:sz="0" w:space="0" w:color="auto"/>
              </w:divBdr>
            </w:div>
            <w:div w:id="992175602">
              <w:marLeft w:val="0"/>
              <w:marRight w:val="0"/>
              <w:marTop w:val="0"/>
              <w:marBottom w:val="0"/>
              <w:divBdr>
                <w:top w:val="none" w:sz="0" w:space="0" w:color="auto"/>
                <w:left w:val="none" w:sz="0" w:space="0" w:color="auto"/>
                <w:bottom w:val="none" w:sz="0" w:space="0" w:color="auto"/>
                <w:right w:val="none" w:sz="0" w:space="0" w:color="auto"/>
              </w:divBdr>
            </w:div>
            <w:div w:id="992175603">
              <w:marLeft w:val="0"/>
              <w:marRight w:val="0"/>
              <w:marTop w:val="0"/>
              <w:marBottom w:val="0"/>
              <w:divBdr>
                <w:top w:val="none" w:sz="0" w:space="0" w:color="auto"/>
                <w:left w:val="none" w:sz="0" w:space="0" w:color="auto"/>
                <w:bottom w:val="none" w:sz="0" w:space="0" w:color="auto"/>
                <w:right w:val="none" w:sz="0" w:space="0" w:color="auto"/>
              </w:divBdr>
            </w:div>
            <w:div w:id="992175604">
              <w:marLeft w:val="0"/>
              <w:marRight w:val="0"/>
              <w:marTop w:val="0"/>
              <w:marBottom w:val="0"/>
              <w:divBdr>
                <w:top w:val="none" w:sz="0" w:space="0" w:color="auto"/>
                <w:left w:val="none" w:sz="0" w:space="0" w:color="auto"/>
                <w:bottom w:val="none" w:sz="0" w:space="0" w:color="auto"/>
                <w:right w:val="none" w:sz="0" w:space="0" w:color="auto"/>
              </w:divBdr>
            </w:div>
            <w:div w:id="992175605">
              <w:marLeft w:val="0"/>
              <w:marRight w:val="0"/>
              <w:marTop w:val="0"/>
              <w:marBottom w:val="0"/>
              <w:divBdr>
                <w:top w:val="none" w:sz="0" w:space="0" w:color="auto"/>
                <w:left w:val="none" w:sz="0" w:space="0" w:color="auto"/>
                <w:bottom w:val="none" w:sz="0" w:space="0" w:color="auto"/>
                <w:right w:val="none" w:sz="0" w:space="0" w:color="auto"/>
              </w:divBdr>
            </w:div>
            <w:div w:id="992175606">
              <w:marLeft w:val="0"/>
              <w:marRight w:val="0"/>
              <w:marTop w:val="0"/>
              <w:marBottom w:val="0"/>
              <w:divBdr>
                <w:top w:val="none" w:sz="0" w:space="0" w:color="auto"/>
                <w:left w:val="none" w:sz="0" w:space="0" w:color="auto"/>
                <w:bottom w:val="none" w:sz="0" w:space="0" w:color="auto"/>
                <w:right w:val="none" w:sz="0" w:space="0" w:color="auto"/>
              </w:divBdr>
            </w:div>
            <w:div w:id="992175607">
              <w:marLeft w:val="0"/>
              <w:marRight w:val="0"/>
              <w:marTop w:val="0"/>
              <w:marBottom w:val="0"/>
              <w:divBdr>
                <w:top w:val="none" w:sz="0" w:space="0" w:color="auto"/>
                <w:left w:val="none" w:sz="0" w:space="0" w:color="auto"/>
                <w:bottom w:val="none" w:sz="0" w:space="0" w:color="auto"/>
                <w:right w:val="none" w:sz="0" w:space="0" w:color="auto"/>
              </w:divBdr>
            </w:div>
            <w:div w:id="992175608">
              <w:marLeft w:val="0"/>
              <w:marRight w:val="0"/>
              <w:marTop w:val="0"/>
              <w:marBottom w:val="0"/>
              <w:divBdr>
                <w:top w:val="none" w:sz="0" w:space="0" w:color="auto"/>
                <w:left w:val="none" w:sz="0" w:space="0" w:color="auto"/>
                <w:bottom w:val="none" w:sz="0" w:space="0" w:color="auto"/>
                <w:right w:val="none" w:sz="0" w:space="0" w:color="auto"/>
              </w:divBdr>
            </w:div>
            <w:div w:id="992175609">
              <w:marLeft w:val="0"/>
              <w:marRight w:val="0"/>
              <w:marTop w:val="0"/>
              <w:marBottom w:val="0"/>
              <w:divBdr>
                <w:top w:val="none" w:sz="0" w:space="0" w:color="auto"/>
                <w:left w:val="none" w:sz="0" w:space="0" w:color="auto"/>
                <w:bottom w:val="none" w:sz="0" w:space="0" w:color="auto"/>
                <w:right w:val="none" w:sz="0" w:space="0" w:color="auto"/>
              </w:divBdr>
            </w:div>
            <w:div w:id="992175610">
              <w:marLeft w:val="0"/>
              <w:marRight w:val="0"/>
              <w:marTop w:val="0"/>
              <w:marBottom w:val="0"/>
              <w:divBdr>
                <w:top w:val="none" w:sz="0" w:space="0" w:color="auto"/>
                <w:left w:val="none" w:sz="0" w:space="0" w:color="auto"/>
                <w:bottom w:val="none" w:sz="0" w:space="0" w:color="auto"/>
                <w:right w:val="none" w:sz="0" w:space="0" w:color="auto"/>
              </w:divBdr>
            </w:div>
            <w:div w:id="992175611">
              <w:marLeft w:val="0"/>
              <w:marRight w:val="0"/>
              <w:marTop w:val="0"/>
              <w:marBottom w:val="0"/>
              <w:divBdr>
                <w:top w:val="none" w:sz="0" w:space="0" w:color="auto"/>
                <w:left w:val="none" w:sz="0" w:space="0" w:color="auto"/>
                <w:bottom w:val="none" w:sz="0" w:space="0" w:color="auto"/>
                <w:right w:val="none" w:sz="0" w:space="0" w:color="auto"/>
              </w:divBdr>
            </w:div>
            <w:div w:id="992175612">
              <w:marLeft w:val="0"/>
              <w:marRight w:val="0"/>
              <w:marTop w:val="0"/>
              <w:marBottom w:val="0"/>
              <w:divBdr>
                <w:top w:val="none" w:sz="0" w:space="0" w:color="auto"/>
                <w:left w:val="none" w:sz="0" w:space="0" w:color="auto"/>
                <w:bottom w:val="none" w:sz="0" w:space="0" w:color="auto"/>
                <w:right w:val="none" w:sz="0" w:space="0" w:color="auto"/>
              </w:divBdr>
            </w:div>
            <w:div w:id="992175613">
              <w:marLeft w:val="0"/>
              <w:marRight w:val="0"/>
              <w:marTop w:val="0"/>
              <w:marBottom w:val="0"/>
              <w:divBdr>
                <w:top w:val="none" w:sz="0" w:space="0" w:color="auto"/>
                <w:left w:val="none" w:sz="0" w:space="0" w:color="auto"/>
                <w:bottom w:val="none" w:sz="0" w:space="0" w:color="auto"/>
                <w:right w:val="none" w:sz="0" w:space="0" w:color="auto"/>
              </w:divBdr>
            </w:div>
            <w:div w:id="992175614">
              <w:marLeft w:val="0"/>
              <w:marRight w:val="0"/>
              <w:marTop w:val="0"/>
              <w:marBottom w:val="0"/>
              <w:divBdr>
                <w:top w:val="none" w:sz="0" w:space="0" w:color="auto"/>
                <w:left w:val="none" w:sz="0" w:space="0" w:color="auto"/>
                <w:bottom w:val="none" w:sz="0" w:space="0" w:color="auto"/>
                <w:right w:val="none" w:sz="0" w:space="0" w:color="auto"/>
              </w:divBdr>
            </w:div>
            <w:div w:id="992175615">
              <w:marLeft w:val="0"/>
              <w:marRight w:val="0"/>
              <w:marTop w:val="0"/>
              <w:marBottom w:val="0"/>
              <w:divBdr>
                <w:top w:val="none" w:sz="0" w:space="0" w:color="auto"/>
                <w:left w:val="none" w:sz="0" w:space="0" w:color="auto"/>
                <w:bottom w:val="none" w:sz="0" w:space="0" w:color="auto"/>
                <w:right w:val="none" w:sz="0" w:space="0" w:color="auto"/>
              </w:divBdr>
            </w:div>
            <w:div w:id="992175616">
              <w:marLeft w:val="0"/>
              <w:marRight w:val="0"/>
              <w:marTop w:val="0"/>
              <w:marBottom w:val="0"/>
              <w:divBdr>
                <w:top w:val="none" w:sz="0" w:space="0" w:color="auto"/>
                <w:left w:val="none" w:sz="0" w:space="0" w:color="auto"/>
                <w:bottom w:val="none" w:sz="0" w:space="0" w:color="auto"/>
                <w:right w:val="none" w:sz="0" w:space="0" w:color="auto"/>
              </w:divBdr>
            </w:div>
            <w:div w:id="992175617">
              <w:marLeft w:val="0"/>
              <w:marRight w:val="0"/>
              <w:marTop w:val="0"/>
              <w:marBottom w:val="0"/>
              <w:divBdr>
                <w:top w:val="none" w:sz="0" w:space="0" w:color="auto"/>
                <w:left w:val="none" w:sz="0" w:space="0" w:color="auto"/>
                <w:bottom w:val="none" w:sz="0" w:space="0" w:color="auto"/>
                <w:right w:val="none" w:sz="0" w:space="0" w:color="auto"/>
              </w:divBdr>
            </w:div>
            <w:div w:id="992175618">
              <w:marLeft w:val="0"/>
              <w:marRight w:val="0"/>
              <w:marTop w:val="0"/>
              <w:marBottom w:val="0"/>
              <w:divBdr>
                <w:top w:val="none" w:sz="0" w:space="0" w:color="auto"/>
                <w:left w:val="none" w:sz="0" w:space="0" w:color="auto"/>
                <w:bottom w:val="none" w:sz="0" w:space="0" w:color="auto"/>
                <w:right w:val="none" w:sz="0" w:space="0" w:color="auto"/>
              </w:divBdr>
            </w:div>
            <w:div w:id="992175619">
              <w:marLeft w:val="0"/>
              <w:marRight w:val="0"/>
              <w:marTop w:val="0"/>
              <w:marBottom w:val="0"/>
              <w:divBdr>
                <w:top w:val="none" w:sz="0" w:space="0" w:color="auto"/>
                <w:left w:val="none" w:sz="0" w:space="0" w:color="auto"/>
                <w:bottom w:val="none" w:sz="0" w:space="0" w:color="auto"/>
                <w:right w:val="none" w:sz="0" w:space="0" w:color="auto"/>
              </w:divBdr>
            </w:div>
            <w:div w:id="992175620">
              <w:marLeft w:val="0"/>
              <w:marRight w:val="0"/>
              <w:marTop w:val="0"/>
              <w:marBottom w:val="0"/>
              <w:divBdr>
                <w:top w:val="none" w:sz="0" w:space="0" w:color="auto"/>
                <w:left w:val="none" w:sz="0" w:space="0" w:color="auto"/>
                <w:bottom w:val="none" w:sz="0" w:space="0" w:color="auto"/>
                <w:right w:val="none" w:sz="0" w:space="0" w:color="auto"/>
              </w:divBdr>
            </w:div>
            <w:div w:id="992175621">
              <w:marLeft w:val="0"/>
              <w:marRight w:val="0"/>
              <w:marTop w:val="0"/>
              <w:marBottom w:val="0"/>
              <w:divBdr>
                <w:top w:val="none" w:sz="0" w:space="0" w:color="auto"/>
                <w:left w:val="none" w:sz="0" w:space="0" w:color="auto"/>
                <w:bottom w:val="none" w:sz="0" w:space="0" w:color="auto"/>
                <w:right w:val="none" w:sz="0" w:space="0" w:color="auto"/>
              </w:divBdr>
            </w:div>
            <w:div w:id="992175622">
              <w:marLeft w:val="0"/>
              <w:marRight w:val="0"/>
              <w:marTop w:val="0"/>
              <w:marBottom w:val="0"/>
              <w:divBdr>
                <w:top w:val="none" w:sz="0" w:space="0" w:color="auto"/>
                <w:left w:val="none" w:sz="0" w:space="0" w:color="auto"/>
                <w:bottom w:val="none" w:sz="0" w:space="0" w:color="auto"/>
                <w:right w:val="none" w:sz="0" w:space="0" w:color="auto"/>
              </w:divBdr>
            </w:div>
            <w:div w:id="992175623">
              <w:marLeft w:val="0"/>
              <w:marRight w:val="0"/>
              <w:marTop w:val="0"/>
              <w:marBottom w:val="0"/>
              <w:divBdr>
                <w:top w:val="none" w:sz="0" w:space="0" w:color="auto"/>
                <w:left w:val="none" w:sz="0" w:space="0" w:color="auto"/>
                <w:bottom w:val="none" w:sz="0" w:space="0" w:color="auto"/>
                <w:right w:val="none" w:sz="0" w:space="0" w:color="auto"/>
              </w:divBdr>
            </w:div>
            <w:div w:id="992175624">
              <w:marLeft w:val="0"/>
              <w:marRight w:val="0"/>
              <w:marTop w:val="0"/>
              <w:marBottom w:val="0"/>
              <w:divBdr>
                <w:top w:val="none" w:sz="0" w:space="0" w:color="auto"/>
                <w:left w:val="none" w:sz="0" w:space="0" w:color="auto"/>
                <w:bottom w:val="none" w:sz="0" w:space="0" w:color="auto"/>
                <w:right w:val="none" w:sz="0" w:space="0" w:color="auto"/>
              </w:divBdr>
            </w:div>
            <w:div w:id="992175625">
              <w:marLeft w:val="0"/>
              <w:marRight w:val="0"/>
              <w:marTop w:val="0"/>
              <w:marBottom w:val="0"/>
              <w:divBdr>
                <w:top w:val="none" w:sz="0" w:space="0" w:color="auto"/>
                <w:left w:val="none" w:sz="0" w:space="0" w:color="auto"/>
                <w:bottom w:val="none" w:sz="0" w:space="0" w:color="auto"/>
                <w:right w:val="none" w:sz="0" w:space="0" w:color="auto"/>
              </w:divBdr>
            </w:div>
            <w:div w:id="992175626">
              <w:marLeft w:val="0"/>
              <w:marRight w:val="0"/>
              <w:marTop w:val="0"/>
              <w:marBottom w:val="0"/>
              <w:divBdr>
                <w:top w:val="none" w:sz="0" w:space="0" w:color="auto"/>
                <w:left w:val="none" w:sz="0" w:space="0" w:color="auto"/>
                <w:bottom w:val="none" w:sz="0" w:space="0" w:color="auto"/>
                <w:right w:val="none" w:sz="0" w:space="0" w:color="auto"/>
              </w:divBdr>
            </w:div>
            <w:div w:id="992175627">
              <w:marLeft w:val="0"/>
              <w:marRight w:val="0"/>
              <w:marTop w:val="0"/>
              <w:marBottom w:val="0"/>
              <w:divBdr>
                <w:top w:val="none" w:sz="0" w:space="0" w:color="auto"/>
                <w:left w:val="none" w:sz="0" w:space="0" w:color="auto"/>
                <w:bottom w:val="none" w:sz="0" w:space="0" w:color="auto"/>
                <w:right w:val="none" w:sz="0" w:space="0" w:color="auto"/>
              </w:divBdr>
            </w:div>
            <w:div w:id="992175628">
              <w:marLeft w:val="0"/>
              <w:marRight w:val="0"/>
              <w:marTop w:val="0"/>
              <w:marBottom w:val="0"/>
              <w:divBdr>
                <w:top w:val="none" w:sz="0" w:space="0" w:color="auto"/>
                <w:left w:val="none" w:sz="0" w:space="0" w:color="auto"/>
                <w:bottom w:val="none" w:sz="0" w:space="0" w:color="auto"/>
                <w:right w:val="none" w:sz="0" w:space="0" w:color="auto"/>
              </w:divBdr>
            </w:div>
            <w:div w:id="992175629">
              <w:marLeft w:val="0"/>
              <w:marRight w:val="0"/>
              <w:marTop w:val="0"/>
              <w:marBottom w:val="0"/>
              <w:divBdr>
                <w:top w:val="none" w:sz="0" w:space="0" w:color="auto"/>
                <w:left w:val="none" w:sz="0" w:space="0" w:color="auto"/>
                <w:bottom w:val="none" w:sz="0" w:space="0" w:color="auto"/>
                <w:right w:val="none" w:sz="0" w:space="0" w:color="auto"/>
              </w:divBdr>
            </w:div>
            <w:div w:id="992175631">
              <w:marLeft w:val="0"/>
              <w:marRight w:val="0"/>
              <w:marTop w:val="0"/>
              <w:marBottom w:val="0"/>
              <w:divBdr>
                <w:top w:val="none" w:sz="0" w:space="0" w:color="auto"/>
                <w:left w:val="none" w:sz="0" w:space="0" w:color="auto"/>
                <w:bottom w:val="none" w:sz="0" w:space="0" w:color="auto"/>
                <w:right w:val="none" w:sz="0" w:space="0" w:color="auto"/>
              </w:divBdr>
            </w:div>
            <w:div w:id="992175632">
              <w:marLeft w:val="0"/>
              <w:marRight w:val="0"/>
              <w:marTop w:val="0"/>
              <w:marBottom w:val="0"/>
              <w:divBdr>
                <w:top w:val="none" w:sz="0" w:space="0" w:color="auto"/>
                <w:left w:val="none" w:sz="0" w:space="0" w:color="auto"/>
                <w:bottom w:val="none" w:sz="0" w:space="0" w:color="auto"/>
                <w:right w:val="none" w:sz="0" w:space="0" w:color="auto"/>
              </w:divBdr>
            </w:div>
            <w:div w:id="992175633">
              <w:marLeft w:val="0"/>
              <w:marRight w:val="0"/>
              <w:marTop w:val="0"/>
              <w:marBottom w:val="0"/>
              <w:divBdr>
                <w:top w:val="none" w:sz="0" w:space="0" w:color="auto"/>
                <w:left w:val="none" w:sz="0" w:space="0" w:color="auto"/>
                <w:bottom w:val="none" w:sz="0" w:space="0" w:color="auto"/>
                <w:right w:val="none" w:sz="0" w:space="0" w:color="auto"/>
              </w:divBdr>
            </w:div>
            <w:div w:id="992175634">
              <w:marLeft w:val="0"/>
              <w:marRight w:val="0"/>
              <w:marTop w:val="0"/>
              <w:marBottom w:val="0"/>
              <w:divBdr>
                <w:top w:val="none" w:sz="0" w:space="0" w:color="auto"/>
                <w:left w:val="none" w:sz="0" w:space="0" w:color="auto"/>
                <w:bottom w:val="none" w:sz="0" w:space="0" w:color="auto"/>
                <w:right w:val="none" w:sz="0" w:space="0" w:color="auto"/>
              </w:divBdr>
            </w:div>
            <w:div w:id="992175635">
              <w:marLeft w:val="0"/>
              <w:marRight w:val="0"/>
              <w:marTop w:val="0"/>
              <w:marBottom w:val="0"/>
              <w:divBdr>
                <w:top w:val="none" w:sz="0" w:space="0" w:color="auto"/>
                <w:left w:val="none" w:sz="0" w:space="0" w:color="auto"/>
                <w:bottom w:val="none" w:sz="0" w:space="0" w:color="auto"/>
                <w:right w:val="none" w:sz="0" w:space="0" w:color="auto"/>
              </w:divBdr>
            </w:div>
            <w:div w:id="992175636">
              <w:marLeft w:val="0"/>
              <w:marRight w:val="0"/>
              <w:marTop w:val="0"/>
              <w:marBottom w:val="0"/>
              <w:divBdr>
                <w:top w:val="none" w:sz="0" w:space="0" w:color="auto"/>
                <w:left w:val="none" w:sz="0" w:space="0" w:color="auto"/>
                <w:bottom w:val="none" w:sz="0" w:space="0" w:color="auto"/>
                <w:right w:val="none" w:sz="0" w:space="0" w:color="auto"/>
              </w:divBdr>
            </w:div>
            <w:div w:id="992175637">
              <w:marLeft w:val="0"/>
              <w:marRight w:val="0"/>
              <w:marTop w:val="0"/>
              <w:marBottom w:val="0"/>
              <w:divBdr>
                <w:top w:val="none" w:sz="0" w:space="0" w:color="auto"/>
                <w:left w:val="none" w:sz="0" w:space="0" w:color="auto"/>
                <w:bottom w:val="none" w:sz="0" w:space="0" w:color="auto"/>
                <w:right w:val="none" w:sz="0" w:space="0" w:color="auto"/>
              </w:divBdr>
            </w:div>
            <w:div w:id="992175638">
              <w:marLeft w:val="0"/>
              <w:marRight w:val="0"/>
              <w:marTop w:val="0"/>
              <w:marBottom w:val="0"/>
              <w:divBdr>
                <w:top w:val="none" w:sz="0" w:space="0" w:color="auto"/>
                <w:left w:val="none" w:sz="0" w:space="0" w:color="auto"/>
                <w:bottom w:val="none" w:sz="0" w:space="0" w:color="auto"/>
                <w:right w:val="none" w:sz="0" w:space="0" w:color="auto"/>
              </w:divBdr>
            </w:div>
            <w:div w:id="992175639">
              <w:marLeft w:val="0"/>
              <w:marRight w:val="0"/>
              <w:marTop w:val="0"/>
              <w:marBottom w:val="0"/>
              <w:divBdr>
                <w:top w:val="none" w:sz="0" w:space="0" w:color="auto"/>
                <w:left w:val="none" w:sz="0" w:space="0" w:color="auto"/>
                <w:bottom w:val="none" w:sz="0" w:space="0" w:color="auto"/>
                <w:right w:val="none" w:sz="0" w:space="0" w:color="auto"/>
              </w:divBdr>
            </w:div>
            <w:div w:id="992175640">
              <w:marLeft w:val="0"/>
              <w:marRight w:val="0"/>
              <w:marTop w:val="0"/>
              <w:marBottom w:val="0"/>
              <w:divBdr>
                <w:top w:val="none" w:sz="0" w:space="0" w:color="auto"/>
                <w:left w:val="none" w:sz="0" w:space="0" w:color="auto"/>
                <w:bottom w:val="none" w:sz="0" w:space="0" w:color="auto"/>
                <w:right w:val="none" w:sz="0" w:space="0" w:color="auto"/>
              </w:divBdr>
            </w:div>
            <w:div w:id="992175641">
              <w:marLeft w:val="0"/>
              <w:marRight w:val="0"/>
              <w:marTop w:val="0"/>
              <w:marBottom w:val="0"/>
              <w:divBdr>
                <w:top w:val="none" w:sz="0" w:space="0" w:color="auto"/>
                <w:left w:val="none" w:sz="0" w:space="0" w:color="auto"/>
                <w:bottom w:val="none" w:sz="0" w:space="0" w:color="auto"/>
                <w:right w:val="none" w:sz="0" w:space="0" w:color="auto"/>
              </w:divBdr>
            </w:div>
            <w:div w:id="992175642">
              <w:marLeft w:val="0"/>
              <w:marRight w:val="0"/>
              <w:marTop w:val="0"/>
              <w:marBottom w:val="0"/>
              <w:divBdr>
                <w:top w:val="none" w:sz="0" w:space="0" w:color="auto"/>
                <w:left w:val="none" w:sz="0" w:space="0" w:color="auto"/>
                <w:bottom w:val="none" w:sz="0" w:space="0" w:color="auto"/>
                <w:right w:val="none" w:sz="0" w:space="0" w:color="auto"/>
              </w:divBdr>
            </w:div>
            <w:div w:id="992175643">
              <w:marLeft w:val="0"/>
              <w:marRight w:val="0"/>
              <w:marTop w:val="0"/>
              <w:marBottom w:val="0"/>
              <w:divBdr>
                <w:top w:val="none" w:sz="0" w:space="0" w:color="auto"/>
                <w:left w:val="none" w:sz="0" w:space="0" w:color="auto"/>
                <w:bottom w:val="none" w:sz="0" w:space="0" w:color="auto"/>
                <w:right w:val="none" w:sz="0" w:space="0" w:color="auto"/>
              </w:divBdr>
            </w:div>
            <w:div w:id="992175644">
              <w:marLeft w:val="0"/>
              <w:marRight w:val="0"/>
              <w:marTop w:val="0"/>
              <w:marBottom w:val="0"/>
              <w:divBdr>
                <w:top w:val="none" w:sz="0" w:space="0" w:color="auto"/>
                <w:left w:val="none" w:sz="0" w:space="0" w:color="auto"/>
                <w:bottom w:val="none" w:sz="0" w:space="0" w:color="auto"/>
                <w:right w:val="none" w:sz="0" w:space="0" w:color="auto"/>
              </w:divBdr>
            </w:div>
            <w:div w:id="992175645">
              <w:marLeft w:val="0"/>
              <w:marRight w:val="0"/>
              <w:marTop w:val="0"/>
              <w:marBottom w:val="0"/>
              <w:divBdr>
                <w:top w:val="none" w:sz="0" w:space="0" w:color="auto"/>
                <w:left w:val="none" w:sz="0" w:space="0" w:color="auto"/>
                <w:bottom w:val="none" w:sz="0" w:space="0" w:color="auto"/>
                <w:right w:val="none" w:sz="0" w:space="0" w:color="auto"/>
              </w:divBdr>
            </w:div>
            <w:div w:id="992175646">
              <w:marLeft w:val="0"/>
              <w:marRight w:val="0"/>
              <w:marTop w:val="0"/>
              <w:marBottom w:val="0"/>
              <w:divBdr>
                <w:top w:val="none" w:sz="0" w:space="0" w:color="auto"/>
                <w:left w:val="none" w:sz="0" w:space="0" w:color="auto"/>
                <w:bottom w:val="none" w:sz="0" w:space="0" w:color="auto"/>
                <w:right w:val="none" w:sz="0" w:space="0" w:color="auto"/>
              </w:divBdr>
            </w:div>
            <w:div w:id="992175647">
              <w:marLeft w:val="0"/>
              <w:marRight w:val="0"/>
              <w:marTop w:val="0"/>
              <w:marBottom w:val="0"/>
              <w:divBdr>
                <w:top w:val="none" w:sz="0" w:space="0" w:color="auto"/>
                <w:left w:val="none" w:sz="0" w:space="0" w:color="auto"/>
                <w:bottom w:val="none" w:sz="0" w:space="0" w:color="auto"/>
                <w:right w:val="none" w:sz="0" w:space="0" w:color="auto"/>
              </w:divBdr>
            </w:div>
            <w:div w:id="992175648">
              <w:marLeft w:val="0"/>
              <w:marRight w:val="0"/>
              <w:marTop w:val="0"/>
              <w:marBottom w:val="0"/>
              <w:divBdr>
                <w:top w:val="none" w:sz="0" w:space="0" w:color="auto"/>
                <w:left w:val="none" w:sz="0" w:space="0" w:color="auto"/>
                <w:bottom w:val="none" w:sz="0" w:space="0" w:color="auto"/>
                <w:right w:val="none" w:sz="0" w:space="0" w:color="auto"/>
              </w:divBdr>
            </w:div>
            <w:div w:id="992175649">
              <w:marLeft w:val="0"/>
              <w:marRight w:val="0"/>
              <w:marTop w:val="0"/>
              <w:marBottom w:val="0"/>
              <w:divBdr>
                <w:top w:val="none" w:sz="0" w:space="0" w:color="auto"/>
                <w:left w:val="none" w:sz="0" w:space="0" w:color="auto"/>
                <w:bottom w:val="none" w:sz="0" w:space="0" w:color="auto"/>
                <w:right w:val="none" w:sz="0" w:space="0" w:color="auto"/>
              </w:divBdr>
            </w:div>
            <w:div w:id="992175650">
              <w:marLeft w:val="0"/>
              <w:marRight w:val="0"/>
              <w:marTop w:val="0"/>
              <w:marBottom w:val="0"/>
              <w:divBdr>
                <w:top w:val="none" w:sz="0" w:space="0" w:color="auto"/>
                <w:left w:val="none" w:sz="0" w:space="0" w:color="auto"/>
                <w:bottom w:val="none" w:sz="0" w:space="0" w:color="auto"/>
                <w:right w:val="none" w:sz="0" w:space="0" w:color="auto"/>
              </w:divBdr>
            </w:div>
            <w:div w:id="992175651">
              <w:marLeft w:val="0"/>
              <w:marRight w:val="0"/>
              <w:marTop w:val="0"/>
              <w:marBottom w:val="0"/>
              <w:divBdr>
                <w:top w:val="none" w:sz="0" w:space="0" w:color="auto"/>
                <w:left w:val="none" w:sz="0" w:space="0" w:color="auto"/>
                <w:bottom w:val="none" w:sz="0" w:space="0" w:color="auto"/>
                <w:right w:val="none" w:sz="0" w:space="0" w:color="auto"/>
              </w:divBdr>
            </w:div>
            <w:div w:id="992175652">
              <w:marLeft w:val="0"/>
              <w:marRight w:val="0"/>
              <w:marTop w:val="0"/>
              <w:marBottom w:val="0"/>
              <w:divBdr>
                <w:top w:val="none" w:sz="0" w:space="0" w:color="auto"/>
                <w:left w:val="none" w:sz="0" w:space="0" w:color="auto"/>
                <w:bottom w:val="none" w:sz="0" w:space="0" w:color="auto"/>
                <w:right w:val="none" w:sz="0" w:space="0" w:color="auto"/>
              </w:divBdr>
            </w:div>
            <w:div w:id="992175653">
              <w:marLeft w:val="0"/>
              <w:marRight w:val="0"/>
              <w:marTop w:val="0"/>
              <w:marBottom w:val="0"/>
              <w:divBdr>
                <w:top w:val="none" w:sz="0" w:space="0" w:color="auto"/>
                <w:left w:val="none" w:sz="0" w:space="0" w:color="auto"/>
                <w:bottom w:val="none" w:sz="0" w:space="0" w:color="auto"/>
                <w:right w:val="none" w:sz="0" w:space="0" w:color="auto"/>
              </w:divBdr>
            </w:div>
            <w:div w:id="992175654">
              <w:marLeft w:val="0"/>
              <w:marRight w:val="0"/>
              <w:marTop w:val="0"/>
              <w:marBottom w:val="0"/>
              <w:divBdr>
                <w:top w:val="none" w:sz="0" w:space="0" w:color="auto"/>
                <w:left w:val="none" w:sz="0" w:space="0" w:color="auto"/>
                <w:bottom w:val="none" w:sz="0" w:space="0" w:color="auto"/>
                <w:right w:val="none" w:sz="0" w:space="0" w:color="auto"/>
              </w:divBdr>
            </w:div>
            <w:div w:id="992175655">
              <w:marLeft w:val="0"/>
              <w:marRight w:val="0"/>
              <w:marTop w:val="0"/>
              <w:marBottom w:val="0"/>
              <w:divBdr>
                <w:top w:val="none" w:sz="0" w:space="0" w:color="auto"/>
                <w:left w:val="none" w:sz="0" w:space="0" w:color="auto"/>
                <w:bottom w:val="none" w:sz="0" w:space="0" w:color="auto"/>
                <w:right w:val="none" w:sz="0" w:space="0" w:color="auto"/>
              </w:divBdr>
            </w:div>
            <w:div w:id="992175656">
              <w:marLeft w:val="0"/>
              <w:marRight w:val="0"/>
              <w:marTop w:val="0"/>
              <w:marBottom w:val="0"/>
              <w:divBdr>
                <w:top w:val="none" w:sz="0" w:space="0" w:color="auto"/>
                <w:left w:val="none" w:sz="0" w:space="0" w:color="auto"/>
                <w:bottom w:val="none" w:sz="0" w:space="0" w:color="auto"/>
                <w:right w:val="none" w:sz="0" w:space="0" w:color="auto"/>
              </w:divBdr>
            </w:div>
            <w:div w:id="992175657">
              <w:marLeft w:val="0"/>
              <w:marRight w:val="0"/>
              <w:marTop w:val="0"/>
              <w:marBottom w:val="0"/>
              <w:divBdr>
                <w:top w:val="none" w:sz="0" w:space="0" w:color="auto"/>
                <w:left w:val="none" w:sz="0" w:space="0" w:color="auto"/>
                <w:bottom w:val="none" w:sz="0" w:space="0" w:color="auto"/>
                <w:right w:val="none" w:sz="0" w:space="0" w:color="auto"/>
              </w:divBdr>
            </w:div>
            <w:div w:id="992175658">
              <w:marLeft w:val="0"/>
              <w:marRight w:val="0"/>
              <w:marTop w:val="0"/>
              <w:marBottom w:val="0"/>
              <w:divBdr>
                <w:top w:val="none" w:sz="0" w:space="0" w:color="auto"/>
                <w:left w:val="none" w:sz="0" w:space="0" w:color="auto"/>
                <w:bottom w:val="none" w:sz="0" w:space="0" w:color="auto"/>
                <w:right w:val="none" w:sz="0" w:space="0" w:color="auto"/>
              </w:divBdr>
            </w:div>
            <w:div w:id="992175659">
              <w:marLeft w:val="0"/>
              <w:marRight w:val="0"/>
              <w:marTop w:val="0"/>
              <w:marBottom w:val="0"/>
              <w:divBdr>
                <w:top w:val="none" w:sz="0" w:space="0" w:color="auto"/>
                <w:left w:val="none" w:sz="0" w:space="0" w:color="auto"/>
                <w:bottom w:val="none" w:sz="0" w:space="0" w:color="auto"/>
                <w:right w:val="none" w:sz="0" w:space="0" w:color="auto"/>
              </w:divBdr>
            </w:div>
            <w:div w:id="992175660">
              <w:marLeft w:val="0"/>
              <w:marRight w:val="0"/>
              <w:marTop w:val="0"/>
              <w:marBottom w:val="0"/>
              <w:divBdr>
                <w:top w:val="none" w:sz="0" w:space="0" w:color="auto"/>
                <w:left w:val="none" w:sz="0" w:space="0" w:color="auto"/>
                <w:bottom w:val="none" w:sz="0" w:space="0" w:color="auto"/>
                <w:right w:val="none" w:sz="0" w:space="0" w:color="auto"/>
              </w:divBdr>
            </w:div>
            <w:div w:id="992175661">
              <w:marLeft w:val="0"/>
              <w:marRight w:val="0"/>
              <w:marTop w:val="0"/>
              <w:marBottom w:val="0"/>
              <w:divBdr>
                <w:top w:val="none" w:sz="0" w:space="0" w:color="auto"/>
                <w:left w:val="none" w:sz="0" w:space="0" w:color="auto"/>
                <w:bottom w:val="none" w:sz="0" w:space="0" w:color="auto"/>
                <w:right w:val="none" w:sz="0" w:space="0" w:color="auto"/>
              </w:divBdr>
            </w:div>
            <w:div w:id="992175662">
              <w:marLeft w:val="0"/>
              <w:marRight w:val="0"/>
              <w:marTop w:val="0"/>
              <w:marBottom w:val="0"/>
              <w:divBdr>
                <w:top w:val="none" w:sz="0" w:space="0" w:color="auto"/>
                <w:left w:val="none" w:sz="0" w:space="0" w:color="auto"/>
                <w:bottom w:val="none" w:sz="0" w:space="0" w:color="auto"/>
                <w:right w:val="none" w:sz="0" w:space="0" w:color="auto"/>
              </w:divBdr>
            </w:div>
            <w:div w:id="992175663">
              <w:marLeft w:val="0"/>
              <w:marRight w:val="0"/>
              <w:marTop w:val="0"/>
              <w:marBottom w:val="0"/>
              <w:divBdr>
                <w:top w:val="none" w:sz="0" w:space="0" w:color="auto"/>
                <w:left w:val="none" w:sz="0" w:space="0" w:color="auto"/>
                <w:bottom w:val="none" w:sz="0" w:space="0" w:color="auto"/>
                <w:right w:val="none" w:sz="0" w:space="0" w:color="auto"/>
              </w:divBdr>
            </w:div>
            <w:div w:id="992175664">
              <w:marLeft w:val="0"/>
              <w:marRight w:val="0"/>
              <w:marTop w:val="0"/>
              <w:marBottom w:val="0"/>
              <w:divBdr>
                <w:top w:val="none" w:sz="0" w:space="0" w:color="auto"/>
                <w:left w:val="none" w:sz="0" w:space="0" w:color="auto"/>
                <w:bottom w:val="none" w:sz="0" w:space="0" w:color="auto"/>
                <w:right w:val="none" w:sz="0" w:space="0" w:color="auto"/>
              </w:divBdr>
            </w:div>
            <w:div w:id="992175665">
              <w:marLeft w:val="0"/>
              <w:marRight w:val="0"/>
              <w:marTop w:val="0"/>
              <w:marBottom w:val="0"/>
              <w:divBdr>
                <w:top w:val="none" w:sz="0" w:space="0" w:color="auto"/>
                <w:left w:val="none" w:sz="0" w:space="0" w:color="auto"/>
                <w:bottom w:val="none" w:sz="0" w:space="0" w:color="auto"/>
                <w:right w:val="none" w:sz="0" w:space="0" w:color="auto"/>
              </w:divBdr>
            </w:div>
            <w:div w:id="992175666">
              <w:marLeft w:val="0"/>
              <w:marRight w:val="0"/>
              <w:marTop w:val="0"/>
              <w:marBottom w:val="0"/>
              <w:divBdr>
                <w:top w:val="none" w:sz="0" w:space="0" w:color="auto"/>
                <w:left w:val="none" w:sz="0" w:space="0" w:color="auto"/>
                <w:bottom w:val="none" w:sz="0" w:space="0" w:color="auto"/>
                <w:right w:val="none" w:sz="0" w:space="0" w:color="auto"/>
              </w:divBdr>
            </w:div>
            <w:div w:id="992175667">
              <w:marLeft w:val="0"/>
              <w:marRight w:val="0"/>
              <w:marTop w:val="0"/>
              <w:marBottom w:val="0"/>
              <w:divBdr>
                <w:top w:val="none" w:sz="0" w:space="0" w:color="auto"/>
                <w:left w:val="none" w:sz="0" w:space="0" w:color="auto"/>
                <w:bottom w:val="none" w:sz="0" w:space="0" w:color="auto"/>
                <w:right w:val="none" w:sz="0" w:space="0" w:color="auto"/>
              </w:divBdr>
            </w:div>
            <w:div w:id="992175668">
              <w:marLeft w:val="0"/>
              <w:marRight w:val="0"/>
              <w:marTop w:val="0"/>
              <w:marBottom w:val="0"/>
              <w:divBdr>
                <w:top w:val="none" w:sz="0" w:space="0" w:color="auto"/>
                <w:left w:val="none" w:sz="0" w:space="0" w:color="auto"/>
                <w:bottom w:val="none" w:sz="0" w:space="0" w:color="auto"/>
                <w:right w:val="none" w:sz="0" w:space="0" w:color="auto"/>
              </w:divBdr>
            </w:div>
            <w:div w:id="992175669">
              <w:marLeft w:val="0"/>
              <w:marRight w:val="0"/>
              <w:marTop w:val="0"/>
              <w:marBottom w:val="0"/>
              <w:divBdr>
                <w:top w:val="none" w:sz="0" w:space="0" w:color="auto"/>
                <w:left w:val="none" w:sz="0" w:space="0" w:color="auto"/>
                <w:bottom w:val="none" w:sz="0" w:space="0" w:color="auto"/>
                <w:right w:val="none" w:sz="0" w:space="0" w:color="auto"/>
              </w:divBdr>
            </w:div>
            <w:div w:id="992175670">
              <w:marLeft w:val="0"/>
              <w:marRight w:val="0"/>
              <w:marTop w:val="0"/>
              <w:marBottom w:val="0"/>
              <w:divBdr>
                <w:top w:val="none" w:sz="0" w:space="0" w:color="auto"/>
                <w:left w:val="none" w:sz="0" w:space="0" w:color="auto"/>
                <w:bottom w:val="none" w:sz="0" w:space="0" w:color="auto"/>
                <w:right w:val="none" w:sz="0" w:space="0" w:color="auto"/>
              </w:divBdr>
            </w:div>
            <w:div w:id="992175671">
              <w:marLeft w:val="0"/>
              <w:marRight w:val="0"/>
              <w:marTop w:val="0"/>
              <w:marBottom w:val="0"/>
              <w:divBdr>
                <w:top w:val="none" w:sz="0" w:space="0" w:color="auto"/>
                <w:left w:val="none" w:sz="0" w:space="0" w:color="auto"/>
                <w:bottom w:val="none" w:sz="0" w:space="0" w:color="auto"/>
                <w:right w:val="none" w:sz="0" w:space="0" w:color="auto"/>
              </w:divBdr>
            </w:div>
            <w:div w:id="992175672">
              <w:marLeft w:val="0"/>
              <w:marRight w:val="0"/>
              <w:marTop w:val="0"/>
              <w:marBottom w:val="0"/>
              <w:divBdr>
                <w:top w:val="none" w:sz="0" w:space="0" w:color="auto"/>
                <w:left w:val="none" w:sz="0" w:space="0" w:color="auto"/>
                <w:bottom w:val="none" w:sz="0" w:space="0" w:color="auto"/>
                <w:right w:val="none" w:sz="0" w:space="0" w:color="auto"/>
              </w:divBdr>
            </w:div>
            <w:div w:id="992175673">
              <w:marLeft w:val="0"/>
              <w:marRight w:val="0"/>
              <w:marTop w:val="0"/>
              <w:marBottom w:val="0"/>
              <w:divBdr>
                <w:top w:val="none" w:sz="0" w:space="0" w:color="auto"/>
                <w:left w:val="none" w:sz="0" w:space="0" w:color="auto"/>
                <w:bottom w:val="none" w:sz="0" w:space="0" w:color="auto"/>
                <w:right w:val="none" w:sz="0" w:space="0" w:color="auto"/>
              </w:divBdr>
            </w:div>
            <w:div w:id="992175674">
              <w:marLeft w:val="0"/>
              <w:marRight w:val="0"/>
              <w:marTop w:val="0"/>
              <w:marBottom w:val="0"/>
              <w:divBdr>
                <w:top w:val="none" w:sz="0" w:space="0" w:color="auto"/>
                <w:left w:val="none" w:sz="0" w:space="0" w:color="auto"/>
                <w:bottom w:val="none" w:sz="0" w:space="0" w:color="auto"/>
                <w:right w:val="none" w:sz="0" w:space="0" w:color="auto"/>
              </w:divBdr>
            </w:div>
            <w:div w:id="992175675">
              <w:marLeft w:val="0"/>
              <w:marRight w:val="0"/>
              <w:marTop w:val="0"/>
              <w:marBottom w:val="0"/>
              <w:divBdr>
                <w:top w:val="none" w:sz="0" w:space="0" w:color="auto"/>
                <w:left w:val="none" w:sz="0" w:space="0" w:color="auto"/>
                <w:bottom w:val="none" w:sz="0" w:space="0" w:color="auto"/>
                <w:right w:val="none" w:sz="0" w:space="0" w:color="auto"/>
              </w:divBdr>
            </w:div>
            <w:div w:id="992175676">
              <w:marLeft w:val="0"/>
              <w:marRight w:val="0"/>
              <w:marTop w:val="0"/>
              <w:marBottom w:val="0"/>
              <w:divBdr>
                <w:top w:val="none" w:sz="0" w:space="0" w:color="auto"/>
                <w:left w:val="none" w:sz="0" w:space="0" w:color="auto"/>
                <w:bottom w:val="none" w:sz="0" w:space="0" w:color="auto"/>
                <w:right w:val="none" w:sz="0" w:space="0" w:color="auto"/>
              </w:divBdr>
            </w:div>
            <w:div w:id="992175677">
              <w:marLeft w:val="0"/>
              <w:marRight w:val="0"/>
              <w:marTop w:val="0"/>
              <w:marBottom w:val="0"/>
              <w:divBdr>
                <w:top w:val="none" w:sz="0" w:space="0" w:color="auto"/>
                <w:left w:val="none" w:sz="0" w:space="0" w:color="auto"/>
                <w:bottom w:val="none" w:sz="0" w:space="0" w:color="auto"/>
                <w:right w:val="none" w:sz="0" w:space="0" w:color="auto"/>
              </w:divBdr>
            </w:div>
            <w:div w:id="992175678">
              <w:marLeft w:val="0"/>
              <w:marRight w:val="0"/>
              <w:marTop w:val="0"/>
              <w:marBottom w:val="0"/>
              <w:divBdr>
                <w:top w:val="none" w:sz="0" w:space="0" w:color="auto"/>
                <w:left w:val="none" w:sz="0" w:space="0" w:color="auto"/>
                <w:bottom w:val="none" w:sz="0" w:space="0" w:color="auto"/>
                <w:right w:val="none" w:sz="0" w:space="0" w:color="auto"/>
              </w:divBdr>
            </w:div>
            <w:div w:id="992175679">
              <w:marLeft w:val="0"/>
              <w:marRight w:val="0"/>
              <w:marTop w:val="0"/>
              <w:marBottom w:val="0"/>
              <w:divBdr>
                <w:top w:val="none" w:sz="0" w:space="0" w:color="auto"/>
                <w:left w:val="none" w:sz="0" w:space="0" w:color="auto"/>
                <w:bottom w:val="none" w:sz="0" w:space="0" w:color="auto"/>
                <w:right w:val="none" w:sz="0" w:space="0" w:color="auto"/>
              </w:divBdr>
            </w:div>
            <w:div w:id="992175680">
              <w:marLeft w:val="0"/>
              <w:marRight w:val="0"/>
              <w:marTop w:val="0"/>
              <w:marBottom w:val="0"/>
              <w:divBdr>
                <w:top w:val="none" w:sz="0" w:space="0" w:color="auto"/>
                <w:left w:val="none" w:sz="0" w:space="0" w:color="auto"/>
                <w:bottom w:val="none" w:sz="0" w:space="0" w:color="auto"/>
                <w:right w:val="none" w:sz="0" w:space="0" w:color="auto"/>
              </w:divBdr>
            </w:div>
            <w:div w:id="992175681">
              <w:marLeft w:val="0"/>
              <w:marRight w:val="0"/>
              <w:marTop w:val="0"/>
              <w:marBottom w:val="0"/>
              <w:divBdr>
                <w:top w:val="none" w:sz="0" w:space="0" w:color="auto"/>
                <w:left w:val="none" w:sz="0" w:space="0" w:color="auto"/>
                <w:bottom w:val="none" w:sz="0" w:space="0" w:color="auto"/>
                <w:right w:val="none" w:sz="0" w:space="0" w:color="auto"/>
              </w:divBdr>
            </w:div>
            <w:div w:id="992175682">
              <w:marLeft w:val="0"/>
              <w:marRight w:val="0"/>
              <w:marTop w:val="0"/>
              <w:marBottom w:val="0"/>
              <w:divBdr>
                <w:top w:val="none" w:sz="0" w:space="0" w:color="auto"/>
                <w:left w:val="none" w:sz="0" w:space="0" w:color="auto"/>
                <w:bottom w:val="none" w:sz="0" w:space="0" w:color="auto"/>
                <w:right w:val="none" w:sz="0" w:space="0" w:color="auto"/>
              </w:divBdr>
            </w:div>
            <w:div w:id="992175683">
              <w:marLeft w:val="0"/>
              <w:marRight w:val="0"/>
              <w:marTop w:val="0"/>
              <w:marBottom w:val="0"/>
              <w:divBdr>
                <w:top w:val="none" w:sz="0" w:space="0" w:color="auto"/>
                <w:left w:val="none" w:sz="0" w:space="0" w:color="auto"/>
                <w:bottom w:val="none" w:sz="0" w:space="0" w:color="auto"/>
                <w:right w:val="none" w:sz="0" w:space="0" w:color="auto"/>
              </w:divBdr>
            </w:div>
            <w:div w:id="992175684">
              <w:marLeft w:val="0"/>
              <w:marRight w:val="0"/>
              <w:marTop w:val="0"/>
              <w:marBottom w:val="0"/>
              <w:divBdr>
                <w:top w:val="none" w:sz="0" w:space="0" w:color="auto"/>
                <w:left w:val="none" w:sz="0" w:space="0" w:color="auto"/>
                <w:bottom w:val="none" w:sz="0" w:space="0" w:color="auto"/>
                <w:right w:val="none" w:sz="0" w:space="0" w:color="auto"/>
              </w:divBdr>
            </w:div>
            <w:div w:id="992175685">
              <w:marLeft w:val="0"/>
              <w:marRight w:val="0"/>
              <w:marTop w:val="0"/>
              <w:marBottom w:val="0"/>
              <w:divBdr>
                <w:top w:val="none" w:sz="0" w:space="0" w:color="auto"/>
                <w:left w:val="none" w:sz="0" w:space="0" w:color="auto"/>
                <w:bottom w:val="none" w:sz="0" w:space="0" w:color="auto"/>
                <w:right w:val="none" w:sz="0" w:space="0" w:color="auto"/>
              </w:divBdr>
            </w:div>
            <w:div w:id="992175686">
              <w:marLeft w:val="0"/>
              <w:marRight w:val="0"/>
              <w:marTop w:val="0"/>
              <w:marBottom w:val="0"/>
              <w:divBdr>
                <w:top w:val="none" w:sz="0" w:space="0" w:color="auto"/>
                <w:left w:val="none" w:sz="0" w:space="0" w:color="auto"/>
                <w:bottom w:val="none" w:sz="0" w:space="0" w:color="auto"/>
                <w:right w:val="none" w:sz="0" w:space="0" w:color="auto"/>
              </w:divBdr>
            </w:div>
            <w:div w:id="992175687">
              <w:marLeft w:val="0"/>
              <w:marRight w:val="0"/>
              <w:marTop w:val="0"/>
              <w:marBottom w:val="0"/>
              <w:divBdr>
                <w:top w:val="none" w:sz="0" w:space="0" w:color="auto"/>
                <w:left w:val="none" w:sz="0" w:space="0" w:color="auto"/>
                <w:bottom w:val="none" w:sz="0" w:space="0" w:color="auto"/>
                <w:right w:val="none" w:sz="0" w:space="0" w:color="auto"/>
              </w:divBdr>
            </w:div>
            <w:div w:id="992175688">
              <w:marLeft w:val="0"/>
              <w:marRight w:val="0"/>
              <w:marTop w:val="0"/>
              <w:marBottom w:val="0"/>
              <w:divBdr>
                <w:top w:val="none" w:sz="0" w:space="0" w:color="auto"/>
                <w:left w:val="none" w:sz="0" w:space="0" w:color="auto"/>
                <w:bottom w:val="none" w:sz="0" w:space="0" w:color="auto"/>
                <w:right w:val="none" w:sz="0" w:space="0" w:color="auto"/>
              </w:divBdr>
            </w:div>
            <w:div w:id="992175689">
              <w:marLeft w:val="0"/>
              <w:marRight w:val="0"/>
              <w:marTop w:val="0"/>
              <w:marBottom w:val="0"/>
              <w:divBdr>
                <w:top w:val="none" w:sz="0" w:space="0" w:color="auto"/>
                <w:left w:val="none" w:sz="0" w:space="0" w:color="auto"/>
                <w:bottom w:val="none" w:sz="0" w:space="0" w:color="auto"/>
                <w:right w:val="none" w:sz="0" w:space="0" w:color="auto"/>
              </w:divBdr>
            </w:div>
            <w:div w:id="992175690">
              <w:marLeft w:val="0"/>
              <w:marRight w:val="0"/>
              <w:marTop w:val="0"/>
              <w:marBottom w:val="0"/>
              <w:divBdr>
                <w:top w:val="none" w:sz="0" w:space="0" w:color="auto"/>
                <w:left w:val="none" w:sz="0" w:space="0" w:color="auto"/>
                <w:bottom w:val="none" w:sz="0" w:space="0" w:color="auto"/>
                <w:right w:val="none" w:sz="0" w:space="0" w:color="auto"/>
              </w:divBdr>
            </w:div>
            <w:div w:id="992175691">
              <w:marLeft w:val="0"/>
              <w:marRight w:val="0"/>
              <w:marTop w:val="0"/>
              <w:marBottom w:val="0"/>
              <w:divBdr>
                <w:top w:val="none" w:sz="0" w:space="0" w:color="auto"/>
                <w:left w:val="none" w:sz="0" w:space="0" w:color="auto"/>
                <w:bottom w:val="none" w:sz="0" w:space="0" w:color="auto"/>
                <w:right w:val="none" w:sz="0" w:space="0" w:color="auto"/>
              </w:divBdr>
            </w:div>
            <w:div w:id="992175692">
              <w:marLeft w:val="0"/>
              <w:marRight w:val="0"/>
              <w:marTop w:val="0"/>
              <w:marBottom w:val="0"/>
              <w:divBdr>
                <w:top w:val="none" w:sz="0" w:space="0" w:color="auto"/>
                <w:left w:val="none" w:sz="0" w:space="0" w:color="auto"/>
                <w:bottom w:val="none" w:sz="0" w:space="0" w:color="auto"/>
                <w:right w:val="none" w:sz="0" w:space="0" w:color="auto"/>
              </w:divBdr>
            </w:div>
            <w:div w:id="99217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33</Pages>
  <Words>3332</Words>
  <Characters>18995</Characters>
  <Application>Microsoft Office Word</Application>
  <DocSecurity>0</DocSecurity>
  <Lines>158</Lines>
  <Paragraphs>44</Paragraphs>
  <ScaleCrop>false</ScaleCrop>
  <Company/>
  <LinksUpToDate>false</LinksUpToDate>
  <CharactersWithSpaces>22283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福建省机关事业单位招考专业指导目录（2022年）</dc:title>
  <dc:subject/>
  <dc:creator>Administrator</dc:creator>
  <cp:keywords/>
  <dc:description/>
  <cp:lastModifiedBy>cmr6681</cp:lastModifiedBy>
  <cp:revision>7</cp:revision>
  <dcterms:created xsi:type="dcterms:W3CDTF">2022-02-21T03:32:00Z</dcterms:created>
  <dcterms:modified xsi:type="dcterms:W3CDTF">2023-07-17T09:29:00Z</dcterms:modified>
</cp:coreProperties>
</file>