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center"/>
        <w:rPr>
          <w:rFonts w:hint="eastAsia" w:ascii="宋体" w:hAnsi="宋体" w:eastAsia="宋体" w:cs="宋体"/>
          <w:i w:val="0"/>
          <w:iCs w:val="0"/>
          <w:caps w:val="0"/>
          <w:color w:val="444444"/>
          <w:spacing w:val="0"/>
          <w:sz w:val="28"/>
          <w:szCs w:val="28"/>
        </w:rPr>
      </w:pPr>
      <w:r>
        <w:rPr>
          <w:rFonts w:ascii="华文中宋" w:hAnsi="华文中宋" w:eastAsia="华文中宋" w:cs="华文中宋"/>
          <w:i w:val="0"/>
          <w:iCs w:val="0"/>
          <w:caps w:val="0"/>
          <w:color w:val="444444"/>
          <w:spacing w:val="0"/>
          <w:sz w:val="28"/>
          <w:szCs w:val="28"/>
          <w:bdr w:val="none" w:color="auto" w:sz="0" w:space="0"/>
          <w:shd w:val="clear" w:fill="FFFFFF"/>
        </w:rPr>
        <w:t>运城师范高等专科学校2023年公开招聘工作人员公告</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both"/>
        <w:rPr>
          <w:rFonts w:hint="eastAsia" w:ascii="宋体" w:hAnsi="宋体" w:eastAsia="宋体" w:cs="宋体"/>
          <w:i w:val="0"/>
          <w:iCs w:val="0"/>
          <w:caps w:val="0"/>
          <w:color w:val="444444"/>
          <w:spacing w:val="0"/>
          <w:sz w:val="28"/>
          <w:szCs w:val="28"/>
        </w:rPr>
      </w:pPr>
      <w:r>
        <w:rPr>
          <w:rFonts w:ascii="仿宋_GB2312" w:hAnsi="宋体" w:eastAsia="仿宋_GB2312" w:cs="仿宋_GB2312"/>
          <w:i w:val="0"/>
          <w:iCs w:val="0"/>
          <w:caps w:val="0"/>
          <w:color w:val="444444"/>
          <w:spacing w:val="0"/>
          <w:sz w:val="28"/>
          <w:szCs w:val="28"/>
          <w:bdr w:val="none" w:color="auto" w:sz="0" w:space="0"/>
          <w:shd w:val="clear" w:fill="FFFFFF"/>
        </w:rPr>
        <w:t>为进一步加强我校教师队伍建设，改善师资队伍结构，优化人才资源配置，促进学校教育教学、管理服务等事业健康发展，拟面向社会公开招聘全额事业编制工作人员。特制订此方案：</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both"/>
        <w:rPr>
          <w:rFonts w:hint="eastAsia" w:ascii="宋体" w:hAnsi="宋体" w:eastAsia="宋体" w:cs="宋体"/>
          <w:i w:val="0"/>
          <w:iCs w:val="0"/>
          <w:caps w:val="0"/>
          <w:color w:val="444444"/>
          <w:spacing w:val="0"/>
          <w:sz w:val="28"/>
          <w:szCs w:val="28"/>
        </w:rPr>
      </w:pPr>
      <w:r>
        <w:rPr>
          <w:rFonts w:ascii="黑体" w:hAnsi="宋体" w:eastAsia="黑体" w:cs="黑体"/>
          <w:i w:val="0"/>
          <w:iCs w:val="0"/>
          <w:caps w:val="0"/>
          <w:color w:val="444444"/>
          <w:spacing w:val="0"/>
          <w:sz w:val="28"/>
          <w:szCs w:val="28"/>
          <w:bdr w:val="none" w:color="auto" w:sz="0" w:space="0"/>
          <w:shd w:val="clear" w:fill="FFFFFF"/>
        </w:rPr>
        <w:t>一、招聘原则</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both"/>
        <w:rPr>
          <w:rFonts w:hint="eastAsia" w:ascii="宋体" w:hAnsi="宋体" w:eastAsia="宋体" w:cs="宋体"/>
          <w:i w:val="0"/>
          <w:iCs w:val="0"/>
          <w:caps w:val="0"/>
          <w:color w:val="444444"/>
          <w:spacing w:val="0"/>
          <w:sz w:val="28"/>
          <w:szCs w:val="28"/>
        </w:rPr>
      </w:pPr>
      <w:r>
        <w:rPr>
          <w:rFonts w:hint="default" w:ascii="仿宋_GB2312" w:hAnsi="宋体" w:eastAsia="仿宋_GB2312" w:cs="仿宋_GB2312"/>
          <w:i w:val="0"/>
          <w:iCs w:val="0"/>
          <w:caps w:val="0"/>
          <w:color w:val="444444"/>
          <w:spacing w:val="0"/>
          <w:sz w:val="28"/>
          <w:szCs w:val="28"/>
          <w:bdr w:val="none" w:color="auto" w:sz="0" w:space="0"/>
          <w:shd w:val="clear" w:fill="FFFFFF"/>
        </w:rPr>
        <w:t>　　（一）坚持德才兼备的原则；</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both"/>
        <w:rPr>
          <w:rFonts w:hint="eastAsia" w:ascii="宋体" w:hAnsi="宋体" w:eastAsia="宋体" w:cs="宋体"/>
          <w:i w:val="0"/>
          <w:iCs w:val="0"/>
          <w:caps w:val="0"/>
          <w:color w:val="444444"/>
          <w:spacing w:val="0"/>
          <w:sz w:val="28"/>
          <w:szCs w:val="28"/>
        </w:rPr>
      </w:pPr>
      <w:r>
        <w:rPr>
          <w:rFonts w:hint="default" w:ascii="仿宋_GB2312" w:hAnsi="宋体" w:eastAsia="仿宋_GB2312" w:cs="仿宋_GB2312"/>
          <w:i w:val="0"/>
          <w:iCs w:val="0"/>
          <w:caps w:val="0"/>
          <w:color w:val="444444"/>
          <w:spacing w:val="0"/>
          <w:sz w:val="28"/>
          <w:szCs w:val="28"/>
          <w:bdr w:val="none" w:color="auto" w:sz="0" w:space="0"/>
          <w:shd w:val="clear" w:fill="FFFFFF"/>
        </w:rPr>
        <w:t>　　（二）坚持公开、平等、竞争、择优的原则；</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both"/>
        <w:rPr>
          <w:rFonts w:hint="eastAsia" w:ascii="宋体" w:hAnsi="宋体" w:eastAsia="宋体" w:cs="宋体"/>
          <w:i w:val="0"/>
          <w:iCs w:val="0"/>
          <w:caps w:val="0"/>
          <w:color w:val="444444"/>
          <w:spacing w:val="0"/>
          <w:sz w:val="28"/>
          <w:szCs w:val="28"/>
        </w:rPr>
      </w:pPr>
      <w:r>
        <w:rPr>
          <w:rFonts w:hint="default" w:ascii="仿宋_GB2312" w:hAnsi="宋体" w:eastAsia="仿宋_GB2312" w:cs="仿宋_GB2312"/>
          <w:i w:val="0"/>
          <w:iCs w:val="0"/>
          <w:caps w:val="0"/>
          <w:color w:val="444444"/>
          <w:spacing w:val="0"/>
          <w:sz w:val="28"/>
          <w:szCs w:val="28"/>
          <w:bdr w:val="none" w:color="auto" w:sz="0" w:space="0"/>
          <w:shd w:val="clear" w:fill="FFFFFF"/>
        </w:rPr>
        <w:t>　　（三）坚持政府宏观管理与落实用人单位自主权相结合的原则；</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both"/>
        <w:rPr>
          <w:rFonts w:hint="eastAsia" w:ascii="宋体" w:hAnsi="宋体" w:eastAsia="宋体" w:cs="宋体"/>
          <w:i w:val="0"/>
          <w:iCs w:val="0"/>
          <w:caps w:val="0"/>
          <w:color w:val="444444"/>
          <w:spacing w:val="0"/>
          <w:sz w:val="28"/>
          <w:szCs w:val="28"/>
        </w:rPr>
      </w:pPr>
      <w:r>
        <w:rPr>
          <w:rFonts w:hint="default" w:ascii="仿宋_GB2312" w:hAnsi="宋体" w:eastAsia="仿宋_GB2312" w:cs="仿宋_GB2312"/>
          <w:i w:val="0"/>
          <w:iCs w:val="0"/>
          <w:caps w:val="0"/>
          <w:color w:val="444444"/>
          <w:spacing w:val="0"/>
          <w:sz w:val="28"/>
          <w:szCs w:val="28"/>
          <w:bdr w:val="none" w:color="auto" w:sz="0" w:space="0"/>
          <w:shd w:val="clear" w:fill="FFFFFF"/>
        </w:rPr>
        <w:t>　　（四）坚持按需设岗、按岗招聘的原则；</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both"/>
        <w:rPr>
          <w:rFonts w:hint="eastAsia" w:ascii="宋体" w:hAnsi="宋体" w:eastAsia="宋体" w:cs="宋体"/>
          <w:i w:val="0"/>
          <w:iCs w:val="0"/>
          <w:caps w:val="0"/>
          <w:color w:val="444444"/>
          <w:spacing w:val="0"/>
          <w:sz w:val="28"/>
          <w:szCs w:val="28"/>
        </w:rPr>
      </w:pPr>
      <w:r>
        <w:rPr>
          <w:rFonts w:hint="default" w:ascii="仿宋_GB2312" w:hAnsi="宋体" w:eastAsia="仿宋_GB2312" w:cs="仿宋_GB2312"/>
          <w:i w:val="0"/>
          <w:iCs w:val="0"/>
          <w:caps w:val="0"/>
          <w:color w:val="444444"/>
          <w:spacing w:val="0"/>
          <w:sz w:val="28"/>
          <w:szCs w:val="28"/>
          <w:bdr w:val="none" w:color="auto" w:sz="0" w:space="0"/>
          <w:shd w:val="clear" w:fill="FFFFFF"/>
        </w:rPr>
        <w:t>　　（五）坚持优化结构、保</w:t>
      </w:r>
      <w:bookmarkStart w:id="0" w:name="_GoBack"/>
      <w:bookmarkEnd w:id="0"/>
      <w:r>
        <w:rPr>
          <w:rFonts w:hint="default" w:ascii="仿宋_GB2312" w:hAnsi="宋体" w:eastAsia="仿宋_GB2312" w:cs="仿宋_GB2312"/>
          <w:i w:val="0"/>
          <w:iCs w:val="0"/>
          <w:caps w:val="0"/>
          <w:color w:val="444444"/>
          <w:spacing w:val="0"/>
          <w:sz w:val="28"/>
          <w:szCs w:val="28"/>
          <w:bdr w:val="none" w:color="auto" w:sz="0" w:space="0"/>
          <w:shd w:val="clear" w:fill="FFFFFF"/>
        </w:rPr>
        <w:t>障重点的原则。</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both"/>
        <w:rPr>
          <w:rFonts w:hint="eastAsia" w:ascii="宋体" w:hAnsi="宋体" w:eastAsia="宋体" w:cs="宋体"/>
          <w:i w:val="0"/>
          <w:iCs w:val="0"/>
          <w:caps w:val="0"/>
          <w:color w:val="444444"/>
          <w:spacing w:val="0"/>
          <w:sz w:val="28"/>
          <w:szCs w:val="28"/>
        </w:rPr>
      </w:pPr>
      <w:r>
        <w:rPr>
          <w:rFonts w:hint="eastAsia" w:ascii="黑体" w:hAnsi="宋体" w:eastAsia="黑体" w:cs="黑体"/>
          <w:i w:val="0"/>
          <w:iCs w:val="0"/>
          <w:caps w:val="0"/>
          <w:color w:val="444444"/>
          <w:spacing w:val="0"/>
          <w:sz w:val="28"/>
          <w:szCs w:val="28"/>
          <w:bdr w:val="none" w:color="auto" w:sz="0" w:space="0"/>
          <w:shd w:val="clear" w:fill="FFFFFF"/>
        </w:rPr>
        <w:t>二、招聘对象</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both"/>
        <w:rPr>
          <w:rFonts w:hint="eastAsia" w:ascii="宋体" w:hAnsi="宋体" w:eastAsia="宋体" w:cs="宋体"/>
          <w:i w:val="0"/>
          <w:iCs w:val="0"/>
          <w:caps w:val="0"/>
          <w:color w:val="444444"/>
          <w:spacing w:val="0"/>
          <w:sz w:val="28"/>
          <w:szCs w:val="28"/>
        </w:rPr>
      </w:pPr>
      <w:r>
        <w:rPr>
          <w:rFonts w:hint="default" w:ascii="仿宋_GB2312" w:hAnsi="宋体" w:eastAsia="仿宋_GB2312" w:cs="仿宋_GB2312"/>
          <w:i w:val="0"/>
          <w:iCs w:val="0"/>
          <w:caps w:val="0"/>
          <w:color w:val="444444"/>
          <w:spacing w:val="0"/>
          <w:sz w:val="28"/>
          <w:szCs w:val="28"/>
          <w:bdr w:val="none" w:color="auto" w:sz="0" w:space="0"/>
          <w:shd w:val="clear" w:fill="FFFFFF"/>
        </w:rPr>
        <w:t>　　符合招聘条件和岗位所需具体要求的高校毕业生（不含2023年毕业的委培生、定向生）。</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both"/>
        <w:rPr>
          <w:rFonts w:hint="eastAsia" w:ascii="宋体" w:hAnsi="宋体" w:eastAsia="宋体" w:cs="宋体"/>
          <w:i w:val="0"/>
          <w:iCs w:val="0"/>
          <w:caps w:val="0"/>
          <w:color w:val="444444"/>
          <w:spacing w:val="0"/>
          <w:sz w:val="28"/>
          <w:szCs w:val="28"/>
        </w:rPr>
      </w:pPr>
      <w:r>
        <w:rPr>
          <w:rFonts w:hint="eastAsia" w:ascii="黑体" w:hAnsi="宋体" w:eastAsia="黑体" w:cs="黑体"/>
          <w:i w:val="0"/>
          <w:iCs w:val="0"/>
          <w:caps w:val="0"/>
          <w:color w:val="444444"/>
          <w:spacing w:val="0"/>
          <w:sz w:val="28"/>
          <w:szCs w:val="28"/>
          <w:bdr w:val="none" w:color="auto" w:sz="0" w:space="0"/>
          <w:shd w:val="clear" w:fill="FFFFFF"/>
        </w:rPr>
        <w:t>三、招聘条件</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both"/>
        <w:rPr>
          <w:rFonts w:hint="eastAsia" w:ascii="宋体" w:hAnsi="宋体" w:eastAsia="宋体" w:cs="宋体"/>
          <w:i w:val="0"/>
          <w:iCs w:val="0"/>
          <w:caps w:val="0"/>
          <w:color w:val="444444"/>
          <w:spacing w:val="0"/>
          <w:sz w:val="28"/>
          <w:szCs w:val="28"/>
        </w:rPr>
      </w:pPr>
      <w:r>
        <w:rPr>
          <w:rFonts w:hint="default" w:ascii="仿宋_GB2312" w:hAnsi="宋体" w:eastAsia="仿宋_GB2312" w:cs="仿宋_GB2312"/>
          <w:i w:val="0"/>
          <w:iCs w:val="0"/>
          <w:caps w:val="0"/>
          <w:color w:val="444444"/>
          <w:spacing w:val="0"/>
          <w:sz w:val="28"/>
          <w:szCs w:val="28"/>
          <w:bdr w:val="none" w:color="auto" w:sz="0" w:space="0"/>
          <w:shd w:val="clear" w:fill="FFFFFF"/>
        </w:rPr>
        <w:t>　　（一）具有中华人民共和国国籍，且年满十八周岁；</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both"/>
        <w:rPr>
          <w:rFonts w:hint="eastAsia" w:ascii="宋体" w:hAnsi="宋体" w:eastAsia="宋体" w:cs="宋体"/>
          <w:i w:val="0"/>
          <w:iCs w:val="0"/>
          <w:caps w:val="0"/>
          <w:color w:val="444444"/>
          <w:spacing w:val="0"/>
          <w:sz w:val="28"/>
          <w:szCs w:val="28"/>
        </w:rPr>
      </w:pPr>
      <w:r>
        <w:rPr>
          <w:rFonts w:hint="default" w:ascii="仿宋_GB2312" w:hAnsi="宋体" w:eastAsia="仿宋_GB2312" w:cs="仿宋_GB2312"/>
          <w:i w:val="0"/>
          <w:iCs w:val="0"/>
          <w:caps w:val="0"/>
          <w:color w:val="444444"/>
          <w:spacing w:val="0"/>
          <w:sz w:val="28"/>
          <w:szCs w:val="28"/>
          <w:bdr w:val="none" w:color="auto" w:sz="0" w:space="0"/>
          <w:shd w:val="clear" w:fill="FFFFFF"/>
        </w:rPr>
        <w:t>　　（二）遵守中华人民共和国宪法和法律；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both"/>
        <w:rPr>
          <w:rFonts w:hint="eastAsia" w:ascii="宋体" w:hAnsi="宋体" w:eastAsia="宋体" w:cs="宋体"/>
          <w:i w:val="0"/>
          <w:iCs w:val="0"/>
          <w:caps w:val="0"/>
          <w:color w:val="444444"/>
          <w:spacing w:val="0"/>
          <w:sz w:val="28"/>
          <w:szCs w:val="28"/>
        </w:rPr>
      </w:pPr>
      <w:r>
        <w:rPr>
          <w:rFonts w:hint="default" w:ascii="仿宋_GB2312" w:hAnsi="宋体" w:eastAsia="仿宋_GB2312" w:cs="仿宋_GB2312"/>
          <w:i w:val="0"/>
          <w:iCs w:val="0"/>
          <w:caps w:val="0"/>
          <w:color w:val="444444"/>
          <w:spacing w:val="0"/>
          <w:sz w:val="28"/>
          <w:szCs w:val="28"/>
          <w:bdr w:val="none" w:color="auto" w:sz="0" w:space="0"/>
          <w:shd w:val="clear" w:fill="FFFFFF"/>
        </w:rPr>
        <w:t>　　（三）具有良好的品行；</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both"/>
        <w:rPr>
          <w:rFonts w:hint="eastAsia" w:ascii="宋体" w:hAnsi="宋体" w:eastAsia="宋体" w:cs="宋体"/>
          <w:i w:val="0"/>
          <w:iCs w:val="0"/>
          <w:caps w:val="0"/>
          <w:color w:val="444444"/>
          <w:spacing w:val="0"/>
          <w:sz w:val="28"/>
          <w:szCs w:val="28"/>
        </w:rPr>
      </w:pPr>
      <w:r>
        <w:rPr>
          <w:rFonts w:hint="default" w:ascii="仿宋_GB2312" w:hAnsi="宋体" w:eastAsia="仿宋_GB2312" w:cs="仿宋_GB2312"/>
          <w:i w:val="0"/>
          <w:iCs w:val="0"/>
          <w:caps w:val="0"/>
          <w:color w:val="444444"/>
          <w:spacing w:val="0"/>
          <w:sz w:val="28"/>
          <w:szCs w:val="28"/>
          <w:bdr w:val="none" w:color="auto" w:sz="0" w:space="0"/>
          <w:shd w:val="clear" w:fill="FFFFFF"/>
        </w:rPr>
        <w:t>　　（四）具备正常履行职责的身体条件、心理条件；</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both"/>
        <w:rPr>
          <w:rFonts w:hint="eastAsia" w:ascii="宋体" w:hAnsi="宋体" w:eastAsia="宋体" w:cs="宋体"/>
          <w:i w:val="0"/>
          <w:iCs w:val="0"/>
          <w:caps w:val="0"/>
          <w:color w:val="444444"/>
          <w:spacing w:val="0"/>
          <w:sz w:val="28"/>
          <w:szCs w:val="28"/>
        </w:rPr>
      </w:pPr>
      <w:r>
        <w:rPr>
          <w:rFonts w:hint="default" w:ascii="仿宋_GB2312" w:hAnsi="宋体" w:eastAsia="仿宋_GB2312" w:cs="仿宋_GB2312"/>
          <w:i w:val="0"/>
          <w:iCs w:val="0"/>
          <w:caps w:val="0"/>
          <w:color w:val="444444"/>
          <w:spacing w:val="0"/>
          <w:sz w:val="28"/>
          <w:szCs w:val="28"/>
          <w:bdr w:val="none" w:color="auto" w:sz="0" w:space="0"/>
          <w:shd w:val="clear" w:fill="FFFFFF"/>
        </w:rPr>
        <w:t>　　（五）具有岗位所需的学历学位、专业或技能条件；</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both"/>
        <w:rPr>
          <w:rFonts w:hint="eastAsia" w:ascii="宋体" w:hAnsi="宋体" w:eastAsia="宋体" w:cs="宋体"/>
          <w:i w:val="0"/>
          <w:iCs w:val="0"/>
          <w:caps w:val="0"/>
          <w:color w:val="444444"/>
          <w:spacing w:val="0"/>
          <w:sz w:val="28"/>
          <w:szCs w:val="28"/>
        </w:rPr>
      </w:pPr>
      <w:r>
        <w:rPr>
          <w:rFonts w:hint="default" w:ascii="仿宋_GB2312" w:hAnsi="宋体" w:eastAsia="仿宋_GB2312" w:cs="仿宋_GB2312"/>
          <w:i w:val="0"/>
          <w:iCs w:val="0"/>
          <w:caps w:val="0"/>
          <w:color w:val="444444"/>
          <w:spacing w:val="0"/>
          <w:sz w:val="28"/>
          <w:szCs w:val="28"/>
          <w:bdr w:val="none" w:color="auto" w:sz="0" w:space="0"/>
          <w:shd w:val="clear" w:fill="FFFFFF"/>
        </w:rPr>
        <w:t>　　（六）年龄符合岗位的要求（35周岁及以下即1987年7月26日以后出生）；</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both"/>
        <w:rPr>
          <w:rFonts w:hint="eastAsia" w:ascii="宋体" w:hAnsi="宋体" w:eastAsia="宋体" w:cs="宋体"/>
          <w:i w:val="0"/>
          <w:iCs w:val="0"/>
          <w:caps w:val="0"/>
          <w:color w:val="444444"/>
          <w:spacing w:val="0"/>
          <w:sz w:val="28"/>
          <w:szCs w:val="28"/>
        </w:rPr>
      </w:pPr>
      <w:r>
        <w:rPr>
          <w:rFonts w:hint="default" w:ascii="仿宋_GB2312" w:hAnsi="宋体" w:eastAsia="仿宋_GB2312" w:cs="仿宋_GB2312"/>
          <w:i w:val="0"/>
          <w:iCs w:val="0"/>
          <w:caps w:val="0"/>
          <w:color w:val="444444"/>
          <w:spacing w:val="0"/>
          <w:sz w:val="28"/>
          <w:szCs w:val="28"/>
          <w:bdr w:val="none" w:color="auto" w:sz="0" w:space="0"/>
          <w:shd w:val="clear" w:fill="FFFFFF"/>
        </w:rPr>
        <w:t>　　（七）岗位要求政治面貌为中共党员（含中共预备党员），入党时间以2023年7月26日为截止日期；</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both"/>
        <w:rPr>
          <w:rFonts w:hint="eastAsia" w:ascii="宋体" w:hAnsi="宋体" w:eastAsia="宋体" w:cs="宋体"/>
          <w:i w:val="0"/>
          <w:iCs w:val="0"/>
          <w:caps w:val="0"/>
          <w:color w:val="444444"/>
          <w:spacing w:val="0"/>
          <w:sz w:val="28"/>
          <w:szCs w:val="28"/>
        </w:rPr>
      </w:pPr>
      <w:r>
        <w:rPr>
          <w:rFonts w:hint="default" w:ascii="仿宋_GB2312" w:hAnsi="宋体" w:eastAsia="仿宋_GB2312" w:cs="仿宋_GB2312"/>
          <w:i w:val="0"/>
          <w:iCs w:val="0"/>
          <w:caps w:val="0"/>
          <w:color w:val="444444"/>
          <w:spacing w:val="0"/>
          <w:sz w:val="28"/>
          <w:szCs w:val="28"/>
          <w:bdr w:val="none" w:color="auto" w:sz="0" w:space="0"/>
          <w:shd w:val="clear" w:fill="FFFFFF"/>
        </w:rPr>
        <w:t>　　（八）具备报考岗位所要求的其他资格条件。</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both"/>
        <w:rPr>
          <w:rFonts w:hint="eastAsia" w:ascii="宋体" w:hAnsi="宋体" w:eastAsia="宋体" w:cs="宋体"/>
          <w:i w:val="0"/>
          <w:iCs w:val="0"/>
          <w:caps w:val="0"/>
          <w:color w:val="444444"/>
          <w:spacing w:val="0"/>
          <w:sz w:val="28"/>
          <w:szCs w:val="28"/>
        </w:rPr>
      </w:pPr>
      <w:r>
        <w:rPr>
          <w:rFonts w:hint="default" w:ascii="仿宋_GB2312" w:hAnsi="宋体" w:eastAsia="仿宋_GB2312" w:cs="仿宋_GB2312"/>
          <w:i w:val="0"/>
          <w:iCs w:val="0"/>
          <w:caps w:val="0"/>
          <w:color w:val="444444"/>
          <w:spacing w:val="0"/>
          <w:sz w:val="28"/>
          <w:szCs w:val="28"/>
          <w:bdr w:val="none" w:color="auto" w:sz="0" w:space="0"/>
          <w:shd w:val="clear" w:fill="FFFFFF"/>
        </w:rPr>
        <w:t>　　按照国家和我省有关政策规定，港澳地区的中国公民和台湾同胞在事业单位公开招聘中享有公平竞争权利，可应聘到内地事业单位就业，应聘人员须具备招聘岗位所需的专业或技能等相应条件。</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both"/>
        <w:rPr>
          <w:rFonts w:hint="eastAsia" w:ascii="宋体" w:hAnsi="宋体" w:eastAsia="宋体" w:cs="宋体"/>
          <w:i w:val="0"/>
          <w:iCs w:val="0"/>
          <w:caps w:val="0"/>
          <w:color w:val="444444"/>
          <w:spacing w:val="0"/>
          <w:sz w:val="28"/>
          <w:szCs w:val="28"/>
        </w:rPr>
      </w:pPr>
      <w:r>
        <w:rPr>
          <w:rFonts w:hint="default" w:ascii="仿宋_GB2312" w:hAnsi="宋体" w:eastAsia="仿宋_GB2312" w:cs="仿宋_GB2312"/>
          <w:i w:val="0"/>
          <w:iCs w:val="0"/>
          <w:caps w:val="0"/>
          <w:color w:val="444444"/>
          <w:spacing w:val="0"/>
          <w:sz w:val="28"/>
          <w:szCs w:val="28"/>
          <w:bdr w:val="none" w:color="auto" w:sz="0" w:space="0"/>
          <w:shd w:val="clear" w:fill="FFFFFF"/>
        </w:rPr>
        <w:t>　　有下列情形之一的，不得报考：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both"/>
        <w:rPr>
          <w:rFonts w:hint="eastAsia" w:ascii="宋体" w:hAnsi="宋体" w:eastAsia="宋体" w:cs="宋体"/>
          <w:i w:val="0"/>
          <w:iCs w:val="0"/>
          <w:caps w:val="0"/>
          <w:color w:val="444444"/>
          <w:spacing w:val="0"/>
          <w:sz w:val="28"/>
          <w:szCs w:val="28"/>
        </w:rPr>
      </w:pPr>
      <w:r>
        <w:rPr>
          <w:rFonts w:hint="default" w:ascii="仿宋_GB2312" w:hAnsi="宋体" w:eastAsia="仿宋_GB2312" w:cs="仿宋_GB2312"/>
          <w:i w:val="0"/>
          <w:iCs w:val="0"/>
          <w:caps w:val="0"/>
          <w:color w:val="444444"/>
          <w:spacing w:val="0"/>
          <w:sz w:val="28"/>
          <w:szCs w:val="28"/>
          <w:bdr w:val="none" w:color="auto" w:sz="0" w:space="0"/>
          <w:shd w:val="clear" w:fill="FFFFFF"/>
        </w:rPr>
        <w:t>　　1.现役军人和在读的非应届毕业生（其中，非2023年应届毕业的研究生不得以原取得的本科或研究生学历、学位证书报考）不能报考；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both"/>
        <w:rPr>
          <w:rFonts w:hint="eastAsia" w:ascii="宋体" w:hAnsi="宋体" w:eastAsia="宋体" w:cs="宋体"/>
          <w:i w:val="0"/>
          <w:iCs w:val="0"/>
          <w:caps w:val="0"/>
          <w:color w:val="444444"/>
          <w:spacing w:val="0"/>
          <w:sz w:val="28"/>
          <w:szCs w:val="28"/>
        </w:rPr>
      </w:pPr>
      <w:r>
        <w:rPr>
          <w:rFonts w:hint="default" w:ascii="仿宋_GB2312" w:hAnsi="宋体" w:eastAsia="仿宋_GB2312" w:cs="仿宋_GB2312"/>
          <w:i w:val="0"/>
          <w:iCs w:val="0"/>
          <w:caps w:val="0"/>
          <w:color w:val="444444"/>
          <w:spacing w:val="0"/>
          <w:sz w:val="28"/>
          <w:szCs w:val="28"/>
          <w:bdr w:val="none" w:color="auto" w:sz="0" w:space="0"/>
          <w:shd w:val="clear" w:fill="FFFFFF"/>
        </w:rPr>
        <w:t>　　2.因犯罪受过刑事处罚的、被开除中国共产党党籍和公职的；在立案审查期间或未解除党纪、政纪处分的人员，不能报考；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both"/>
        <w:rPr>
          <w:rFonts w:hint="eastAsia" w:ascii="宋体" w:hAnsi="宋体" w:eastAsia="宋体" w:cs="宋体"/>
          <w:i w:val="0"/>
          <w:iCs w:val="0"/>
          <w:caps w:val="0"/>
          <w:color w:val="444444"/>
          <w:spacing w:val="0"/>
          <w:sz w:val="28"/>
          <w:szCs w:val="28"/>
        </w:rPr>
      </w:pPr>
      <w:r>
        <w:rPr>
          <w:rFonts w:hint="default" w:ascii="仿宋_GB2312" w:hAnsi="宋体" w:eastAsia="仿宋_GB2312" w:cs="仿宋_GB2312"/>
          <w:i w:val="0"/>
          <w:iCs w:val="0"/>
          <w:caps w:val="0"/>
          <w:color w:val="444444"/>
          <w:spacing w:val="0"/>
          <w:sz w:val="28"/>
          <w:szCs w:val="28"/>
          <w:bdr w:val="none" w:color="auto" w:sz="0" w:space="0"/>
          <w:shd w:val="clear" w:fill="FFFFFF"/>
        </w:rPr>
        <w:t>　　3.各级公务员招考和事业单位招聘中被认定有舞弊等严重违反考录、招聘纪律行为的人员，不能报考；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both"/>
        <w:rPr>
          <w:rFonts w:hint="eastAsia" w:ascii="宋体" w:hAnsi="宋体" w:eastAsia="宋体" w:cs="宋体"/>
          <w:i w:val="0"/>
          <w:iCs w:val="0"/>
          <w:caps w:val="0"/>
          <w:color w:val="444444"/>
          <w:spacing w:val="0"/>
          <w:sz w:val="28"/>
          <w:szCs w:val="28"/>
        </w:rPr>
      </w:pPr>
      <w:r>
        <w:rPr>
          <w:rFonts w:hint="default" w:ascii="仿宋_GB2312" w:hAnsi="宋体" w:eastAsia="仿宋_GB2312" w:cs="仿宋_GB2312"/>
          <w:i w:val="0"/>
          <w:iCs w:val="0"/>
          <w:caps w:val="0"/>
          <w:color w:val="444444"/>
          <w:spacing w:val="0"/>
          <w:sz w:val="28"/>
          <w:szCs w:val="28"/>
          <w:bdr w:val="none" w:color="auto" w:sz="0" w:space="0"/>
          <w:shd w:val="clear" w:fill="FFFFFF"/>
        </w:rPr>
        <w:t>　　4.试用期内的公务员（参照公务员法管理事业单位工作人员）和试用期内的事业单位工作人员，不能报考；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both"/>
        <w:rPr>
          <w:rFonts w:hint="eastAsia" w:ascii="宋体" w:hAnsi="宋体" w:eastAsia="宋体" w:cs="宋体"/>
          <w:i w:val="0"/>
          <w:iCs w:val="0"/>
          <w:caps w:val="0"/>
          <w:color w:val="444444"/>
          <w:spacing w:val="0"/>
          <w:sz w:val="28"/>
          <w:szCs w:val="28"/>
        </w:rPr>
      </w:pPr>
      <w:r>
        <w:rPr>
          <w:rFonts w:hint="default" w:ascii="仿宋_GB2312" w:hAnsi="宋体" w:eastAsia="仿宋_GB2312" w:cs="仿宋_GB2312"/>
          <w:i w:val="0"/>
          <w:iCs w:val="0"/>
          <w:caps w:val="0"/>
          <w:color w:val="444444"/>
          <w:spacing w:val="0"/>
          <w:sz w:val="28"/>
          <w:szCs w:val="28"/>
          <w:bdr w:val="none" w:color="auto" w:sz="0" w:space="0"/>
          <w:shd w:val="clear" w:fill="FFFFFF"/>
        </w:rPr>
        <w:t>　　5.招聘为事业单位工作人员有服务年限规定且服务期未满的，不得报考；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both"/>
        <w:rPr>
          <w:rFonts w:hint="eastAsia" w:ascii="宋体" w:hAnsi="宋体" w:eastAsia="宋体" w:cs="宋体"/>
          <w:i w:val="0"/>
          <w:iCs w:val="0"/>
          <w:caps w:val="0"/>
          <w:color w:val="444444"/>
          <w:spacing w:val="0"/>
          <w:sz w:val="28"/>
          <w:szCs w:val="28"/>
        </w:rPr>
      </w:pPr>
      <w:r>
        <w:rPr>
          <w:rFonts w:hint="default" w:ascii="仿宋_GB2312" w:hAnsi="宋体" w:eastAsia="仿宋_GB2312" w:cs="仿宋_GB2312"/>
          <w:i w:val="0"/>
          <w:iCs w:val="0"/>
          <w:caps w:val="0"/>
          <w:color w:val="444444"/>
          <w:spacing w:val="0"/>
          <w:sz w:val="28"/>
          <w:szCs w:val="28"/>
          <w:bdr w:val="none" w:color="auto" w:sz="0" w:space="0"/>
          <w:shd w:val="clear" w:fill="FFFFFF"/>
        </w:rPr>
        <w:t>　　6.被依法列为失信联合惩戒对象以及法律、法规规定不符合本次公开招聘要求的人员，不能报考；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both"/>
        <w:rPr>
          <w:rFonts w:hint="eastAsia" w:ascii="宋体" w:hAnsi="宋体" w:eastAsia="宋体" w:cs="宋体"/>
          <w:i w:val="0"/>
          <w:iCs w:val="0"/>
          <w:caps w:val="0"/>
          <w:color w:val="444444"/>
          <w:spacing w:val="0"/>
          <w:sz w:val="28"/>
          <w:szCs w:val="28"/>
        </w:rPr>
      </w:pPr>
      <w:r>
        <w:rPr>
          <w:rFonts w:hint="default" w:ascii="仿宋_GB2312" w:hAnsi="宋体" w:eastAsia="仿宋_GB2312" w:cs="仿宋_GB2312"/>
          <w:i w:val="0"/>
          <w:iCs w:val="0"/>
          <w:caps w:val="0"/>
          <w:color w:val="444444"/>
          <w:spacing w:val="0"/>
          <w:sz w:val="28"/>
          <w:szCs w:val="28"/>
          <w:bdr w:val="none" w:color="auto" w:sz="0" w:space="0"/>
          <w:shd w:val="clear" w:fill="FFFFFF"/>
        </w:rPr>
        <w:t>　　7.报考人员不得报考聘用后即构成回避关系的岗位。</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both"/>
        <w:rPr>
          <w:rFonts w:hint="eastAsia" w:ascii="宋体" w:hAnsi="宋体" w:eastAsia="宋体" w:cs="宋体"/>
          <w:i w:val="0"/>
          <w:iCs w:val="0"/>
          <w:caps w:val="0"/>
          <w:color w:val="444444"/>
          <w:spacing w:val="0"/>
          <w:sz w:val="28"/>
          <w:szCs w:val="28"/>
        </w:rPr>
      </w:pPr>
      <w:r>
        <w:rPr>
          <w:rFonts w:hint="default" w:ascii="仿宋_GB2312" w:hAnsi="宋体" w:eastAsia="仿宋_GB2312" w:cs="仿宋_GB2312"/>
          <w:i w:val="0"/>
          <w:iCs w:val="0"/>
          <w:caps w:val="0"/>
          <w:color w:val="444444"/>
          <w:spacing w:val="0"/>
          <w:sz w:val="28"/>
          <w:szCs w:val="28"/>
          <w:bdr w:val="none" w:color="auto" w:sz="0" w:space="0"/>
          <w:shd w:val="clear" w:fill="FFFFFF"/>
        </w:rPr>
        <w:t>　　应聘者在报名之后、聘用之前已成为试用期内的公务员（参照管理单位工作人员）或已被聘用为事业单位工作人员的，不予聘用。</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both"/>
        <w:rPr>
          <w:rFonts w:hint="eastAsia" w:ascii="宋体" w:hAnsi="宋体" w:eastAsia="宋体" w:cs="宋体"/>
          <w:i w:val="0"/>
          <w:iCs w:val="0"/>
          <w:caps w:val="0"/>
          <w:color w:val="444444"/>
          <w:spacing w:val="0"/>
          <w:sz w:val="28"/>
          <w:szCs w:val="28"/>
        </w:rPr>
      </w:pPr>
      <w:r>
        <w:rPr>
          <w:rFonts w:hint="default" w:ascii="仿宋_GB2312" w:hAnsi="宋体" w:eastAsia="仿宋_GB2312" w:cs="仿宋_GB2312"/>
          <w:i w:val="0"/>
          <w:iCs w:val="0"/>
          <w:caps w:val="0"/>
          <w:color w:val="444444"/>
          <w:spacing w:val="0"/>
          <w:sz w:val="28"/>
          <w:szCs w:val="28"/>
          <w:bdr w:val="none" w:color="auto" w:sz="0" w:space="0"/>
          <w:shd w:val="clear" w:fill="FFFFFF"/>
        </w:rPr>
        <w:t>　　招聘条件或岗位要求的毕业证书、学位证书、工作经历、资格证书、辞退、现役、试（聘）用期、服务期等的截止时间，均以公告发布之日为截止日期。2023届未领取毕业证的考生需如实填报个人信息并在资格复审时提供毕业院校出具的学历、所学专业及准予毕业的证明，学历学位证书须在2023年7月31日前取得，否则取消考试或聘用资格。</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both"/>
        <w:rPr>
          <w:rFonts w:hint="eastAsia" w:ascii="宋体" w:hAnsi="宋体" w:eastAsia="宋体" w:cs="宋体"/>
          <w:i w:val="0"/>
          <w:iCs w:val="0"/>
          <w:caps w:val="0"/>
          <w:color w:val="444444"/>
          <w:spacing w:val="0"/>
          <w:sz w:val="28"/>
          <w:szCs w:val="28"/>
        </w:rPr>
      </w:pPr>
      <w:r>
        <w:rPr>
          <w:rFonts w:hint="eastAsia" w:ascii="黑体" w:hAnsi="宋体" w:eastAsia="黑体" w:cs="黑体"/>
          <w:i w:val="0"/>
          <w:iCs w:val="0"/>
          <w:caps w:val="0"/>
          <w:color w:val="444444"/>
          <w:spacing w:val="0"/>
          <w:sz w:val="28"/>
          <w:szCs w:val="28"/>
          <w:bdr w:val="none" w:color="auto" w:sz="0" w:space="0"/>
          <w:shd w:val="clear" w:fill="FFFFFF"/>
        </w:rPr>
        <w:t>四、招聘岗位及数量</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both"/>
        <w:rPr>
          <w:rFonts w:hint="eastAsia" w:ascii="宋体" w:hAnsi="宋体" w:eastAsia="宋体" w:cs="宋体"/>
          <w:i w:val="0"/>
          <w:iCs w:val="0"/>
          <w:caps w:val="0"/>
          <w:color w:val="444444"/>
          <w:spacing w:val="0"/>
          <w:sz w:val="28"/>
          <w:szCs w:val="28"/>
        </w:rPr>
      </w:pPr>
      <w:r>
        <w:rPr>
          <w:rFonts w:hint="default" w:ascii="仿宋_GB2312" w:hAnsi="宋体" w:eastAsia="仿宋_GB2312" w:cs="仿宋_GB2312"/>
          <w:i w:val="0"/>
          <w:iCs w:val="0"/>
          <w:caps w:val="0"/>
          <w:color w:val="444444"/>
          <w:spacing w:val="0"/>
          <w:sz w:val="28"/>
          <w:szCs w:val="28"/>
          <w:bdr w:val="none" w:color="auto" w:sz="0" w:space="0"/>
          <w:shd w:val="clear" w:fill="FFFFFF"/>
        </w:rPr>
        <w:t>　　本次公开招聘工作人员共22名，招聘岗位、数量、专业及其他条件详见附件《运城师范高等专科学校2023年公开招聘工作人员岗位表》。</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both"/>
        <w:rPr>
          <w:rFonts w:hint="eastAsia" w:ascii="宋体" w:hAnsi="宋体" w:eastAsia="宋体" w:cs="宋体"/>
          <w:i w:val="0"/>
          <w:iCs w:val="0"/>
          <w:caps w:val="0"/>
          <w:color w:val="444444"/>
          <w:spacing w:val="0"/>
          <w:sz w:val="28"/>
          <w:szCs w:val="28"/>
        </w:rPr>
      </w:pPr>
      <w:r>
        <w:rPr>
          <w:rFonts w:hint="eastAsia" w:ascii="黑体" w:hAnsi="宋体" w:eastAsia="黑体" w:cs="黑体"/>
          <w:i w:val="0"/>
          <w:iCs w:val="0"/>
          <w:caps w:val="0"/>
          <w:color w:val="444444"/>
          <w:spacing w:val="0"/>
          <w:sz w:val="28"/>
          <w:szCs w:val="28"/>
          <w:bdr w:val="none" w:color="auto" w:sz="0" w:space="0"/>
          <w:shd w:val="clear" w:fill="FFFFFF"/>
        </w:rPr>
        <w:t>五、招聘程序</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both"/>
        <w:rPr>
          <w:rFonts w:hint="eastAsia" w:ascii="宋体" w:hAnsi="宋体" w:eastAsia="宋体" w:cs="宋体"/>
          <w:i w:val="0"/>
          <w:iCs w:val="0"/>
          <w:caps w:val="0"/>
          <w:color w:val="444444"/>
          <w:spacing w:val="0"/>
          <w:sz w:val="28"/>
          <w:szCs w:val="28"/>
        </w:rPr>
      </w:pPr>
      <w:r>
        <w:rPr>
          <w:rFonts w:hint="eastAsia" w:ascii="宋体" w:hAnsi="宋体" w:eastAsia="宋体" w:cs="宋体"/>
          <w:i w:val="0"/>
          <w:iCs w:val="0"/>
          <w:caps w:val="0"/>
          <w:color w:val="444444"/>
          <w:spacing w:val="0"/>
          <w:sz w:val="21"/>
          <w:szCs w:val="21"/>
          <w:bdr w:val="none" w:color="auto" w:sz="0" w:space="0"/>
          <w:shd w:val="clear" w:fill="FFFFFF"/>
        </w:rPr>
        <w:t>　　</w:t>
      </w:r>
      <w:r>
        <w:rPr>
          <w:rFonts w:ascii="楷体_GB2312" w:hAnsi="宋体" w:eastAsia="楷体_GB2312" w:cs="楷体_GB2312"/>
          <w:i w:val="0"/>
          <w:iCs w:val="0"/>
          <w:caps w:val="0"/>
          <w:color w:val="444444"/>
          <w:spacing w:val="0"/>
          <w:sz w:val="28"/>
          <w:szCs w:val="28"/>
          <w:bdr w:val="none" w:color="auto" w:sz="0" w:space="0"/>
          <w:shd w:val="clear" w:fill="FFFFFF"/>
        </w:rPr>
        <w:t>（一）发布招聘公告</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both"/>
        <w:rPr>
          <w:rFonts w:hint="eastAsia" w:ascii="宋体" w:hAnsi="宋体" w:eastAsia="宋体" w:cs="宋体"/>
          <w:i w:val="0"/>
          <w:iCs w:val="0"/>
          <w:caps w:val="0"/>
          <w:color w:val="444444"/>
          <w:spacing w:val="0"/>
          <w:sz w:val="28"/>
          <w:szCs w:val="28"/>
        </w:rPr>
      </w:pPr>
      <w:r>
        <w:rPr>
          <w:rFonts w:hint="default" w:ascii="仿宋_GB2312" w:hAnsi="宋体" w:eastAsia="仿宋_GB2312" w:cs="仿宋_GB2312"/>
          <w:i w:val="0"/>
          <w:iCs w:val="0"/>
          <w:caps w:val="0"/>
          <w:color w:val="444444"/>
          <w:spacing w:val="0"/>
          <w:sz w:val="28"/>
          <w:szCs w:val="28"/>
          <w:bdr w:val="none" w:color="auto" w:sz="0" w:space="0"/>
          <w:shd w:val="clear" w:fill="FFFFFF"/>
        </w:rPr>
        <w:t>　　在省人社厅官网“公开招聘”专栏、运城人事考试网及运城师范高等专科学校网站发布公告。</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both"/>
        <w:rPr>
          <w:rFonts w:hint="eastAsia" w:ascii="宋体" w:hAnsi="宋体" w:eastAsia="宋体" w:cs="宋体"/>
          <w:i w:val="0"/>
          <w:iCs w:val="0"/>
          <w:caps w:val="0"/>
          <w:color w:val="444444"/>
          <w:spacing w:val="0"/>
          <w:sz w:val="28"/>
          <w:szCs w:val="28"/>
        </w:rPr>
      </w:pPr>
      <w:r>
        <w:rPr>
          <w:rFonts w:hint="eastAsia" w:ascii="宋体" w:hAnsi="宋体" w:eastAsia="宋体" w:cs="宋体"/>
          <w:i w:val="0"/>
          <w:iCs w:val="0"/>
          <w:caps w:val="0"/>
          <w:color w:val="444444"/>
          <w:spacing w:val="0"/>
          <w:sz w:val="21"/>
          <w:szCs w:val="21"/>
          <w:bdr w:val="none" w:color="auto" w:sz="0" w:space="0"/>
          <w:shd w:val="clear" w:fill="FFFFFF"/>
        </w:rPr>
        <w:t>　　</w:t>
      </w:r>
      <w:r>
        <w:rPr>
          <w:rFonts w:hint="default" w:ascii="楷体_GB2312" w:hAnsi="宋体" w:eastAsia="楷体_GB2312" w:cs="楷体_GB2312"/>
          <w:i w:val="0"/>
          <w:iCs w:val="0"/>
          <w:caps w:val="0"/>
          <w:color w:val="444444"/>
          <w:spacing w:val="0"/>
          <w:sz w:val="28"/>
          <w:szCs w:val="28"/>
          <w:bdr w:val="none" w:color="auto" w:sz="0" w:space="0"/>
          <w:shd w:val="clear" w:fill="FFFFFF"/>
        </w:rPr>
        <w:t>（二）报名和资格初审</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both"/>
        <w:rPr>
          <w:rFonts w:hint="eastAsia" w:ascii="宋体" w:hAnsi="宋体" w:eastAsia="宋体" w:cs="宋体"/>
          <w:i w:val="0"/>
          <w:iCs w:val="0"/>
          <w:caps w:val="0"/>
          <w:color w:val="444444"/>
          <w:spacing w:val="0"/>
          <w:sz w:val="28"/>
          <w:szCs w:val="28"/>
        </w:rPr>
      </w:pPr>
      <w:r>
        <w:rPr>
          <w:rFonts w:hint="default" w:ascii="仿宋_GB2312" w:hAnsi="宋体" w:eastAsia="仿宋_GB2312" w:cs="仿宋_GB2312"/>
          <w:i w:val="0"/>
          <w:iCs w:val="0"/>
          <w:caps w:val="0"/>
          <w:color w:val="444444"/>
          <w:spacing w:val="0"/>
          <w:sz w:val="28"/>
          <w:szCs w:val="28"/>
          <w:bdr w:val="none" w:color="auto" w:sz="0" w:space="0"/>
          <w:shd w:val="clear" w:fill="FFFFFF"/>
        </w:rPr>
        <w:t>　　报名和资格初审工作，由我校具体组织实施。</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both"/>
        <w:rPr>
          <w:rFonts w:hint="eastAsia" w:ascii="宋体" w:hAnsi="宋体" w:eastAsia="宋体" w:cs="宋体"/>
          <w:i w:val="0"/>
          <w:iCs w:val="0"/>
          <w:caps w:val="0"/>
          <w:color w:val="444444"/>
          <w:spacing w:val="0"/>
          <w:sz w:val="28"/>
          <w:szCs w:val="28"/>
        </w:rPr>
      </w:pPr>
      <w:r>
        <w:rPr>
          <w:rFonts w:hint="default" w:ascii="仿宋_GB2312" w:hAnsi="宋体" w:eastAsia="仿宋_GB2312" w:cs="仿宋_GB2312"/>
          <w:i w:val="0"/>
          <w:iCs w:val="0"/>
          <w:caps w:val="0"/>
          <w:color w:val="444444"/>
          <w:spacing w:val="0"/>
          <w:sz w:val="28"/>
          <w:szCs w:val="28"/>
          <w:bdr w:val="none" w:color="auto" w:sz="0" w:space="0"/>
          <w:shd w:val="clear" w:fill="FFFFFF"/>
        </w:rPr>
        <w:t>　　1.报名：本次公开招聘考试报名采取网上报名的方式进行。报名人员在2023年8月3日9:00-8月7日18:00期间登陆运城师范高等专科学校网站（https://www.sxycsf.com)，注册用户，填写《运城师范高等专科学校2023年公开招聘工作人员报名表》，按要求进行报名。</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both"/>
        <w:rPr>
          <w:rFonts w:hint="eastAsia" w:ascii="宋体" w:hAnsi="宋体" w:eastAsia="宋体" w:cs="宋体"/>
          <w:i w:val="0"/>
          <w:iCs w:val="0"/>
          <w:caps w:val="0"/>
          <w:color w:val="444444"/>
          <w:spacing w:val="0"/>
          <w:sz w:val="28"/>
          <w:szCs w:val="28"/>
        </w:rPr>
      </w:pPr>
      <w:r>
        <w:rPr>
          <w:rFonts w:hint="default" w:ascii="仿宋_GB2312" w:hAnsi="宋体" w:eastAsia="仿宋_GB2312" w:cs="仿宋_GB2312"/>
          <w:i w:val="0"/>
          <w:iCs w:val="0"/>
          <w:caps w:val="0"/>
          <w:color w:val="444444"/>
          <w:spacing w:val="0"/>
          <w:sz w:val="28"/>
          <w:szCs w:val="28"/>
          <w:bdr w:val="none" w:color="auto" w:sz="0" w:space="0"/>
          <w:shd w:val="clear" w:fill="FFFFFF"/>
        </w:rPr>
        <w:t>　　网报上传照片具体要求为：</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both"/>
        <w:rPr>
          <w:rFonts w:hint="eastAsia" w:ascii="宋体" w:hAnsi="宋体" w:eastAsia="宋体" w:cs="宋体"/>
          <w:i w:val="0"/>
          <w:iCs w:val="0"/>
          <w:caps w:val="0"/>
          <w:color w:val="444444"/>
          <w:spacing w:val="0"/>
          <w:sz w:val="28"/>
          <w:szCs w:val="28"/>
        </w:rPr>
      </w:pPr>
      <w:r>
        <w:rPr>
          <w:rFonts w:hint="default" w:ascii="仿宋_GB2312" w:hAnsi="宋体" w:eastAsia="仿宋_GB2312" w:cs="仿宋_GB2312"/>
          <w:i w:val="0"/>
          <w:iCs w:val="0"/>
          <w:caps w:val="0"/>
          <w:color w:val="444444"/>
          <w:spacing w:val="0"/>
          <w:sz w:val="28"/>
          <w:szCs w:val="28"/>
          <w:bdr w:val="none" w:color="auto" w:sz="0" w:space="0"/>
          <w:shd w:val="clear" w:fill="FFFFFF"/>
        </w:rPr>
        <w:t>　　①务必保证上传照片为考生本人近期清晰、可辨认的白底证件照；</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both"/>
        <w:rPr>
          <w:rFonts w:hint="eastAsia" w:ascii="宋体" w:hAnsi="宋体" w:eastAsia="宋体" w:cs="宋体"/>
          <w:i w:val="0"/>
          <w:iCs w:val="0"/>
          <w:caps w:val="0"/>
          <w:color w:val="444444"/>
          <w:spacing w:val="0"/>
          <w:sz w:val="28"/>
          <w:szCs w:val="28"/>
        </w:rPr>
      </w:pPr>
      <w:r>
        <w:rPr>
          <w:rFonts w:hint="default" w:ascii="仿宋_GB2312" w:hAnsi="宋体" w:eastAsia="仿宋_GB2312" w:cs="仿宋_GB2312"/>
          <w:i w:val="0"/>
          <w:iCs w:val="0"/>
          <w:caps w:val="0"/>
          <w:color w:val="444444"/>
          <w:spacing w:val="0"/>
          <w:sz w:val="28"/>
          <w:szCs w:val="28"/>
          <w:bdr w:val="none" w:color="auto" w:sz="0" w:space="0"/>
          <w:shd w:val="clear" w:fill="FFFFFF"/>
        </w:rPr>
        <w:t>　　②照片格式为jpg，文件大小不能大于20KB；</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both"/>
        <w:rPr>
          <w:rFonts w:hint="eastAsia" w:ascii="宋体" w:hAnsi="宋体" w:eastAsia="宋体" w:cs="宋体"/>
          <w:i w:val="0"/>
          <w:iCs w:val="0"/>
          <w:caps w:val="0"/>
          <w:color w:val="444444"/>
          <w:spacing w:val="0"/>
          <w:sz w:val="28"/>
          <w:szCs w:val="28"/>
        </w:rPr>
      </w:pPr>
      <w:r>
        <w:rPr>
          <w:rFonts w:hint="default" w:ascii="仿宋_GB2312" w:hAnsi="宋体" w:eastAsia="仿宋_GB2312" w:cs="仿宋_GB2312"/>
          <w:i w:val="0"/>
          <w:iCs w:val="0"/>
          <w:caps w:val="0"/>
          <w:color w:val="444444"/>
          <w:spacing w:val="0"/>
          <w:sz w:val="28"/>
          <w:szCs w:val="28"/>
          <w:bdr w:val="none" w:color="auto" w:sz="0" w:space="0"/>
          <w:shd w:val="clear" w:fill="FFFFFF"/>
        </w:rPr>
        <w:t>　　③上传照片中头部比例须占照片尺寸的2/3，头发不得过眉，露双耳，常戴眼镜的考生应佩戴眼镜，不得佩戴首饰；</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both"/>
        <w:rPr>
          <w:rFonts w:hint="eastAsia" w:ascii="宋体" w:hAnsi="宋体" w:eastAsia="宋体" w:cs="宋体"/>
          <w:i w:val="0"/>
          <w:iCs w:val="0"/>
          <w:caps w:val="0"/>
          <w:color w:val="444444"/>
          <w:spacing w:val="0"/>
          <w:sz w:val="28"/>
          <w:szCs w:val="28"/>
        </w:rPr>
      </w:pPr>
      <w:r>
        <w:rPr>
          <w:rFonts w:hint="default" w:ascii="仿宋_GB2312" w:hAnsi="宋体" w:eastAsia="仿宋_GB2312" w:cs="仿宋_GB2312"/>
          <w:i w:val="0"/>
          <w:iCs w:val="0"/>
          <w:caps w:val="0"/>
          <w:color w:val="444444"/>
          <w:spacing w:val="0"/>
          <w:sz w:val="28"/>
          <w:szCs w:val="28"/>
          <w:bdr w:val="none" w:color="auto" w:sz="0" w:space="0"/>
          <w:shd w:val="clear" w:fill="FFFFFF"/>
        </w:rPr>
        <w:t>　　④考生不得着制式服装拍照，女性不得穿背带式服装拍照。</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both"/>
        <w:rPr>
          <w:rFonts w:hint="eastAsia" w:ascii="宋体" w:hAnsi="宋体" w:eastAsia="宋体" w:cs="宋体"/>
          <w:i w:val="0"/>
          <w:iCs w:val="0"/>
          <w:caps w:val="0"/>
          <w:color w:val="444444"/>
          <w:spacing w:val="0"/>
          <w:sz w:val="28"/>
          <w:szCs w:val="28"/>
        </w:rPr>
      </w:pPr>
      <w:r>
        <w:rPr>
          <w:rFonts w:hint="default" w:ascii="仿宋_GB2312" w:hAnsi="宋体" w:eastAsia="仿宋_GB2312" w:cs="仿宋_GB2312"/>
          <w:i w:val="0"/>
          <w:iCs w:val="0"/>
          <w:caps w:val="0"/>
          <w:color w:val="444444"/>
          <w:spacing w:val="0"/>
          <w:sz w:val="28"/>
          <w:szCs w:val="28"/>
          <w:bdr w:val="none" w:color="auto" w:sz="0" w:space="0"/>
          <w:shd w:val="clear" w:fill="FFFFFF"/>
        </w:rPr>
        <w:t>　　报考人员只能选择一个岗位进行报名，报名与考试所使用的本人有效居民身份证必须一致。报名时，报考人员须仔细阅读并签订诚信承诺书，提交的报考信息应当真实、准确、完整。报考者所学专业及研究方向必须与所报专业相符，报名表所填写的专业必须与报考者本人取得高校毕业证书上所载明的专业一致。</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both"/>
        <w:rPr>
          <w:rFonts w:hint="eastAsia" w:ascii="宋体" w:hAnsi="宋体" w:eastAsia="宋体" w:cs="宋体"/>
          <w:i w:val="0"/>
          <w:iCs w:val="0"/>
          <w:caps w:val="0"/>
          <w:color w:val="444444"/>
          <w:spacing w:val="0"/>
          <w:sz w:val="28"/>
          <w:szCs w:val="28"/>
        </w:rPr>
      </w:pPr>
      <w:r>
        <w:rPr>
          <w:rFonts w:hint="default" w:ascii="仿宋_GB2312" w:hAnsi="宋体" w:eastAsia="仿宋_GB2312" w:cs="仿宋_GB2312"/>
          <w:i w:val="0"/>
          <w:iCs w:val="0"/>
          <w:caps w:val="0"/>
          <w:color w:val="444444"/>
          <w:spacing w:val="0"/>
          <w:sz w:val="28"/>
          <w:szCs w:val="28"/>
          <w:bdr w:val="none" w:color="auto" w:sz="0" w:space="0"/>
          <w:shd w:val="clear" w:fill="FFFFFF"/>
        </w:rPr>
        <w:t>　　提供虚假报名信息的，一经查实，取消报考资格或聘用资格。对伪造、变造有关证件、材料、信息骗取考试资格的，将按《事业单位公开招聘违纪违规处理规定》予以严肃处理。凡因信息填报有误、不全导致未通过资格审查的，后果由报考者自负。</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both"/>
        <w:rPr>
          <w:rFonts w:hint="eastAsia" w:ascii="宋体" w:hAnsi="宋体" w:eastAsia="宋体" w:cs="宋体"/>
          <w:i w:val="0"/>
          <w:iCs w:val="0"/>
          <w:caps w:val="0"/>
          <w:color w:val="444444"/>
          <w:spacing w:val="0"/>
          <w:sz w:val="28"/>
          <w:szCs w:val="28"/>
        </w:rPr>
      </w:pPr>
      <w:r>
        <w:rPr>
          <w:rFonts w:hint="default" w:ascii="仿宋_GB2312" w:hAnsi="宋体" w:eastAsia="仿宋_GB2312" w:cs="仿宋_GB2312"/>
          <w:i w:val="0"/>
          <w:iCs w:val="0"/>
          <w:caps w:val="0"/>
          <w:color w:val="444444"/>
          <w:spacing w:val="0"/>
          <w:sz w:val="28"/>
          <w:szCs w:val="28"/>
          <w:bdr w:val="none" w:color="auto" w:sz="0" w:space="0"/>
          <w:shd w:val="clear" w:fill="FFFFFF"/>
        </w:rPr>
        <w:t>　　已就业人员须征得所在工作单位同意，机关公务员和事业单位工作人员还须征得具有人事管理职能的主管部门同意。</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both"/>
        <w:rPr>
          <w:rFonts w:hint="eastAsia" w:ascii="宋体" w:hAnsi="宋体" w:eastAsia="宋体" w:cs="宋体"/>
          <w:i w:val="0"/>
          <w:iCs w:val="0"/>
          <w:caps w:val="0"/>
          <w:color w:val="444444"/>
          <w:spacing w:val="0"/>
          <w:sz w:val="28"/>
          <w:szCs w:val="28"/>
        </w:rPr>
      </w:pPr>
      <w:r>
        <w:rPr>
          <w:rFonts w:hint="default" w:ascii="仿宋_GB2312" w:hAnsi="宋体" w:eastAsia="仿宋_GB2312" w:cs="仿宋_GB2312"/>
          <w:i w:val="0"/>
          <w:iCs w:val="0"/>
          <w:caps w:val="0"/>
          <w:color w:val="444444"/>
          <w:spacing w:val="0"/>
          <w:sz w:val="28"/>
          <w:szCs w:val="28"/>
          <w:bdr w:val="none" w:color="auto" w:sz="0" w:space="0"/>
          <w:shd w:val="clear" w:fill="FFFFFF"/>
        </w:rPr>
        <w:t>　　岗位要求的专业一律参照教育部颁布的高校专业目录执行。岗位要求专业名称经教育部修改过的，根据教育部颁发的《普通高等学校本科专业目录新旧专业对照表》，所学专业为对应专业的可报考该岗位。</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both"/>
        <w:rPr>
          <w:rFonts w:hint="eastAsia" w:ascii="宋体" w:hAnsi="宋体" w:eastAsia="宋体" w:cs="宋体"/>
          <w:i w:val="0"/>
          <w:iCs w:val="0"/>
          <w:caps w:val="0"/>
          <w:color w:val="444444"/>
          <w:spacing w:val="0"/>
          <w:sz w:val="28"/>
          <w:szCs w:val="28"/>
        </w:rPr>
      </w:pPr>
      <w:r>
        <w:rPr>
          <w:rFonts w:hint="default" w:ascii="仿宋_GB2312" w:hAnsi="宋体" w:eastAsia="仿宋_GB2312" w:cs="仿宋_GB2312"/>
          <w:i w:val="0"/>
          <w:iCs w:val="0"/>
          <w:caps w:val="0"/>
          <w:color w:val="444444"/>
          <w:spacing w:val="0"/>
          <w:sz w:val="28"/>
          <w:szCs w:val="28"/>
          <w:bdr w:val="none" w:color="auto" w:sz="0" w:space="0"/>
          <w:shd w:val="clear" w:fill="FFFFFF"/>
        </w:rPr>
        <w:t>　　报考岗位要求为具体专业的，只能以该专业报考；报考岗位专业要求为专业类的，符合该专业类的专业均可报考。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both"/>
        <w:rPr>
          <w:rFonts w:hint="eastAsia" w:ascii="宋体" w:hAnsi="宋体" w:eastAsia="宋体" w:cs="宋体"/>
          <w:i w:val="0"/>
          <w:iCs w:val="0"/>
          <w:caps w:val="0"/>
          <w:color w:val="444444"/>
          <w:spacing w:val="0"/>
          <w:sz w:val="28"/>
          <w:szCs w:val="28"/>
        </w:rPr>
      </w:pPr>
      <w:r>
        <w:rPr>
          <w:rFonts w:hint="default" w:ascii="仿宋_GB2312" w:hAnsi="宋体" w:eastAsia="仿宋_GB2312" w:cs="仿宋_GB2312"/>
          <w:i w:val="0"/>
          <w:iCs w:val="0"/>
          <w:caps w:val="0"/>
          <w:color w:val="444444"/>
          <w:spacing w:val="0"/>
          <w:sz w:val="28"/>
          <w:szCs w:val="28"/>
          <w:bdr w:val="none" w:color="auto" w:sz="0" w:space="0"/>
          <w:shd w:val="clear" w:fill="FFFFFF"/>
        </w:rPr>
        <w:t>　　2.资格初审和结果查询</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both"/>
        <w:rPr>
          <w:rFonts w:hint="eastAsia" w:ascii="宋体" w:hAnsi="宋体" w:eastAsia="宋体" w:cs="宋体"/>
          <w:i w:val="0"/>
          <w:iCs w:val="0"/>
          <w:caps w:val="0"/>
          <w:color w:val="444444"/>
          <w:spacing w:val="0"/>
          <w:sz w:val="28"/>
          <w:szCs w:val="28"/>
        </w:rPr>
      </w:pPr>
      <w:r>
        <w:rPr>
          <w:rFonts w:hint="default" w:ascii="仿宋_GB2312" w:hAnsi="宋体" w:eastAsia="仿宋_GB2312" w:cs="仿宋_GB2312"/>
          <w:i w:val="0"/>
          <w:iCs w:val="0"/>
          <w:caps w:val="0"/>
          <w:color w:val="444444"/>
          <w:spacing w:val="0"/>
          <w:sz w:val="28"/>
          <w:szCs w:val="28"/>
          <w:bdr w:val="none" w:color="auto" w:sz="0" w:space="0"/>
          <w:shd w:val="clear" w:fill="FFFFFF"/>
        </w:rPr>
        <w:t>　　主要审查报考人员的年龄、学历、学位、专业、政治面貌、工作经历、专业技术资格等信息是否符合报考岗位要求。报考人员所学专业与招聘岗位专业存在争议时，由公开招聘工作领导组对其专业是否符合招聘岗位要求进行认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both"/>
        <w:rPr>
          <w:rFonts w:hint="eastAsia" w:ascii="宋体" w:hAnsi="宋体" w:eastAsia="宋体" w:cs="宋体"/>
          <w:i w:val="0"/>
          <w:iCs w:val="0"/>
          <w:caps w:val="0"/>
          <w:color w:val="444444"/>
          <w:spacing w:val="0"/>
          <w:sz w:val="28"/>
          <w:szCs w:val="28"/>
        </w:rPr>
      </w:pPr>
      <w:r>
        <w:rPr>
          <w:rFonts w:hint="default" w:ascii="仿宋_GB2312" w:hAnsi="宋体" w:eastAsia="仿宋_GB2312" w:cs="仿宋_GB2312"/>
          <w:i w:val="0"/>
          <w:iCs w:val="0"/>
          <w:caps w:val="0"/>
          <w:color w:val="444444"/>
          <w:spacing w:val="0"/>
          <w:sz w:val="28"/>
          <w:szCs w:val="28"/>
          <w:bdr w:val="none" w:color="auto" w:sz="0" w:space="0"/>
          <w:shd w:val="clear" w:fill="FFFFFF"/>
        </w:rPr>
        <w:t>　　报名人员在提交报考申请1日后，登陆报名系统查询资格初审结果。通过资格审查的，不能再报考其它岗位。如在报名截止日前尚未审查或未通过资格审查的，可以修改报名信息或改报其它岗位。报名截止后，尚未审查或未通过资格审查的，不能再修改个人信息或报考其它岗位。</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both"/>
        <w:rPr>
          <w:rFonts w:hint="eastAsia" w:ascii="宋体" w:hAnsi="宋体" w:eastAsia="宋体" w:cs="宋体"/>
          <w:i w:val="0"/>
          <w:iCs w:val="0"/>
          <w:caps w:val="0"/>
          <w:color w:val="444444"/>
          <w:spacing w:val="0"/>
          <w:sz w:val="28"/>
          <w:szCs w:val="28"/>
        </w:rPr>
      </w:pPr>
      <w:r>
        <w:rPr>
          <w:rFonts w:hint="default" w:ascii="仿宋_GB2312" w:hAnsi="宋体" w:eastAsia="仿宋_GB2312" w:cs="仿宋_GB2312"/>
          <w:i w:val="0"/>
          <w:iCs w:val="0"/>
          <w:caps w:val="0"/>
          <w:color w:val="444444"/>
          <w:spacing w:val="0"/>
          <w:sz w:val="28"/>
          <w:szCs w:val="28"/>
          <w:bdr w:val="none" w:color="auto" w:sz="0" w:space="0"/>
          <w:shd w:val="clear" w:fill="FFFFFF"/>
        </w:rPr>
        <w:t>　　3.改报岗位</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both"/>
        <w:rPr>
          <w:rFonts w:hint="eastAsia" w:ascii="宋体" w:hAnsi="宋体" w:eastAsia="宋体" w:cs="宋体"/>
          <w:i w:val="0"/>
          <w:iCs w:val="0"/>
          <w:caps w:val="0"/>
          <w:color w:val="444444"/>
          <w:spacing w:val="0"/>
          <w:sz w:val="28"/>
          <w:szCs w:val="28"/>
        </w:rPr>
      </w:pPr>
      <w:r>
        <w:rPr>
          <w:rFonts w:hint="default" w:ascii="仿宋_GB2312" w:hAnsi="宋体" w:eastAsia="仿宋_GB2312" w:cs="仿宋_GB2312"/>
          <w:i w:val="0"/>
          <w:iCs w:val="0"/>
          <w:caps w:val="0"/>
          <w:color w:val="444444"/>
          <w:spacing w:val="0"/>
          <w:sz w:val="28"/>
          <w:szCs w:val="28"/>
          <w:bdr w:val="none" w:color="auto" w:sz="0" w:space="0"/>
          <w:shd w:val="clear" w:fill="FFFFFF"/>
        </w:rPr>
        <w:t>　　报考岗位被取消的已通过资格初审的报考人员，可改报其他岗位。由我校电话通知考生，在规定时间内登录原报名网站进行岗位改报，在规定时间内未改报其他岗位的报考人员视为自动放弃改报。</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both"/>
        <w:rPr>
          <w:rFonts w:hint="eastAsia" w:ascii="宋体" w:hAnsi="宋体" w:eastAsia="宋体" w:cs="宋体"/>
          <w:i w:val="0"/>
          <w:iCs w:val="0"/>
          <w:caps w:val="0"/>
          <w:color w:val="444444"/>
          <w:spacing w:val="0"/>
          <w:sz w:val="28"/>
          <w:szCs w:val="28"/>
        </w:rPr>
      </w:pPr>
      <w:r>
        <w:rPr>
          <w:rFonts w:hint="default" w:ascii="仿宋_GB2312" w:hAnsi="宋体" w:eastAsia="仿宋_GB2312" w:cs="仿宋_GB2312"/>
          <w:i w:val="0"/>
          <w:iCs w:val="0"/>
          <w:caps w:val="0"/>
          <w:color w:val="444444"/>
          <w:spacing w:val="0"/>
          <w:sz w:val="28"/>
          <w:szCs w:val="28"/>
          <w:bdr w:val="none" w:color="auto" w:sz="0" w:space="0"/>
          <w:shd w:val="clear" w:fill="FFFFFF"/>
        </w:rPr>
        <w:t>　　4.开考比例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both"/>
        <w:rPr>
          <w:rFonts w:hint="eastAsia" w:ascii="宋体" w:hAnsi="宋体" w:eastAsia="宋体" w:cs="宋体"/>
          <w:i w:val="0"/>
          <w:iCs w:val="0"/>
          <w:caps w:val="0"/>
          <w:color w:val="444444"/>
          <w:spacing w:val="0"/>
          <w:sz w:val="28"/>
          <w:szCs w:val="28"/>
        </w:rPr>
      </w:pPr>
      <w:r>
        <w:rPr>
          <w:rFonts w:hint="default" w:ascii="仿宋_GB2312" w:hAnsi="宋体" w:eastAsia="仿宋_GB2312" w:cs="仿宋_GB2312"/>
          <w:i w:val="0"/>
          <w:iCs w:val="0"/>
          <w:caps w:val="0"/>
          <w:color w:val="444444"/>
          <w:spacing w:val="0"/>
          <w:sz w:val="28"/>
          <w:szCs w:val="28"/>
          <w:bdr w:val="none" w:color="auto" w:sz="0" w:space="0"/>
          <w:shd w:val="clear" w:fill="FFFFFF"/>
        </w:rPr>
        <w:t>　　研究生岗位不受开考比例限制。</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both"/>
        <w:rPr>
          <w:rFonts w:hint="eastAsia" w:ascii="宋体" w:hAnsi="宋体" w:eastAsia="宋体" w:cs="宋体"/>
          <w:i w:val="0"/>
          <w:iCs w:val="0"/>
          <w:caps w:val="0"/>
          <w:color w:val="444444"/>
          <w:spacing w:val="0"/>
          <w:sz w:val="28"/>
          <w:szCs w:val="28"/>
        </w:rPr>
      </w:pPr>
      <w:r>
        <w:rPr>
          <w:rFonts w:hint="default" w:ascii="仿宋_GB2312" w:hAnsi="宋体" w:eastAsia="仿宋_GB2312" w:cs="仿宋_GB2312"/>
          <w:i w:val="0"/>
          <w:iCs w:val="0"/>
          <w:caps w:val="0"/>
          <w:color w:val="444444"/>
          <w:spacing w:val="0"/>
          <w:sz w:val="28"/>
          <w:szCs w:val="28"/>
          <w:bdr w:val="none" w:color="auto" w:sz="0" w:space="0"/>
          <w:shd w:val="clear" w:fill="FFFFFF"/>
        </w:rPr>
        <w:t>　　5.下载打印准考证</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both"/>
        <w:rPr>
          <w:rFonts w:hint="eastAsia" w:ascii="宋体" w:hAnsi="宋体" w:eastAsia="宋体" w:cs="宋体"/>
          <w:i w:val="0"/>
          <w:iCs w:val="0"/>
          <w:caps w:val="0"/>
          <w:color w:val="444444"/>
          <w:spacing w:val="0"/>
          <w:sz w:val="28"/>
          <w:szCs w:val="28"/>
        </w:rPr>
      </w:pPr>
      <w:r>
        <w:rPr>
          <w:rFonts w:hint="default" w:ascii="仿宋_GB2312" w:hAnsi="宋体" w:eastAsia="仿宋_GB2312" w:cs="仿宋_GB2312"/>
          <w:i w:val="0"/>
          <w:iCs w:val="0"/>
          <w:caps w:val="0"/>
          <w:color w:val="444444"/>
          <w:spacing w:val="0"/>
          <w:sz w:val="28"/>
          <w:szCs w:val="28"/>
          <w:bdr w:val="none" w:color="auto" w:sz="0" w:space="0"/>
          <w:shd w:val="clear" w:fill="FFFFFF"/>
        </w:rPr>
        <w:t>　　下载打印准考证时间另行通知。报考人员在规定时间内登陆运城师范高等专科学校（https://www.sxycsf.com)网站自行下载打印准考证。报考人员应认真阅读准考证相关内容及注意事项，做好考试准备，并妥善保管好自己的准考证，参加考试的各个环节都须携带准考证、有效身份证（其他证件一律无效）。</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both"/>
        <w:rPr>
          <w:rFonts w:hint="eastAsia" w:ascii="宋体" w:hAnsi="宋体" w:eastAsia="宋体" w:cs="宋体"/>
          <w:i w:val="0"/>
          <w:iCs w:val="0"/>
          <w:caps w:val="0"/>
          <w:color w:val="444444"/>
          <w:spacing w:val="0"/>
          <w:sz w:val="28"/>
          <w:szCs w:val="28"/>
        </w:rPr>
      </w:pPr>
      <w:r>
        <w:rPr>
          <w:rFonts w:hint="eastAsia" w:ascii="宋体" w:hAnsi="宋体" w:eastAsia="宋体" w:cs="宋体"/>
          <w:i w:val="0"/>
          <w:iCs w:val="0"/>
          <w:caps w:val="0"/>
          <w:color w:val="444444"/>
          <w:spacing w:val="0"/>
          <w:sz w:val="21"/>
          <w:szCs w:val="21"/>
          <w:bdr w:val="none" w:color="auto" w:sz="0" w:space="0"/>
          <w:shd w:val="clear" w:fill="FFFFFF"/>
        </w:rPr>
        <w:t>　　</w:t>
      </w:r>
      <w:r>
        <w:rPr>
          <w:rFonts w:hint="default" w:ascii="楷体_GB2312" w:hAnsi="宋体" w:eastAsia="楷体_GB2312" w:cs="楷体_GB2312"/>
          <w:i w:val="0"/>
          <w:iCs w:val="0"/>
          <w:caps w:val="0"/>
          <w:color w:val="444444"/>
          <w:spacing w:val="0"/>
          <w:sz w:val="28"/>
          <w:szCs w:val="28"/>
          <w:bdr w:val="none" w:color="auto" w:sz="0" w:space="0"/>
          <w:shd w:val="clear" w:fill="FFFFFF"/>
        </w:rPr>
        <w:t>（三）考试与资格复审</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both"/>
        <w:rPr>
          <w:rFonts w:hint="eastAsia" w:ascii="宋体" w:hAnsi="宋体" w:eastAsia="宋体" w:cs="宋体"/>
          <w:i w:val="0"/>
          <w:iCs w:val="0"/>
          <w:caps w:val="0"/>
          <w:color w:val="444444"/>
          <w:spacing w:val="0"/>
          <w:sz w:val="28"/>
          <w:szCs w:val="28"/>
        </w:rPr>
      </w:pPr>
      <w:r>
        <w:rPr>
          <w:rFonts w:hint="default" w:ascii="仿宋_GB2312" w:hAnsi="宋体" w:eastAsia="仿宋_GB2312" w:cs="仿宋_GB2312"/>
          <w:i w:val="0"/>
          <w:iCs w:val="0"/>
          <w:caps w:val="0"/>
          <w:color w:val="444444"/>
          <w:spacing w:val="0"/>
          <w:sz w:val="28"/>
          <w:szCs w:val="28"/>
          <w:bdr w:val="none" w:color="auto" w:sz="0" w:space="0"/>
          <w:shd w:val="clear" w:fill="FFFFFF"/>
        </w:rPr>
        <w:t>　　此次招聘研究生岗位主要采取直接面试方式进行，实际报名人数与岗位拟招聘人数比例达5:1的，增加笔试环节。</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both"/>
        <w:rPr>
          <w:rFonts w:hint="eastAsia" w:ascii="宋体" w:hAnsi="宋体" w:eastAsia="宋体" w:cs="宋体"/>
          <w:i w:val="0"/>
          <w:iCs w:val="0"/>
          <w:caps w:val="0"/>
          <w:color w:val="444444"/>
          <w:spacing w:val="0"/>
          <w:sz w:val="28"/>
          <w:szCs w:val="28"/>
        </w:rPr>
      </w:pPr>
      <w:r>
        <w:rPr>
          <w:rFonts w:hint="default" w:ascii="仿宋_GB2312" w:hAnsi="宋体" w:eastAsia="仿宋_GB2312" w:cs="仿宋_GB2312"/>
          <w:i w:val="0"/>
          <w:iCs w:val="0"/>
          <w:caps w:val="0"/>
          <w:color w:val="444444"/>
          <w:spacing w:val="0"/>
          <w:sz w:val="28"/>
          <w:szCs w:val="28"/>
          <w:bdr w:val="none" w:color="auto" w:sz="0" w:space="0"/>
          <w:shd w:val="clear" w:fill="FFFFFF"/>
        </w:rPr>
        <w:t>　　如采取笔试加面试相结合方式的，成绩采取百分制。考试综合成绩=笔试成绩×60％+面试成绩×40％，笔试、面试和综合成绩保留两位小数（尾数四舍五入)。综合成绩合格分数线为60分；直接面试的，面试成绩即为综合成绩，综合成绩合格分数线为70分。低于合格分数线者不得进入体检考察环节。若2名以上应聘人员考试综合成绩相同时，按笔试成绩由高分到低分的顺序确定体检、考察人选；如笔试成绩仍相同，加试一场面试，应聘人员的成绩名次按面试加试成绩排列。</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both"/>
        <w:rPr>
          <w:rFonts w:hint="eastAsia" w:ascii="宋体" w:hAnsi="宋体" w:eastAsia="宋体" w:cs="宋体"/>
          <w:i w:val="0"/>
          <w:iCs w:val="0"/>
          <w:caps w:val="0"/>
          <w:color w:val="444444"/>
          <w:spacing w:val="0"/>
          <w:sz w:val="28"/>
          <w:szCs w:val="28"/>
        </w:rPr>
      </w:pPr>
      <w:r>
        <w:rPr>
          <w:rFonts w:hint="default" w:ascii="仿宋_GB2312" w:hAnsi="宋体" w:eastAsia="仿宋_GB2312" w:cs="仿宋_GB2312"/>
          <w:i w:val="0"/>
          <w:iCs w:val="0"/>
          <w:caps w:val="0"/>
          <w:color w:val="444444"/>
          <w:spacing w:val="0"/>
          <w:sz w:val="28"/>
          <w:szCs w:val="28"/>
          <w:bdr w:val="none" w:color="auto" w:sz="0" w:space="0"/>
          <w:shd w:val="clear" w:fill="FFFFFF"/>
        </w:rPr>
        <w:t>　　1.笔试</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both"/>
        <w:rPr>
          <w:rFonts w:hint="eastAsia" w:ascii="宋体" w:hAnsi="宋体" w:eastAsia="宋体" w:cs="宋体"/>
          <w:i w:val="0"/>
          <w:iCs w:val="0"/>
          <w:caps w:val="0"/>
          <w:color w:val="444444"/>
          <w:spacing w:val="0"/>
          <w:sz w:val="28"/>
          <w:szCs w:val="28"/>
        </w:rPr>
      </w:pPr>
      <w:r>
        <w:rPr>
          <w:rFonts w:hint="default" w:ascii="仿宋_GB2312" w:hAnsi="宋体" w:eastAsia="仿宋_GB2312" w:cs="仿宋_GB2312"/>
          <w:i w:val="0"/>
          <w:iCs w:val="0"/>
          <w:caps w:val="0"/>
          <w:color w:val="444444"/>
          <w:spacing w:val="0"/>
          <w:sz w:val="28"/>
          <w:szCs w:val="28"/>
          <w:bdr w:val="none" w:color="auto" w:sz="0" w:space="0"/>
          <w:shd w:val="clear" w:fill="FFFFFF"/>
        </w:rPr>
        <w:t>　　在运城市人事考试网和运城师范高等专科学校网站发布笔试公告。报考人员持本人准考证和有效身份证按照指定的时间、地点参加笔试。未按时参加者视为自动放弃。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both"/>
        <w:rPr>
          <w:rFonts w:hint="eastAsia" w:ascii="宋体" w:hAnsi="宋体" w:eastAsia="宋体" w:cs="宋体"/>
          <w:i w:val="0"/>
          <w:iCs w:val="0"/>
          <w:caps w:val="0"/>
          <w:color w:val="444444"/>
          <w:spacing w:val="0"/>
          <w:sz w:val="28"/>
          <w:szCs w:val="28"/>
        </w:rPr>
      </w:pPr>
      <w:r>
        <w:rPr>
          <w:rFonts w:hint="default" w:ascii="仿宋_GB2312" w:hAnsi="宋体" w:eastAsia="仿宋_GB2312" w:cs="仿宋_GB2312"/>
          <w:i w:val="0"/>
          <w:iCs w:val="0"/>
          <w:caps w:val="0"/>
          <w:color w:val="444444"/>
          <w:spacing w:val="0"/>
          <w:sz w:val="28"/>
          <w:szCs w:val="28"/>
          <w:bdr w:val="none" w:color="auto" w:sz="0" w:space="0"/>
          <w:shd w:val="clear" w:fill="FFFFFF"/>
        </w:rPr>
        <w:t>　　笔试采用集中闭卷考试方式，内容包括政治经济理论、时事政治、法律常识、科技人文知识、教育法律法规、教师职业道德等，满分为100分，笔试时间为120分钟。</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both"/>
        <w:rPr>
          <w:rFonts w:hint="eastAsia" w:ascii="宋体" w:hAnsi="宋体" w:eastAsia="宋体" w:cs="宋体"/>
          <w:i w:val="0"/>
          <w:iCs w:val="0"/>
          <w:caps w:val="0"/>
          <w:color w:val="444444"/>
          <w:spacing w:val="0"/>
          <w:sz w:val="28"/>
          <w:szCs w:val="28"/>
        </w:rPr>
      </w:pPr>
      <w:r>
        <w:rPr>
          <w:rFonts w:hint="default" w:ascii="仿宋_GB2312" w:hAnsi="宋体" w:eastAsia="仿宋_GB2312" w:cs="仿宋_GB2312"/>
          <w:i w:val="0"/>
          <w:iCs w:val="0"/>
          <w:caps w:val="0"/>
          <w:color w:val="444444"/>
          <w:spacing w:val="0"/>
          <w:sz w:val="28"/>
          <w:szCs w:val="28"/>
          <w:bdr w:val="none" w:color="auto" w:sz="0" w:space="0"/>
          <w:shd w:val="clear" w:fill="FFFFFF"/>
        </w:rPr>
        <w:t>　　2.资格复审</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both"/>
        <w:rPr>
          <w:rFonts w:hint="eastAsia" w:ascii="宋体" w:hAnsi="宋体" w:eastAsia="宋体" w:cs="宋体"/>
          <w:i w:val="0"/>
          <w:iCs w:val="0"/>
          <w:caps w:val="0"/>
          <w:color w:val="444444"/>
          <w:spacing w:val="0"/>
          <w:sz w:val="28"/>
          <w:szCs w:val="28"/>
        </w:rPr>
      </w:pPr>
      <w:r>
        <w:rPr>
          <w:rFonts w:hint="default" w:ascii="仿宋_GB2312" w:hAnsi="宋体" w:eastAsia="仿宋_GB2312" w:cs="仿宋_GB2312"/>
          <w:i w:val="0"/>
          <w:iCs w:val="0"/>
          <w:caps w:val="0"/>
          <w:color w:val="444444"/>
          <w:spacing w:val="0"/>
          <w:sz w:val="28"/>
          <w:szCs w:val="28"/>
          <w:bdr w:val="none" w:color="auto" w:sz="0" w:space="0"/>
          <w:shd w:val="clear" w:fill="FFFFFF"/>
        </w:rPr>
        <w:t>　　在运城市人事考试网和运城师范高等专科学校网站发布资格复审公告。笔试考试结束后，按照笔试成绩从高分到低分的顺序，按招聘岗位名额3倍的比例确定参加面试资格复审的人选，若最后一名成绩出现并列，则一同进入资格复审，不足3倍的，按实有人数确定。研究生岗位报名人数与岗位拟招聘人数比例不达5:1的，直接进入资格复审。</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both"/>
        <w:rPr>
          <w:rFonts w:hint="eastAsia" w:ascii="宋体" w:hAnsi="宋体" w:eastAsia="宋体" w:cs="宋体"/>
          <w:i w:val="0"/>
          <w:iCs w:val="0"/>
          <w:caps w:val="0"/>
          <w:color w:val="444444"/>
          <w:spacing w:val="0"/>
          <w:sz w:val="28"/>
          <w:szCs w:val="28"/>
        </w:rPr>
      </w:pPr>
      <w:r>
        <w:rPr>
          <w:rFonts w:hint="default" w:ascii="仿宋_GB2312" w:hAnsi="宋体" w:eastAsia="仿宋_GB2312" w:cs="仿宋_GB2312"/>
          <w:i w:val="0"/>
          <w:iCs w:val="0"/>
          <w:caps w:val="0"/>
          <w:color w:val="444444"/>
          <w:spacing w:val="0"/>
          <w:sz w:val="28"/>
          <w:szCs w:val="28"/>
          <w:bdr w:val="none" w:color="auto" w:sz="0" w:space="0"/>
          <w:shd w:val="clear" w:fill="FFFFFF"/>
        </w:rPr>
        <w:t>　　资格复审时，应聘人员应提供毕业证书、学位证书、专业技术资格证书、从业（职业、执业）资格证书、居民身份证（含港澳居民）、台湾同胞需提供台湾居民往来大陆通行证或台湾居民居住证等相关证件原件及复印件以及要求的其他材料。</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both"/>
        <w:rPr>
          <w:rFonts w:hint="eastAsia" w:ascii="宋体" w:hAnsi="宋体" w:eastAsia="宋体" w:cs="宋体"/>
          <w:i w:val="0"/>
          <w:iCs w:val="0"/>
          <w:caps w:val="0"/>
          <w:color w:val="444444"/>
          <w:spacing w:val="0"/>
          <w:sz w:val="28"/>
          <w:szCs w:val="28"/>
        </w:rPr>
      </w:pPr>
      <w:r>
        <w:rPr>
          <w:rFonts w:hint="default" w:ascii="仿宋_GB2312" w:hAnsi="宋体" w:eastAsia="仿宋_GB2312" w:cs="仿宋_GB2312"/>
          <w:i w:val="0"/>
          <w:iCs w:val="0"/>
          <w:caps w:val="0"/>
          <w:color w:val="444444"/>
          <w:spacing w:val="0"/>
          <w:sz w:val="28"/>
          <w:szCs w:val="28"/>
          <w:bdr w:val="none" w:color="auto" w:sz="0" w:space="0"/>
          <w:shd w:val="clear" w:fill="FFFFFF"/>
        </w:rPr>
        <w:t>　　除按上述要求外，应聘人员还需提供以下证明原件及复印件：</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both"/>
        <w:rPr>
          <w:rFonts w:hint="eastAsia" w:ascii="宋体" w:hAnsi="宋体" w:eastAsia="宋体" w:cs="宋体"/>
          <w:i w:val="0"/>
          <w:iCs w:val="0"/>
          <w:caps w:val="0"/>
          <w:color w:val="444444"/>
          <w:spacing w:val="0"/>
          <w:sz w:val="28"/>
          <w:szCs w:val="28"/>
        </w:rPr>
      </w:pPr>
      <w:r>
        <w:rPr>
          <w:rFonts w:hint="default" w:ascii="仿宋_GB2312" w:hAnsi="宋体" w:eastAsia="仿宋_GB2312" w:cs="仿宋_GB2312"/>
          <w:i w:val="0"/>
          <w:iCs w:val="0"/>
          <w:caps w:val="0"/>
          <w:color w:val="444444"/>
          <w:spacing w:val="0"/>
          <w:sz w:val="28"/>
          <w:szCs w:val="28"/>
          <w:bdr w:val="none" w:color="auto" w:sz="0" w:space="0"/>
          <w:shd w:val="clear" w:fill="FFFFFF"/>
        </w:rPr>
        <w:t>　　（1）《运城师范高等专科学校2023年公开招聘工作人员报名表》（A4纸正反两面从报名系统中打印，本人承诺用黑色签字笔填写）。</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both"/>
        <w:rPr>
          <w:rFonts w:hint="eastAsia" w:ascii="宋体" w:hAnsi="宋体" w:eastAsia="宋体" w:cs="宋体"/>
          <w:i w:val="0"/>
          <w:iCs w:val="0"/>
          <w:caps w:val="0"/>
          <w:color w:val="444444"/>
          <w:spacing w:val="0"/>
          <w:sz w:val="28"/>
          <w:szCs w:val="28"/>
        </w:rPr>
      </w:pPr>
      <w:r>
        <w:rPr>
          <w:rFonts w:hint="default" w:ascii="仿宋_GB2312" w:hAnsi="宋体" w:eastAsia="仿宋_GB2312" w:cs="仿宋_GB2312"/>
          <w:i w:val="0"/>
          <w:iCs w:val="0"/>
          <w:caps w:val="0"/>
          <w:color w:val="444444"/>
          <w:spacing w:val="0"/>
          <w:sz w:val="28"/>
          <w:szCs w:val="28"/>
          <w:bdr w:val="none" w:color="auto" w:sz="0" w:space="0"/>
          <w:shd w:val="clear" w:fill="FFFFFF"/>
        </w:rPr>
        <w:t>　　（2）《中国高等教育学历认证报告》，尚未领取毕业证的应届毕业生需提供《教育部学籍在线验证报告》（在中国高等学校学生学籍学历信息管理系统httpss://www.chsi.com.cn查验）、《教育部学位与研究生教育发展中心认证报告》（在中国学位与研究生教育信息网https://www.cdgdc.edu.cn查验)，打印纸质版。</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both"/>
        <w:rPr>
          <w:rFonts w:hint="eastAsia" w:ascii="宋体" w:hAnsi="宋体" w:eastAsia="宋体" w:cs="宋体"/>
          <w:i w:val="0"/>
          <w:iCs w:val="0"/>
          <w:caps w:val="0"/>
          <w:color w:val="444444"/>
          <w:spacing w:val="0"/>
          <w:sz w:val="28"/>
          <w:szCs w:val="28"/>
        </w:rPr>
      </w:pPr>
      <w:r>
        <w:rPr>
          <w:rFonts w:hint="default" w:ascii="仿宋_GB2312" w:hAnsi="宋体" w:eastAsia="仿宋_GB2312" w:cs="仿宋_GB2312"/>
          <w:i w:val="0"/>
          <w:iCs w:val="0"/>
          <w:caps w:val="0"/>
          <w:color w:val="444444"/>
          <w:spacing w:val="0"/>
          <w:sz w:val="28"/>
          <w:szCs w:val="28"/>
          <w:bdr w:val="none" w:color="auto" w:sz="0" w:space="0"/>
          <w:shd w:val="clear" w:fill="FFFFFF"/>
        </w:rPr>
        <w:t>　　（3）已就业的须出具单位同意报考证明（机关公务员和事业单位工作人员须出具所在单位具有人事管理职能的主管部门同意报考意见）。</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both"/>
        <w:rPr>
          <w:rFonts w:hint="eastAsia" w:ascii="宋体" w:hAnsi="宋体" w:eastAsia="宋体" w:cs="宋体"/>
          <w:i w:val="0"/>
          <w:iCs w:val="0"/>
          <w:caps w:val="0"/>
          <w:color w:val="444444"/>
          <w:spacing w:val="0"/>
          <w:sz w:val="28"/>
          <w:szCs w:val="28"/>
        </w:rPr>
      </w:pPr>
      <w:r>
        <w:rPr>
          <w:rFonts w:hint="default" w:ascii="仿宋_GB2312" w:hAnsi="宋体" w:eastAsia="仿宋_GB2312" w:cs="仿宋_GB2312"/>
          <w:i w:val="0"/>
          <w:iCs w:val="0"/>
          <w:caps w:val="0"/>
          <w:color w:val="444444"/>
          <w:spacing w:val="0"/>
          <w:sz w:val="28"/>
          <w:szCs w:val="28"/>
          <w:bdr w:val="none" w:color="auto" w:sz="0" w:space="0"/>
          <w:shd w:val="clear" w:fill="FFFFFF"/>
        </w:rPr>
        <w:t>　　（4）留学人员应提供教育部留学服务中心出具的国（境）外学历、学位认证书。</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both"/>
        <w:rPr>
          <w:rFonts w:hint="eastAsia" w:ascii="宋体" w:hAnsi="宋体" w:eastAsia="宋体" w:cs="宋体"/>
          <w:i w:val="0"/>
          <w:iCs w:val="0"/>
          <w:caps w:val="0"/>
          <w:color w:val="444444"/>
          <w:spacing w:val="0"/>
          <w:sz w:val="28"/>
          <w:szCs w:val="28"/>
        </w:rPr>
      </w:pPr>
      <w:r>
        <w:rPr>
          <w:rFonts w:hint="default" w:ascii="仿宋_GB2312" w:hAnsi="宋体" w:eastAsia="仿宋_GB2312" w:cs="仿宋_GB2312"/>
          <w:i w:val="0"/>
          <w:iCs w:val="0"/>
          <w:caps w:val="0"/>
          <w:color w:val="444444"/>
          <w:spacing w:val="0"/>
          <w:sz w:val="28"/>
          <w:szCs w:val="28"/>
          <w:bdr w:val="none" w:color="auto" w:sz="0" w:space="0"/>
          <w:shd w:val="clear" w:fill="FFFFFF"/>
        </w:rPr>
        <w:t>　　（5）应聘人员毕业校按照一级学科发放毕业证的，还需提供学校出具的专业证明及在校成绩单原件及复印件。</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both"/>
        <w:rPr>
          <w:rFonts w:hint="eastAsia" w:ascii="宋体" w:hAnsi="宋体" w:eastAsia="宋体" w:cs="宋体"/>
          <w:i w:val="0"/>
          <w:iCs w:val="0"/>
          <w:caps w:val="0"/>
          <w:color w:val="444444"/>
          <w:spacing w:val="0"/>
          <w:sz w:val="28"/>
          <w:szCs w:val="28"/>
        </w:rPr>
      </w:pPr>
      <w:r>
        <w:rPr>
          <w:rFonts w:hint="default" w:ascii="仿宋_GB2312" w:hAnsi="宋体" w:eastAsia="仿宋_GB2312" w:cs="仿宋_GB2312"/>
          <w:i w:val="0"/>
          <w:iCs w:val="0"/>
          <w:caps w:val="0"/>
          <w:color w:val="444444"/>
          <w:spacing w:val="0"/>
          <w:sz w:val="28"/>
          <w:szCs w:val="28"/>
          <w:bdr w:val="none" w:color="auto" w:sz="0" w:space="0"/>
          <w:shd w:val="clear" w:fill="FFFFFF"/>
        </w:rPr>
        <w:t>　　（6）报考职位要求中共党员的，须提供所在党支部和上级党委出具的党组织关系材料（明确入党时间）。</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both"/>
        <w:rPr>
          <w:rFonts w:hint="eastAsia" w:ascii="宋体" w:hAnsi="宋体" w:eastAsia="宋体" w:cs="宋体"/>
          <w:i w:val="0"/>
          <w:iCs w:val="0"/>
          <w:caps w:val="0"/>
          <w:color w:val="444444"/>
          <w:spacing w:val="0"/>
          <w:sz w:val="28"/>
          <w:szCs w:val="28"/>
        </w:rPr>
      </w:pPr>
      <w:r>
        <w:rPr>
          <w:rFonts w:hint="default" w:ascii="仿宋_GB2312" w:hAnsi="宋体" w:eastAsia="仿宋_GB2312" w:cs="仿宋_GB2312"/>
          <w:i w:val="0"/>
          <w:iCs w:val="0"/>
          <w:caps w:val="0"/>
          <w:color w:val="444444"/>
          <w:spacing w:val="0"/>
          <w:sz w:val="28"/>
          <w:szCs w:val="28"/>
          <w:bdr w:val="none" w:color="auto" w:sz="0" w:space="0"/>
          <w:shd w:val="clear" w:fill="FFFFFF"/>
        </w:rPr>
        <w:t>　　证件（证明）不全或所提供的证件（证明）与所报岗位资格条件不符以及主要信息不实，影响资格审查的，取消该报考人员参加面试的资格。报考人员未按规定时间、地点参加资格复审的，视为自动放弃面试资格。</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both"/>
        <w:rPr>
          <w:rFonts w:hint="eastAsia" w:ascii="宋体" w:hAnsi="宋体" w:eastAsia="宋体" w:cs="宋体"/>
          <w:i w:val="0"/>
          <w:iCs w:val="0"/>
          <w:caps w:val="0"/>
          <w:color w:val="444444"/>
          <w:spacing w:val="0"/>
          <w:sz w:val="28"/>
          <w:szCs w:val="28"/>
        </w:rPr>
      </w:pPr>
      <w:r>
        <w:rPr>
          <w:rFonts w:hint="default" w:ascii="仿宋_GB2312" w:hAnsi="宋体" w:eastAsia="仿宋_GB2312" w:cs="仿宋_GB2312"/>
          <w:i w:val="0"/>
          <w:iCs w:val="0"/>
          <w:caps w:val="0"/>
          <w:color w:val="444444"/>
          <w:spacing w:val="0"/>
          <w:sz w:val="28"/>
          <w:szCs w:val="28"/>
          <w:bdr w:val="none" w:color="auto" w:sz="0" w:space="0"/>
          <w:shd w:val="clear" w:fill="FFFFFF"/>
        </w:rPr>
        <w:t>　　若取得面试资格复审的人员确认放弃资格复审或资格复审不合格的，从报考同一岗位人员中，按照笔试成绩由高分到低分依次递补面试资格复审人选，递补工作进行一次，不足3:1的按实有人数确定。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both"/>
        <w:rPr>
          <w:rFonts w:hint="eastAsia" w:ascii="宋体" w:hAnsi="宋体" w:eastAsia="宋体" w:cs="宋体"/>
          <w:i w:val="0"/>
          <w:iCs w:val="0"/>
          <w:caps w:val="0"/>
          <w:color w:val="444444"/>
          <w:spacing w:val="0"/>
          <w:sz w:val="28"/>
          <w:szCs w:val="28"/>
        </w:rPr>
      </w:pPr>
      <w:r>
        <w:rPr>
          <w:rFonts w:hint="default" w:ascii="仿宋_GB2312" w:hAnsi="宋体" w:eastAsia="仿宋_GB2312" w:cs="仿宋_GB2312"/>
          <w:i w:val="0"/>
          <w:iCs w:val="0"/>
          <w:caps w:val="0"/>
          <w:color w:val="444444"/>
          <w:spacing w:val="0"/>
          <w:sz w:val="28"/>
          <w:szCs w:val="28"/>
          <w:bdr w:val="none" w:color="auto" w:sz="0" w:space="0"/>
          <w:shd w:val="clear" w:fill="FFFFFF"/>
        </w:rPr>
        <w:t>　　3.面试</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both"/>
        <w:rPr>
          <w:rFonts w:hint="eastAsia" w:ascii="宋体" w:hAnsi="宋体" w:eastAsia="宋体" w:cs="宋体"/>
          <w:i w:val="0"/>
          <w:iCs w:val="0"/>
          <w:caps w:val="0"/>
          <w:color w:val="444444"/>
          <w:spacing w:val="0"/>
          <w:sz w:val="28"/>
          <w:szCs w:val="28"/>
        </w:rPr>
      </w:pPr>
      <w:r>
        <w:rPr>
          <w:rFonts w:hint="default" w:ascii="仿宋_GB2312" w:hAnsi="宋体" w:eastAsia="仿宋_GB2312" w:cs="仿宋_GB2312"/>
          <w:i w:val="0"/>
          <w:iCs w:val="0"/>
          <w:caps w:val="0"/>
          <w:color w:val="444444"/>
          <w:spacing w:val="0"/>
          <w:sz w:val="28"/>
          <w:szCs w:val="28"/>
          <w:bdr w:val="none" w:color="auto" w:sz="0" w:space="0"/>
          <w:shd w:val="clear" w:fill="FFFFFF"/>
        </w:rPr>
        <w:t>　　在运城市人事考试网和运城师范高等专科学校网站发布面试公告。报考人员持本人准考证和有效身份证按照指定的时间、地点参加面试。</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both"/>
        <w:rPr>
          <w:rFonts w:hint="eastAsia" w:ascii="宋体" w:hAnsi="宋体" w:eastAsia="宋体" w:cs="宋体"/>
          <w:i w:val="0"/>
          <w:iCs w:val="0"/>
          <w:caps w:val="0"/>
          <w:color w:val="444444"/>
          <w:spacing w:val="0"/>
          <w:sz w:val="28"/>
          <w:szCs w:val="28"/>
        </w:rPr>
      </w:pPr>
      <w:r>
        <w:rPr>
          <w:rFonts w:hint="default" w:ascii="仿宋_GB2312" w:hAnsi="宋体" w:eastAsia="仿宋_GB2312" w:cs="仿宋_GB2312"/>
          <w:i w:val="0"/>
          <w:iCs w:val="0"/>
          <w:caps w:val="0"/>
          <w:color w:val="444444"/>
          <w:spacing w:val="0"/>
          <w:sz w:val="28"/>
          <w:szCs w:val="28"/>
          <w:bdr w:val="none" w:color="auto" w:sz="0" w:space="0"/>
          <w:shd w:val="clear" w:fill="FFFFFF"/>
        </w:rPr>
        <w:t>　　面试主要以考察报考人员的综合素质、专业素质和业务潜能为主，满分为100分，面试成绩当天现场公布。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both"/>
        <w:rPr>
          <w:rFonts w:hint="eastAsia" w:ascii="宋体" w:hAnsi="宋体" w:eastAsia="宋体" w:cs="宋体"/>
          <w:i w:val="0"/>
          <w:iCs w:val="0"/>
          <w:caps w:val="0"/>
          <w:color w:val="444444"/>
          <w:spacing w:val="0"/>
          <w:sz w:val="28"/>
          <w:szCs w:val="28"/>
        </w:rPr>
      </w:pPr>
      <w:r>
        <w:rPr>
          <w:rFonts w:hint="default" w:ascii="仿宋_GB2312" w:hAnsi="宋体" w:eastAsia="仿宋_GB2312" w:cs="仿宋_GB2312"/>
          <w:i w:val="0"/>
          <w:iCs w:val="0"/>
          <w:caps w:val="0"/>
          <w:color w:val="444444"/>
          <w:spacing w:val="0"/>
          <w:sz w:val="28"/>
          <w:szCs w:val="28"/>
          <w:bdr w:val="none" w:color="auto" w:sz="0" w:space="0"/>
          <w:shd w:val="clear" w:fill="FFFFFF"/>
        </w:rPr>
        <w:t>　　专技岗位面试采用讲课方式，讲课主要考察报考岗位课程内容，每位报考者讲课时间为20分钟。</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both"/>
        <w:rPr>
          <w:rFonts w:hint="eastAsia" w:ascii="宋体" w:hAnsi="宋体" w:eastAsia="宋体" w:cs="宋体"/>
          <w:i w:val="0"/>
          <w:iCs w:val="0"/>
          <w:caps w:val="0"/>
          <w:color w:val="444444"/>
          <w:spacing w:val="0"/>
          <w:sz w:val="28"/>
          <w:szCs w:val="28"/>
        </w:rPr>
      </w:pPr>
      <w:r>
        <w:rPr>
          <w:rFonts w:hint="default" w:ascii="仿宋_GB2312" w:hAnsi="宋体" w:eastAsia="仿宋_GB2312" w:cs="仿宋_GB2312"/>
          <w:i w:val="0"/>
          <w:iCs w:val="0"/>
          <w:caps w:val="0"/>
          <w:color w:val="444444"/>
          <w:spacing w:val="0"/>
          <w:sz w:val="28"/>
          <w:szCs w:val="28"/>
          <w:bdr w:val="none" w:color="auto" w:sz="0" w:space="0"/>
          <w:shd w:val="clear" w:fill="FFFFFF"/>
        </w:rPr>
        <w:t>　　面试成绩、综合成绩于当天公布。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both"/>
        <w:rPr>
          <w:rFonts w:hint="eastAsia" w:ascii="宋体" w:hAnsi="宋体" w:eastAsia="宋体" w:cs="宋体"/>
          <w:i w:val="0"/>
          <w:iCs w:val="0"/>
          <w:caps w:val="0"/>
          <w:color w:val="444444"/>
          <w:spacing w:val="0"/>
          <w:sz w:val="28"/>
          <w:szCs w:val="28"/>
        </w:rPr>
      </w:pPr>
      <w:r>
        <w:rPr>
          <w:rFonts w:hint="eastAsia" w:ascii="宋体" w:hAnsi="宋体" w:eastAsia="宋体" w:cs="宋体"/>
          <w:i w:val="0"/>
          <w:iCs w:val="0"/>
          <w:caps w:val="0"/>
          <w:color w:val="444444"/>
          <w:spacing w:val="0"/>
          <w:sz w:val="21"/>
          <w:szCs w:val="21"/>
          <w:bdr w:val="none" w:color="auto" w:sz="0" w:space="0"/>
          <w:shd w:val="clear" w:fill="FFFFFF"/>
        </w:rPr>
        <w:t>　　</w:t>
      </w:r>
      <w:r>
        <w:rPr>
          <w:rFonts w:hint="default" w:ascii="楷体_GB2312" w:hAnsi="宋体" w:eastAsia="楷体_GB2312" w:cs="楷体_GB2312"/>
          <w:i w:val="0"/>
          <w:iCs w:val="0"/>
          <w:caps w:val="0"/>
          <w:color w:val="444444"/>
          <w:spacing w:val="0"/>
          <w:sz w:val="28"/>
          <w:szCs w:val="28"/>
          <w:bdr w:val="none" w:color="auto" w:sz="0" w:space="0"/>
          <w:shd w:val="clear" w:fill="FFFFFF"/>
        </w:rPr>
        <w:t>（四）体检和考察</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both"/>
        <w:rPr>
          <w:rFonts w:hint="eastAsia" w:ascii="宋体" w:hAnsi="宋体" w:eastAsia="宋体" w:cs="宋体"/>
          <w:i w:val="0"/>
          <w:iCs w:val="0"/>
          <w:caps w:val="0"/>
          <w:color w:val="444444"/>
          <w:spacing w:val="0"/>
          <w:sz w:val="28"/>
          <w:szCs w:val="28"/>
        </w:rPr>
      </w:pPr>
      <w:r>
        <w:rPr>
          <w:rFonts w:hint="default" w:ascii="仿宋_GB2312" w:hAnsi="宋体" w:eastAsia="仿宋_GB2312" w:cs="仿宋_GB2312"/>
          <w:i w:val="0"/>
          <w:iCs w:val="0"/>
          <w:caps w:val="0"/>
          <w:color w:val="444444"/>
          <w:spacing w:val="0"/>
          <w:sz w:val="28"/>
          <w:szCs w:val="28"/>
          <w:bdr w:val="none" w:color="auto" w:sz="0" w:space="0"/>
          <w:shd w:val="clear" w:fill="FFFFFF"/>
        </w:rPr>
        <w:t>　　体检和考察由运城师范高等专科学校组织实施，根据综合成绩由高到低的顺序，按照拟招聘岗位人数1:1的比例确定体检和考察人选。</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both"/>
        <w:rPr>
          <w:rFonts w:hint="eastAsia" w:ascii="宋体" w:hAnsi="宋体" w:eastAsia="宋体" w:cs="宋体"/>
          <w:i w:val="0"/>
          <w:iCs w:val="0"/>
          <w:caps w:val="0"/>
          <w:color w:val="444444"/>
          <w:spacing w:val="0"/>
          <w:sz w:val="28"/>
          <w:szCs w:val="28"/>
        </w:rPr>
      </w:pPr>
      <w:r>
        <w:rPr>
          <w:rFonts w:hint="default" w:ascii="仿宋_GB2312" w:hAnsi="宋体" w:eastAsia="仿宋_GB2312" w:cs="仿宋_GB2312"/>
          <w:i w:val="0"/>
          <w:iCs w:val="0"/>
          <w:caps w:val="0"/>
          <w:color w:val="444444"/>
          <w:spacing w:val="0"/>
          <w:sz w:val="28"/>
          <w:szCs w:val="28"/>
          <w:bdr w:val="none" w:color="auto" w:sz="0" w:space="0"/>
          <w:shd w:val="clear" w:fill="FFFFFF"/>
        </w:rPr>
        <w:t>　　1.体检</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both"/>
        <w:rPr>
          <w:rFonts w:hint="eastAsia" w:ascii="宋体" w:hAnsi="宋体" w:eastAsia="宋体" w:cs="宋体"/>
          <w:i w:val="0"/>
          <w:iCs w:val="0"/>
          <w:caps w:val="0"/>
          <w:color w:val="444444"/>
          <w:spacing w:val="0"/>
          <w:sz w:val="28"/>
          <w:szCs w:val="28"/>
        </w:rPr>
      </w:pPr>
      <w:r>
        <w:rPr>
          <w:rFonts w:hint="default" w:ascii="仿宋_GB2312" w:hAnsi="宋体" w:eastAsia="仿宋_GB2312" w:cs="仿宋_GB2312"/>
          <w:i w:val="0"/>
          <w:iCs w:val="0"/>
          <w:caps w:val="0"/>
          <w:color w:val="444444"/>
          <w:spacing w:val="0"/>
          <w:sz w:val="28"/>
          <w:szCs w:val="28"/>
          <w:bdr w:val="none" w:color="auto" w:sz="0" w:space="0"/>
          <w:shd w:val="clear" w:fill="FFFFFF"/>
        </w:rPr>
        <w:t>　　体检工作有关事宜在运城师范高等专科学校官网公告，必须做好必要的事前保密工作。统一到指定的市级综合性医疗机构进行体检，体检标准按照《山西省申请教师资格人员体检标准及办法（修订）》执行，体检费用由报考者负担。体检结论不合格需要复检的，考生应于收到体检结论之日起7个工作日内提出申请，应安排在具有体检资质的同一级别或上一级别的另一家医院复检。招聘单位、参加体检的应聘人员及家属对复检结果仍有疑义的，承担复检的医院应组织相关专家进行会诊，做出最终结论。对因怀孕不能全部完成体检项目的，按国家相关政策执行。不按时参加体检者，视同放弃资格。</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both"/>
        <w:rPr>
          <w:rFonts w:hint="eastAsia" w:ascii="宋体" w:hAnsi="宋体" w:eastAsia="宋体" w:cs="宋体"/>
          <w:i w:val="0"/>
          <w:iCs w:val="0"/>
          <w:caps w:val="0"/>
          <w:color w:val="444444"/>
          <w:spacing w:val="0"/>
          <w:sz w:val="28"/>
          <w:szCs w:val="28"/>
        </w:rPr>
      </w:pPr>
      <w:r>
        <w:rPr>
          <w:rFonts w:hint="default" w:ascii="仿宋_GB2312" w:hAnsi="宋体" w:eastAsia="仿宋_GB2312" w:cs="仿宋_GB2312"/>
          <w:i w:val="0"/>
          <w:iCs w:val="0"/>
          <w:caps w:val="0"/>
          <w:color w:val="444444"/>
          <w:spacing w:val="0"/>
          <w:sz w:val="28"/>
          <w:szCs w:val="28"/>
          <w:bdr w:val="none" w:color="auto" w:sz="0" w:space="0"/>
          <w:shd w:val="clear" w:fill="FFFFFF"/>
        </w:rPr>
        <w:t>　　2.考察</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both"/>
        <w:rPr>
          <w:rFonts w:hint="eastAsia" w:ascii="宋体" w:hAnsi="宋体" w:eastAsia="宋体" w:cs="宋体"/>
          <w:i w:val="0"/>
          <w:iCs w:val="0"/>
          <w:caps w:val="0"/>
          <w:color w:val="444444"/>
          <w:spacing w:val="0"/>
          <w:sz w:val="28"/>
          <w:szCs w:val="28"/>
        </w:rPr>
      </w:pPr>
      <w:r>
        <w:rPr>
          <w:rFonts w:hint="default" w:ascii="仿宋_GB2312" w:hAnsi="宋体" w:eastAsia="仿宋_GB2312" w:cs="仿宋_GB2312"/>
          <w:i w:val="0"/>
          <w:iCs w:val="0"/>
          <w:caps w:val="0"/>
          <w:color w:val="444444"/>
          <w:spacing w:val="0"/>
          <w:sz w:val="28"/>
          <w:szCs w:val="28"/>
          <w:bdr w:val="none" w:color="auto" w:sz="0" w:space="0"/>
          <w:shd w:val="clear" w:fill="FFFFFF"/>
        </w:rPr>
        <w:t>　　要突出政治标准，重点考察人选是否符合增强“四个意识”、坚定“四个自信”、做到“两个维护”，热爱中国共产党、热爱祖国、热爱人民等政治要求。全面了解考察人选政治素质、道德品行、能力素质、心理素质、学习和工作表现、遵纪守法、廉洁自律、岗位匹配度以及是否需要回避等方面的情况。不按规定参加考察者，视同放弃资格。</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both"/>
        <w:rPr>
          <w:rFonts w:hint="eastAsia" w:ascii="宋体" w:hAnsi="宋体" w:eastAsia="宋体" w:cs="宋体"/>
          <w:i w:val="0"/>
          <w:iCs w:val="0"/>
          <w:caps w:val="0"/>
          <w:color w:val="444444"/>
          <w:spacing w:val="0"/>
          <w:sz w:val="28"/>
          <w:szCs w:val="28"/>
        </w:rPr>
      </w:pPr>
      <w:r>
        <w:rPr>
          <w:rFonts w:hint="default" w:ascii="仿宋_GB2312" w:hAnsi="宋体" w:eastAsia="仿宋_GB2312" w:cs="仿宋_GB2312"/>
          <w:i w:val="0"/>
          <w:iCs w:val="0"/>
          <w:caps w:val="0"/>
          <w:color w:val="444444"/>
          <w:spacing w:val="0"/>
          <w:sz w:val="28"/>
          <w:szCs w:val="28"/>
          <w:bdr w:val="none" w:color="auto" w:sz="0" w:space="0"/>
          <w:shd w:val="clear" w:fill="FFFFFF"/>
        </w:rPr>
        <w:t>　　体检、考察不合格的不得聘用。因个人放弃体检、考察或体检、考察不合格形成的空缺岗位，从报考同一岗位且考试综合成绩合格人员中，按成绩由高分到低分依次进行递补，递补工作只进行一次。</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both"/>
        <w:rPr>
          <w:rFonts w:hint="eastAsia" w:ascii="宋体" w:hAnsi="宋体" w:eastAsia="宋体" w:cs="宋体"/>
          <w:i w:val="0"/>
          <w:iCs w:val="0"/>
          <w:caps w:val="0"/>
          <w:color w:val="444444"/>
          <w:spacing w:val="0"/>
          <w:sz w:val="28"/>
          <w:szCs w:val="28"/>
        </w:rPr>
      </w:pPr>
      <w:r>
        <w:rPr>
          <w:rFonts w:hint="eastAsia" w:ascii="宋体" w:hAnsi="宋体" w:eastAsia="宋体" w:cs="宋体"/>
          <w:i w:val="0"/>
          <w:iCs w:val="0"/>
          <w:caps w:val="0"/>
          <w:color w:val="444444"/>
          <w:spacing w:val="0"/>
          <w:sz w:val="21"/>
          <w:szCs w:val="21"/>
          <w:bdr w:val="none" w:color="auto" w:sz="0" w:space="0"/>
          <w:shd w:val="clear" w:fill="FFFFFF"/>
        </w:rPr>
        <w:t>　　</w:t>
      </w:r>
      <w:r>
        <w:rPr>
          <w:rFonts w:hint="default" w:ascii="楷体_GB2312" w:hAnsi="宋体" w:eastAsia="楷体_GB2312" w:cs="楷体_GB2312"/>
          <w:i w:val="0"/>
          <w:iCs w:val="0"/>
          <w:caps w:val="0"/>
          <w:color w:val="444444"/>
          <w:spacing w:val="0"/>
          <w:sz w:val="28"/>
          <w:szCs w:val="28"/>
          <w:bdr w:val="none" w:color="auto" w:sz="0" w:space="0"/>
          <w:shd w:val="clear" w:fill="FFFFFF"/>
        </w:rPr>
        <w:t>（五）公示与聘用</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both"/>
        <w:rPr>
          <w:rFonts w:hint="eastAsia" w:ascii="宋体" w:hAnsi="宋体" w:eastAsia="宋体" w:cs="宋体"/>
          <w:i w:val="0"/>
          <w:iCs w:val="0"/>
          <w:caps w:val="0"/>
          <w:color w:val="444444"/>
          <w:spacing w:val="0"/>
          <w:sz w:val="28"/>
          <w:szCs w:val="28"/>
        </w:rPr>
      </w:pPr>
      <w:r>
        <w:rPr>
          <w:rFonts w:hint="default" w:ascii="仿宋_GB2312" w:hAnsi="宋体" w:eastAsia="仿宋_GB2312" w:cs="仿宋_GB2312"/>
          <w:i w:val="0"/>
          <w:iCs w:val="0"/>
          <w:caps w:val="0"/>
          <w:color w:val="444444"/>
          <w:spacing w:val="0"/>
          <w:sz w:val="28"/>
          <w:szCs w:val="28"/>
          <w:bdr w:val="none" w:color="auto" w:sz="0" w:space="0"/>
          <w:shd w:val="clear" w:fill="FFFFFF"/>
        </w:rPr>
        <w:t>　　根据笔试、面试、体检、考察结果，确定拟聘用人员，拟聘用人员名单在运城市人事考试网和运城师范高等专科学校网站公示7个工作日。公示期满无异议的，将拟聘用人选报市教育局、市人社局备案。对反映有影响聘用的问题并查实的，不予聘用；对反映的问题一时难以查实的，待查清后再决定是否聘用。</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both"/>
        <w:rPr>
          <w:rFonts w:hint="eastAsia" w:ascii="宋体" w:hAnsi="宋体" w:eastAsia="宋体" w:cs="宋体"/>
          <w:i w:val="0"/>
          <w:iCs w:val="0"/>
          <w:caps w:val="0"/>
          <w:color w:val="444444"/>
          <w:spacing w:val="0"/>
          <w:sz w:val="28"/>
          <w:szCs w:val="28"/>
        </w:rPr>
      </w:pPr>
      <w:r>
        <w:rPr>
          <w:rFonts w:hint="eastAsia" w:ascii="黑体" w:hAnsi="宋体" w:eastAsia="黑体" w:cs="黑体"/>
          <w:i w:val="0"/>
          <w:iCs w:val="0"/>
          <w:caps w:val="0"/>
          <w:color w:val="444444"/>
          <w:spacing w:val="0"/>
          <w:sz w:val="28"/>
          <w:szCs w:val="28"/>
          <w:bdr w:val="none" w:color="auto" w:sz="0" w:space="0"/>
          <w:shd w:val="clear" w:fill="FFFFFF"/>
        </w:rPr>
        <w:t>六、管理使用</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both"/>
        <w:rPr>
          <w:rFonts w:hint="eastAsia" w:ascii="宋体" w:hAnsi="宋体" w:eastAsia="宋体" w:cs="宋体"/>
          <w:i w:val="0"/>
          <w:iCs w:val="0"/>
          <w:caps w:val="0"/>
          <w:color w:val="444444"/>
          <w:spacing w:val="0"/>
          <w:sz w:val="28"/>
          <w:szCs w:val="28"/>
        </w:rPr>
      </w:pPr>
      <w:r>
        <w:rPr>
          <w:rFonts w:hint="default" w:ascii="仿宋_GB2312" w:hAnsi="宋体" w:eastAsia="仿宋_GB2312" w:cs="仿宋_GB2312"/>
          <w:i w:val="0"/>
          <w:iCs w:val="0"/>
          <w:caps w:val="0"/>
          <w:color w:val="444444"/>
          <w:spacing w:val="0"/>
          <w:sz w:val="28"/>
          <w:szCs w:val="28"/>
          <w:bdr w:val="none" w:color="auto" w:sz="0" w:space="0"/>
          <w:shd w:val="clear" w:fill="FFFFFF"/>
        </w:rPr>
        <w:t>　　事业单位法人代表与聘用人员签订聘用合同，为聘用人员办理聘用手续。聘用人员实行试用期制度，试用期考核不合格的解除聘用关系。试用期考核合格的聘用人员在运城师范高等专科学校的最低服务期限5年（含试用期）。</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both"/>
        <w:rPr>
          <w:rFonts w:hint="eastAsia" w:ascii="宋体" w:hAnsi="宋体" w:eastAsia="宋体" w:cs="宋体"/>
          <w:i w:val="0"/>
          <w:iCs w:val="0"/>
          <w:caps w:val="0"/>
          <w:color w:val="444444"/>
          <w:spacing w:val="0"/>
          <w:sz w:val="28"/>
          <w:szCs w:val="28"/>
        </w:rPr>
      </w:pPr>
      <w:r>
        <w:rPr>
          <w:rFonts w:hint="eastAsia" w:ascii="黑体" w:hAnsi="宋体" w:eastAsia="黑体" w:cs="黑体"/>
          <w:i w:val="0"/>
          <w:iCs w:val="0"/>
          <w:caps w:val="0"/>
          <w:color w:val="444444"/>
          <w:spacing w:val="0"/>
          <w:sz w:val="28"/>
          <w:szCs w:val="28"/>
          <w:bdr w:val="none" w:color="auto" w:sz="0" w:space="0"/>
          <w:shd w:val="clear" w:fill="FFFFFF"/>
        </w:rPr>
        <w:t>七、严肃招聘纪律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both"/>
        <w:rPr>
          <w:rFonts w:hint="eastAsia" w:ascii="宋体" w:hAnsi="宋体" w:eastAsia="宋体" w:cs="宋体"/>
          <w:i w:val="0"/>
          <w:iCs w:val="0"/>
          <w:caps w:val="0"/>
          <w:color w:val="444444"/>
          <w:spacing w:val="0"/>
          <w:sz w:val="28"/>
          <w:szCs w:val="28"/>
        </w:rPr>
      </w:pPr>
      <w:r>
        <w:rPr>
          <w:rFonts w:hint="default" w:ascii="仿宋_GB2312" w:hAnsi="宋体" w:eastAsia="仿宋_GB2312" w:cs="仿宋_GB2312"/>
          <w:i w:val="0"/>
          <w:iCs w:val="0"/>
          <w:caps w:val="0"/>
          <w:color w:val="444444"/>
          <w:spacing w:val="0"/>
          <w:sz w:val="28"/>
          <w:szCs w:val="28"/>
          <w:bdr w:val="none" w:color="auto" w:sz="0" w:space="0"/>
          <w:shd w:val="clear" w:fill="FFFFFF"/>
        </w:rPr>
        <w:t>　　（一）严格执行事业单位公开招聘有关政策规定，切实做到公开、公正、公平，择优聘用。</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both"/>
        <w:rPr>
          <w:rFonts w:hint="eastAsia" w:ascii="宋体" w:hAnsi="宋体" w:eastAsia="宋体" w:cs="宋体"/>
          <w:i w:val="0"/>
          <w:iCs w:val="0"/>
          <w:caps w:val="0"/>
          <w:color w:val="444444"/>
          <w:spacing w:val="0"/>
          <w:sz w:val="28"/>
          <w:szCs w:val="28"/>
        </w:rPr>
      </w:pPr>
      <w:r>
        <w:rPr>
          <w:rFonts w:hint="default" w:ascii="仿宋_GB2312" w:hAnsi="宋体" w:eastAsia="仿宋_GB2312" w:cs="仿宋_GB2312"/>
          <w:i w:val="0"/>
          <w:iCs w:val="0"/>
          <w:caps w:val="0"/>
          <w:color w:val="444444"/>
          <w:spacing w:val="0"/>
          <w:sz w:val="28"/>
          <w:szCs w:val="28"/>
          <w:bdr w:val="none" w:color="auto" w:sz="0" w:space="0"/>
          <w:shd w:val="clear" w:fill="FFFFFF"/>
        </w:rPr>
        <w:t>　　（二）严格执行事业单位公开招聘工作程序，严肃工作纪律，严守工作秘密，严格落实《事业单位人事管理回避规定》。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both"/>
        <w:rPr>
          <w:rFonts w:hint="eastAsia" w:ascii="宋体" w:hAnsi="宋体" w:eastAsia="宋体" w:cs="宋体"/>
          <w:i w:val="0"/>
          <w:iCs w:val="0"/>
          <w:caps w:val="0"/>
          <w:color w:val="444444"/>
          <w:spacing w:val="0"/>
          <w:sz w:val="28"/>
          <w:szCs w:val="28"/>
        </w:rPr>
      </w:pPr>
      <w:r>
        <w:rPr>
          <w:rFonts w:hint="default" w:ascii="仿宋_GB2312" w:hAnsi="宋体" w:eastAsia="仿宋_GB2312" w:cs="仿宋_GB2312"/>
          <w:i w:val="0"/>
          <w:iCs w:val="0"/>
          <w:caps w:val="0"/>
          <w:color w:val="444444"/>
          <w:spacing w:val="0"/>
          <w:sz w:val="28"/>
          <w:szCs w:val="28"/>
          <w:bdr w:val="none" w:color="auto" w:sz="0" w:space="0"/>
          <w:shd w:val="clear" w:fill="FFFFFF"/>
        </w:rPr>
        <w:t>　　（三）应聘人员以不正当手段获取应聘资格，如伪造、涂改证件、证明等，或在笔试、面试、体检、考察过程中出现作弊等违规违纪行为的，取消其应聘资格。</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both"/>
        <w:rPr>
          <w:rFonts w:hint="eastAsia" w:ascii="宋体" w:hAnsi="宋体" w:eastAsia="宋体" w:cs="宋体"/>
          <w:i w:val="0"/>
          <w:iCs w:val="0"/>
          <w:caps w:val="0"/>
          <w:color w:val="444444"/>
          <w:spacing w:val="0"/>
          <w:sz w:val="28"/>
          <w:szCs w:val="28"/>
        </w:rPr>
      </w:pPr>
      <w:r>
        <w:rPr>
          <w:rFonts w:hint="default" w:ascii="仿宋_GB2312" w:hAnsi="宋体" w:eastAsia="仿宋_GB2312" w:cs="仿宋_GB2312"/>
          <w:i w:val="0"/>
          <w:iCs w:val="0"/>
          <w:caps w:val="0"/>
          <w:color w:val="444444"/>
          <w:spacing w:val="0"/>
          <w:sz w:val="28"/>
          <w:szCs w:val="28"/>
          <w:bdr w:val="none" w:color="auto" w:sz="0" w:space="0"/>
          <w:shd w:val="clear" w:fill="FFFFFF"/>
        </w:rPr>
        <w:t>　　（四）公开招聘工作由市教育局、人社局及我校纪检监察部门监督。对公开招聘中出现的违规违纪行为，按《事业单位公开招聘违纪违规行为处理规定》处理；构成犯罪的，移交司法机关追究刑事责任。</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both"/>
        <w:rPr>
          <w:rFonts w:hint="eastAsia" w:ascii="宋体" w:hAnsi="宋体" w:eastAsia="宋体" w:cs="宋体"/>
          <w:i w:val="0"/>
          <w:iCs w:val="0"/>
          <w:caps w:val="0"/>
          <w:color w:val="444444"/>
          <w:spacing w:val="0"/>
          <w:sz w:val="28"/>
          <w:szCs w:val="28"/>
        </w:rPr>
      </w:pPr>
      <w:r>
        <w:rPr>
          <w:rFonts w:hint="eastAsia" w:ascii="黑体" w:hAnsi="宋体" w:eastAsia="黑体" w:cs="黑体"/>
          <w:i w:val="0"/>
          <w:iCs w:val="0"/>
          <w:caps w:val="0"/>
          <w:color w:val="444444"/>
          <w:spacing w:val="0"/>
          <w:sz w:val="28"/>
          <w:szCs w:val="28"/>
          <w:bdr w:val="none" w:color="auto" w:sz="0" w:space="0"/>
          <w:shd w:val="clear" w:fill="FFFFFF"/>
        </w:rPr>
        <w:t>八、咨询与监督</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both"/>
        <w:rPr>
          <w:rFonts w:hint="eastAsia" w:ascii="宋体" w:hAnsi="宋体" w:eastAsia="宋体" w:cs="宋体"/>
          <w:i w:val="0"/>
          <w:iCs w:val="0"/>
          <w:caps w:val="0"/>
          <w:color w:val="444444"/>
          <w:spacing w:val="0"/>
          <w:sz w:val="28"/>
          <w:szCs w:val="28"/>
        </w:rPr>
      </w:pPr>
      <w:r>
        <w:rPr>
          <w:rFonts w:hint="default" w:ascii="仿宋_GB2312" w:hAnsi="宋体" w:eastAsia="仿宋_GB2312" w:cs="仿宋_GB2312"/>
          <w:i w:val="0"/>
          <w:iCs w:val="0"/>
          <w:caps w:val="0"/>
          <w:color w:val="444444"/>
          <w:spacing w:val="0"/>
          <w:sz w:val="28"/>
          <w:szCs w:val="28"/>
          <w:bdr w:val="none" w:color="auto" w:sz="0" w:space="0"/>
          <w:shd w:val="clear" w:fill="FFFFFF"/>
        </w:rPr>
        <w:t>　　运城人事考试网和运城师范高等专科学校网站发布公开招聘工作相关信息，请报考人员密切关注，及时查询、了解最新考试相关信息。</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both"/>
        <w:rPr>
          <w:rFonts w:hint="eastAsia" w:ascii="宋体" w:hAnsi="宋体" w:eastAsia="宋体" w:cs="宋体"/>
          <w:i w:val="0"/>
          <w:iCs w:val="0"/>
          <w:caps w:val="0"/>
          <w:color w:val="444444"/>
          <w:spacing w:val="0"/>
          <w:sz w:val="28"/>
          <w:szCs w:val="28"/>
        </w:rPr>
      </w:pPr>
      <w:r>
        <w:rPr>
          <w:rFonts w:hint="default" w:ascii="仿宋_GB2312" w:hAnsi="宋体" w:eastAsia="仿宋_GB2312" w:cs="仿宋_GB2312"/>
          <w:i w:val="0"/>
          <w:iCs w:val="0"/>
          <w:caps w:val="0"/>
          <w:color w:val="444444"/>
          <w:spacing w:val="0"/>
          <w:sz w:val="28"/>
          <w:szCs w:val="28"/>
          <w:bdr w:val="none" w:color="auto" w:sz="0" w:space="0"/>
          <w:shd w:val="clear" w:fill="FFFFFF"/>
        </w:rPr>
        <w:t>　　资格审查贯穿公开招聘工作全过程，任何环节发现资格条件不符合者，一经查实，即取消报考或聘用资格。</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both"/>
        <w:rPr>
          <w:rFonts w:hint="eastAsia" w:ascii="宋体" w:hAnsi="宋体" w:eastAsia="宋体" w:cs="宋体"/>
          <w:i w:val="0"/>
          <w:iCs w:val="0"/>
          <w:caps w:val="0"/>
          <w:color w:val="444444"/>
          <w:spacing w:val="0"/>
          <w:sz w:val="28"/>
          <w:szCs w:val="28"/>
        </w:rPr>
      </w:pPr>
      <w:r>
        <w:rPr>
          <w:rFonts w:hint="default" w:ascii="仿宋_GB2312" w:hAnsi="宋体" w:eastAsia="仿宋_GB2312" w:cs="仿宋_GB2312"/>
          <w:i w:val="0"/>
          <w:iCs w:val="0"/>
          <w:caps w:val="0"/>
          <w:color w:val="444444"/>
          <w:spacing w:val="0"/>
          <w:sz w:val="28"/>
          <w:szCs w:val="28"/>
          <w:bdr w:val="none" w:color="auto" w:sz="0" w:space="0"/>
          <w:shd w:val="clear" w:fill="FFFFFF"/>
        </w:rPr>
        <w:t>　　公开招聘政策和具体事宜可咨询运城师范高等专科学校组织人事处。</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both"/>
        <w:rPr>
          <w:rFonts w:hint="eastAsia" w:ascii="宋体" w:hAnsi="宋体" w:eastAsia="宋体" w:cs="宋体"/>
          <w:i w:val="0"/>
          <w:iCs w:val="0"/>
          <w:caps w:val="0"/>
          <w:color w:val="444444"/>
          <w:spacing w:val="0"/>
          <w:sz w:val="28"/>
          <w:szCs w:val="28"/>
        </w:rPr>
      </w:pPr>
      <w:r>
        <w:rPr>
          <w:rFonts w:hint="default" w:ascii="仿宋_GB2312" w:hAnsi="宋体" w:eastAsia="仿宋_GB2312" w:cs="仿宋_GB2312"/>
          <w:i w:val="0"/>
          <w:iCs w:val="0"/>
          <w:caps w:val="0"/>
          <w:color w:val="444444"/>
          <w:spacing w:val="0"/>
          <w:sz w:val="28"/>
          <w:szCs w:val="28"/>
          <w:bdr w:val="none" w:color="auto" w:sz="0" w:space="0"/>
          <w:shd w:val="clear" w:fill="FFFFFF"/>
        </w:rPr>
        <w:t>　　咨询电话：0359-2505665  邮箱：ycszrsk0359@163.com</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both"/>
        <w:rPr>
          <w:rFonts w:hint="eastAsia" w:ascii="宋体" w:hAnsi="宋体" w:eastAsia="宋体" w:cs="宋体"/>
          <w:i w:val="0"/>
          <w:iCs w:val="0"/>
          <w:caps w:val="0"/>
          <w:color w:val="444444"/>
          <w:spacing w:val="0"/>
          <w:sz w:val="28"/>
          <w:szCs w:val="28"/>
        </w:rPr>
      </w:pPr>
      <w:r>
        <w:rPr>
          <w:rFonts w:hint="default" w:ascii="仿宋_GB2312" w:hAnsi="宋体" w:eastAsia="仿宋_GB2312" w:cs="仿宋_GB2312"/>
          <w:i w:val="0"/>
          <w:iCs w:val="0"/>
          <w:caps w:val="0"/>
          <w:color w:val="444444"/>
          <w:spacing w:val="0"/>
          <w:sz w:val="28"/>
          <w:szCs w:val="28"/>
          <w:bdr w:val="none" w:color="auto" w:sz="0" w:space="0"/>
          <w:shd w:val="clear" w:fill="FFFFFF"/>
        </w:rPr>
        <w:t>　　监督电话：</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both"/>
        <w:rPr>
          <w:rFonts w:hint="eastAsia" w:ascii="宋体" w:hAnsi="宋体" w:eastAsia="宋体" w:cs="宋体"/>
          <w:i w:val="0"/>
          <w:iCs w:val="0"/>
          <w:caps w:val="0"/>
          <w:color w:val="444444"/>
          <w:spacing w:val="0"/>
          <w:sz w:val="28"/>
          <w:szCs w:val="28"/>
        </w:rPr>
      </w:pPr>
      <w:r>
        <w:rPr>
          <w:rFonts w:hint="default" w:ascii="仿宋_GB2312" w:hAnsi="宋体" w:eastAsia="仿宋_GB2312" w:cs="仿宋_GB2312"/>
          <w:i w:val="0"/>
          <w:iCs w:val="0"/>
          <w:caps w:val="0"/>
          <w:color w:val="444444"/>
          <w:spacing w:val="0"/>
          <w:sz w:val="28"/>
          <w:szCs w:val="28"/>
          <w:bdr w:val="none" w:color="auto" w:sz="0" w:space="0"/>
          <w:shd w:val="clear" w:fill="FFFFFF"/>
        </w:rPr>
        <w:t>　　监察室：0359-2505660</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both"/>
        <w:rPr>
          <w:rFonts w:hint="eastAsia" w:ascii="宋体" w:hAnsi="宋体" w:eastAsia="宋体" w:cs="宋体"/>
          <w:i w:val="0"/>
          <w:iCs w:val="0"/>
          <w:caps w:val="0"/>
          <w:color w:val="444444"/>
          <w:spacing w:val="0"/>
          <w:sz w:val="28"/>
          <w:szCs w:val="28"/>
        </w:rPr>
      </w:pPr>
      <w:r>
        <w:rPr>
          <w:rFonts w:hint="default" w:ascii="仿宋_GB2312" w:hAnsi="宋体" w:eastAsia="仿宋_GB2312" w:cs="仿宋_GB2312"/>
          <w:i w:val="0"/>
          <w:iCs w:val="0"/>
          <w:caps w:val="0"/>
          <w:color w:val="444444"/>
          <w:spacing w:val="0"/>
          <w:sz w:val="28"/>
          <w:szCs w:val="28"/>
          <w:bdr w:val="none" w:color="auto" w:sz="0" w:space="0"/>
          <w:shd w:val="clear" w:fill="FFFFFF"/>
        </w:rPr>
        <w:t>咨询、监督电话开通时间：</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both"/>
        <w:rPr>
          <w:rFonts w:hint="eastAsia" w:ascii="宋体" w:hAnsi="宋体" w:eastAsia="宋体" w:cs="宋体"/>
          <w:i w:val="0"/>
          <w:iCs w:val="0"/>
          <w:caps w:val="0"/>
          <w:color w:val="444444"/>
          <w:spacing w:val="0"/>
          <w:sz w:val="28"/>
          <w:szCs w:val="28"/>
        </w:rPr>
      </w:pPr>
      <w:r>
        <w:rPr>
          <w:rFonts w:hint="default" w:ascii="仿宋_GB2312" w:hAnsi="宋体" w:eastAsia="仿宋_GB2312" w:cs="仿宋_GB2312"/>
          <w:i w:val="0"/>
          <w:iCs w:val="0"/>
          <w:caps w:val="0"/>
          <w:color w:val="444444"/>
          <w:spacing w:val="0"/>
          <w:sz w:val="28"/>
          <w:szCs w:val="28"/>
          <w:bdr w:val="none" w:color="auto" w:sz="0" w:space="0"/>
          <w:shd w:val="clear" w:fill="FFFFFF"/>
        </w:rPr>
        <w:t>招聘期间工作日上午8:30—12:00，下午14:30—17:30。</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both"/>
        <w:rPr>
          <w:rFonts w:hint="eastAsia" w:ascii="宋体" w:hAnsi="宋体" w:eastAsia="宋体" w:cs="宋体"/>
          <w:i w:val="0"/>
          <w:iCs w:val="0"/>
          <w:caps w:val="0"/>
          <w:color w:val="444444"/>
          <w:spacing w:val="0"/>
          <w:sz w:val="28"/>
          <w:szCs w:val="28"/>
        </w:rPr>
      </w:pPr>
      <w:r>
        <w:rPr>
          <w:rFonts w:hint="default" w:ascii="仿宋_GB2312" w:hAnsi="宋体" w:eastAsia="仿宋_GB2312" w:cs="仿宋_GB2312"/>
          <w:i w:val="0"/>
          <w:iCs w:val="0"/>
          <w:caps w:val="0"/>
          <w:color w:val="444444"/>
          <w:spacing w:val="0"/>
          <w:sz w:val="28"/>
          <w:szCs w:val="28"/>
          <w:bdr w:val="none" w:color="auto" w:sz="0" w:space="0"/>
          <w:shd w:val="clear" w:fill="FFFFFF"/>
        </w:rPr>
        <w:t>本实施方案由运城师范高等专科学校公开招聘工作领导组负责解释。</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both"/>
        <w:rPr>
          <w:rFonts w:hint="eastAsia" w:ascii="宋体" w:hAnsi="宋体" w:eastAsia="宋体" w:cs="宋体"/>
          <w:i w:val="0"/>
          <w:iCs w:val="0"/>
          <w:caps w:val="0"/>
          <w:color w:val="444444"/>
          <w:spacing w:val="0"/>
          <w:sz w:val="28"/>
          <w:szCs w:val="28"/>
        </w:rPr>
      </w:pPr>
      <w:r>
        <w:rPr>
          <w:rFonts w:hint="default" w:ascii="仿宋_GB2312" w:hAnsi="宋体" w:eastAsia="仿宋_GB2312" w:cs="仿宋_GB2312"/>
          <w:i w:val="0"/>
          <w:iCs w:val="0"/>
          <w:caps w:val="0"/>
          <w:color w:val="444444"/>
          <w:spacing w:val="0"/>
          <w:sz w:val="28"/>
          <w:szCs w:val="28"/>
          <w:bdr w:val="none" w:color="auto" w:sz="0" w:space="0"/>
          <w:shd w:val="clear" w:fill="FFFFFF"/>
        </w:rPr>
        <w:t>　　附件：运城师范高等专科学校2023年公开招聘工作人员岗位表</w:t>
      </w:r>
    </w:p>
    <w:tbl>
      <w:tblPr>
        <w:tblW w:w="96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769"/>
        <w:gridCol w:w="769"/>
        <w:gridCol w:w="540"/>
        <w:gridCol w:w="1120"/>
        <w:gridCol w:w="2308"/>
        <w:gridCol w:w="1148"/>
        <w:gridCol w:w="1552"/>
        <w:gridCol w:w="15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67" w:hRule="atLeast"/>
        </w:trPr>
        <w:tc>
          <w:tcPr>
            <w:tcW w:w="755" w:type="dxa"/>
            <w:shd w:val="clear" w:color="auto" w:fill="FFFFFF"/>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ahoma" w:hAnsi="Tahoma" w:eastAsia="Tahoma" w:cs="Tahoma"/>
                <w:i w:val="0"/>
                <w:iCs w:val="0"/>
                <w:caps w:val="0"/>
                <w:color w:val="444444"/>
                <w:spacing w:val="0"/>
                <w:sz w:val="28"/>
                <w:szCs w:val="28"/>
              </w:rPr>
            </w:pPr>
            <w:r>
              <w:rPr>
                <w:rFonts w:hint="eastAsia" w:ascii="黑体" w:hAnsi="宋体" w:eastAsia="黑体" w:cs="黑体"/>
                <w:i w:val="0"/>
                <w:iCs w:val="0"/>
                <w:caps w:val="0"/>
                <w:color w:val="444444"/>
                <w:spacing w:val="0"/>
                <w:kern w:val="0"/>
                <w:sz w:val="24"/>
                <w:szCs w:val="24"/>
                <w:bdr w:val="none" w:color="auto" w:sz="0" w:space="0"/>
                <w:lang w:val="en-US" w:eastAsia="zh-CN" w:bidi="ar"/>
              </w:rPr>
              <w:t>附件1：</w:t>
            </w:r>
          </w:p>
        </w:tc>
        <w:tc>
          <w:tcPr>
            <w:tcW w:w="755" w:type="dxa"/>
            <w:shd w:val="clear" w:color="auto" w:fill="FFFFFF"/>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ahoma" w:hAnsi="Tahoma" w:eastAsia="Tahoma" w:cs="Tahoma"/>
                <w:i w:val="0"/>
                <w:iCs w:val="0"/>
                <w:caps w:val="0"/>
                <w:color w:val="444444"/>
                <w:spacing w:val="0"/>
                <w:sz w:val="28"/>
                <w:szCs w:val="28"/>
              </w:rPr>
            </w:pPr>
            <w:r>
              <w:rPr>
                <w:rFonts w:hint="default" w:ascii="Tahoma" w:hAnsi="Tahoma" w:eastAsia="Tahoma" w:cs="Tahoma"/>
                <w:i w:val="0"/>
                <w:iCs w:val="0"/>
                <w:caps w:val="0"/>
                <w:color w:val="444444"/>
                <w:spacing w:val="0"/>
                <w:kern w:val="0"/>
                <w:sz w:val="28"/>
                <w:szCs w:val="28"/>
                <w:bdr w:val="none" w:color="auto" w:sz="0" w:space="0"/>
                <w:lang w:val="en-US" w:eastAsia="zh-CN" w:bidi="ar"/>
              </w:rPr>
              <w:t> </w:t>
            </w:r>
          </w:p>
        </w:tc>
        <w:tc>
          <w:tcPr>
            <w:tcW w:w="530" w:type="dxa"/>
            <w:shd w:val="clear" w:color="auto" w:fill="FFFFFF"/>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ahoma" w:hAnsi="Tahoma" w:eastAsia="Tahoma" w:cs="Tahoma"/>
                <w:i w:val="0"/>
                <w:iCs w:val="0"/>
                <w:caps w:val="0"/>
                <w:color w:val="444444"/>
                <w:spacing w:val="0"/>
                <w:sz w:val="28"/>
                <w:szCs w:val="28"/>
              </w:rPr>
            </w:pPr>
            <w:r>
              <w:rPr>
                <w:rFonts w:hint="default" w:ascii="Tahoma" w:hAnsi="Tahoma" w:eastAsia="Tahoma" w:cs="Tahoma"/>
                <w:i w:val="0"/>
                <w:iCs w:val="0"/>
                <w:caps w:val="0"/>
                <w:color w:val="444444"/>
                <w:spacing w:val="0"/>
                <w:kern w:val="0"/>
                <w:sz w:val="28"/>
                <w:szCs w:val="28"/>
                <w:bdr w:val="none" w:color="auto" w:sz="0" w:space="0"/>
                <w:lang w:val="en-US" w:eastAsia="zh-CN" w:bidi="ar"/>
              </w:rPr>
              <w:t> </w:t>
            </w:r>
          </w:p>
        </w:tc>
        <w:tc>
          <w:tcPr>
            <w:tcW w:w="1099" w:type="dxa"/>
            <w:shd w:val="clear" w:color="auto" w:fill="FFFFFF"/>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ahoma" w:hAnsi="Tahoma" w:eastAsia="Tahoma" w:cs="Tahoma"/>
                <w:i w:val="0"/>
                <w:iCs w:val="0"/>
                <w:caps w:val="0"/>
                <w:color w:val="444444"/>
                <w:spacing w:val="0"/>
                <w:sz w:val="28"/>
                <w:szCs w:val="28"/>
              </w:rPr>
            </w:pPr>
            <w:r>
              <w:rPr>
                <w:rFonts w:hint="default" w:ascii="Tahoma" w:hAnsi="Tahoma" w:eastAsia="Tahoma" w:cs="Tahoma"/>
                <w:i w:val="0"/>
                <w:iCs w:val="0"/>
                <w:caps w:val="0"/>
                <w:color w:val="444444"/>
                <w:spacing w:val="0"/>
                <w:kern w:val="0"/>
                <w:sz w:val="28"/>
                <w:szCs w:val="28"/>
                <w:bdr w:val="none" w:color="auto" w:sz="0" w:space="0"/>
                <w:lang w:val="en-US" w:eastAsia="zh-CN" w:bidi="ar"/>
              </w:rPr>
              <w:t> </w:t>
            </w:r>
          </w:p>
        </w:tc>
        <w:tc>
          <w:tcPr>
            <w:tcW w:w="2265" w:type="dxa"/>
            <w:shd w:val="clear" w:color="auto" w:fill="FFFFFF"/>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ahoma" w:hAnsi="Tahoma" w:eastAsia="Tahoma" w:cs="Tahoma"/>
                <w:i w:val="0"/>
                <w:iCs w:val="0"/>
                <w:caps w:val="0"/>
                <w:color w:val="444444"/>
                <w:spacing w:val="0"/>
                <w:sz w:val="28"/>
                <w:szCs w:val="28"/>
              </w:rPr>
            </w:pPr>
            <w:r>
              <w:rPr>
                <w:rFonts w:hint="default" w:ascii="Tahoma" w:hAnsi="Tahoma" w:eastAsia="Tahoma" w:cs="Tahoma"/>
                <w:i w:val="0"/>
                <w:iCs w:val="0"/>
                <w:caps w:val="0"/>
                <w:color w:val="444444"/>
                <w:spacing w:val="0"/>
                <w:kern w:val="0"/>
                <w:sz w:val="28"/>
                <w:szCs w:val="28"/>
                <w:bdr w:val="none" w:color="auto" w:sz="0" w:space="0"/>
                <w:lang w:val="en-US" w:eastAsia="zh-CN" w:bidi="ar"/>
              </w:rPr>
              <w:t> </w:t>
            </w:r>
          </w:p>
        </w:tc>
        <w:tc>
          <w:tcPr>
            <w:tcW w:w="1126" w:type="dxa"/>
            <w:shd w:val="clear" w:color="auto" w:fill="FFFFFF"/>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ahoma" w:hAnsi="Tahoma" w:eastAsia="Tahoma" w:cs="Tahoma"/>
                <w:i w:val="0"/>
                <w:iCs w:val="0"/>
                <w:caps w:val="0"/>
                <w:color w:val="444444"/>
                <w:spacing w:val="0"/>
                <w:sz w:val="28"/>
                <w:szCs w:val="28"/>
              </w:rPr>
            </w:pPr>
            <w:r>
              <w:rPr>
                <w:rFonts w:hint="default" w:ascii="Tahoma" w:hAnsi="Tahoma" w:eastAsia="Tahoma" w:cs="Tahoma"/>
                <w:i w:val="0"/>
                <w:iCs w:val="0"/>
                <w:caps w:val="0"/>
                <w:color w:val="444444"/>
                <w:spacing w:val="0"/>
                <w:kern w:val="0"/>
                <w:sz w:val="28"/>
                <w:szCs w:val="28"/>
                <w:bdr w:val="none" w:color="auto" w:sz="0" w:space="0"/>
                <w:lang w:val="en-US" w:eastAsia="zh-CN" w:bidi="ar"/>
              </w:rPr>
              <w:t> </w:t>
            </w:r>
          </w:p>
        </w:tc>
        <w:tc>
          <w:tcPr>
            <w:tcW w:w="1523" w:type="dxa"/>
            <w:shd w:val="clear" w:color="auto" w:fill="FFFFFF"/>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ahoma" w:hAnsi="Tahoma" w:eastAsia="Tahoma" w:cs="Tahoma"/>
                <w:i w:val="0"/>
                <w:iCs w:val="0"/>
                <w:caps w:val="0"/>
                <w:color w:val="444444"/>
                <w:spacing w:val="0"/>
                <w:sz w:val="28"/>
                <w:szCs w:val="28"/>
              </w:rPr>
            </w:pPr>
            <w:r>
              <w:rPr>
                <w:rFonts w:hint="default" w:ascii="Tahoma" w:hAnsi="Tahoma" w:eastAsia="Tahoma" w:cs="Tahoma"/>
                <w:i w:val="0"/>
                <w:iCs w:val="0"/>
                <w:caps w:val="0"/>
                <w:color w:val="444444"/>
                <w:spacing w:val="0"/>
                <w:kern w:val="0"/>
                <w:sz w:val="28"/>
                <w:szCs w:val="28"/>
                <w:bdr w:val="none" w:color="auto" w:sz="0" w:space="0"/>
                <w:lang w:val="en-US" w:eastAsia="zh-CN" w:bidi="ar"/>
              </w:rPr>
              <w:t> </w:t>
            </w:r>
          </w:p>
        </w:tc>
        <w:tc>
          <w:tcPr>
            <w:tcW w:w="1563" w:type="dxa"/>
            <w:shd w:val="clear" w:color="auto" w:fill="FFFFFF"/>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ahoma" w:hAnsi="Tahoma" w:eastAsia="Tahoma" w:cs="Tahoma"/>
                <w:i w:val="0"/>
                <w:iCs w:val="0"/>
                <w:caps w:val="0"/>
                <w:color w:val="444444"/>
                <w:spacing w:val="0"/>
                <w:sz w:val="28"/>
                <w:szCs w:val="28"/>
              </w:rPr>
            </w:pPr>
            <w:r>
              <w:rPr>
                <w:rFonts w:hint="default" w:ascii="Tahoma" w:hAnsi="Tahoma" w:eastAsia="Tahoma" w:cs="Tahoma"/>
                <w:i w:val="0"/>
                <w:iCs w:val="0"/>
                <w:caps w:val="0"/>
                <w:color w:val="444444"/>
                <w:spacing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98" w:hRule="atLeast"/>
        </w:trPr>
        <w:tc>
          <w:tcPr>
            <w:tcW w:w="0" w:type="auto"/>
            <w:gridSpan w:val="8"/>
            <w:shd w:val="clear" w:color="auto" w:fill="FFFFFF"/>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i w:val="0"/>
                <w:iCs w:val="0"/>
                <w:caps w:val="0"/>
                <w:color w:val="444444"/>
                <w:spacing w:val="0"/>
                <w:sz w:val="28"/>
                <w:szCs w:val="28"/>
              </w:rPr>
            </w:pPr>
            <w:r>
              <w:rPr>
                <w:rFonts w:hint="eastAsia" w:ascii="黑体" w:hAnsi="宋体" w:eastAsia="黑体" w:cs="黑体"/>
                <w:i w:val="0"/>
                <w:iCs w:val="0"/>
                <w:caps w:val="0"/>
                <w:color w:val="444444"/>
                <w:spacing w:val="0"/>
                <w:kern w:val="0"/>
                <w:sz w:val="40"/>
                <w:szCs w:val="40"/>
                <w:bdr w:val="none" w:color="auto" w:sz="0" w:space="0"/>
                <w:lang w:val="en-US" w:eastAsia="zh-CN" w:bidi="ar"/>
              </w:rPr>
              <w:t>运城师范高等专科学校2023年公开招聘工作人员岗位表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55" w:hRule="atLeast"/>
        </w:trPr>
        <w:tc>
          <w:tcPr>
            <w:tcW w:w="755" w:type="dxa"/>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i w:val="0"/>
                <w:iCs w:val="0"/>
                <w:caps w:val="0"/>
                <w:color w:val="444444"/>
                <w:spacing w:val="0"/>
                <w:sz w:val="28"/>
                <w:szCs w:val="28"/>
              </w:rPr>
            </w:pPr>
            <w:r>
              <w:rPr>
                <w:rFonts w:hint="eastAsia" w:ascii="黑体" w:hAnsi="宋体" w:eastAsia="黑体" w:cs="黑体"/>
                <w:i w:val="0"/>
                <w:iCs w:val="0"/>
                <w:caps w:val="0"/>
                <w:color w:val="444444"/>
                <w:spacing w:val="0"/>
                <w:kern w:val="0"/>
                <w:sz w:val="24"/>
                <w:szCs w:val="24"/>
                <w:bdr w:val="none" w:color="auto" w:sz="0" w:space="0"/>
                <w:lang w:val="en-US" w:eastAsia="zh-CN" w:bidi="ar"/>
              </w:rPr>
              <w:t>岗位类别</w:t>
            </w:r>
          </w:p>
        </w:tc>
        <w:tc>
          <w:tcPr>
            <w:tcW w:w="755" w:type="dxa"/>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i w:val="0"/>
                <w:iCs w:val="0"/>
                <w:caps w:val="0"/>
                <w:color w:val="444444"/>
                <w:spacing w:val="0"/>
                <w:sz w:val="28"/>
                <w:szCs w:val="28"/>
              </w:rPr>
            </w:pPr>
            <w:r>
              <w:rPr>
                <w:rFonts w:hint="eastAsia" w:ascii="黑体" w:hAnsi="宋体" w:eastAsia="黑体" w:cs="黑体"/>
                <w:i w:val="0"/>
                <w:iCs w:val="0"/>
                <w:caps w:val="0"/>
                <w:color w:val="444444"/>
                <w:spacing w:val="0"/>
                <w:kern w:val="0"/>
                <w:sz w:val="24"/>
                <w:szCs w:val="24"/>
                <w:bdr w:val="none" w:color="auto" w:sz="0" w:space="0"/>
                <w:lang w:val="en-US" w:eastAsia="zh-CN" w:bidi="ar"/>
              </w:rPr>
              <w:t>单位性质</w:t>
            </w:r>
          </w:p>
        </w:tc>
        <w:tc>
          <w:tcPr>
            <w:tcW w:w="530" w:type="dxa"/>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i w:val="0"/>
                <w:iCs w:val="0"/>
                <w:caps w:val="0"/>
                <w:color w:val="444444"/>
                <w:spacing w:val="0"/>
                <w:sz w:val="28"/>
                <w:szCs w:val="28"/>
              </w:rPr>
            </w:pPr>
            <w:r>
              <w:rPr>
                <w:rFonts w:hint="eastAsia" w:ascii="黑体" w:hAnsi="宋体" w:eastAsia="黑体" w:cs="黑体"/>
                <w:i w:val="0"/>
                <w:iCs w:val="0"/>
                <w:caps w:val="0"/>
                <w:color w:val="444444"/>
                <w:spacing w:val="0"/>
                <w:kern w:val="0"/>
                <w:sz w:val="24"/>
                <w:szCs w:val="24"/>
                <w:bdr w:val="none" w:color="auto" w:sz="0" w:space="0"/>
                <w:lang w:val="en-US" w:eastAsia="zh-CN" w:bidi="ar"/>
              </w:rPr>
              <w:t>岗位数</w:t>
            </w:r>
          </w:p>
        </w:tc>
        <w:tc>
          <w:tcPr>
            <w:tcW w:w="1099" w:type="dxa"/>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i w:val="0"/>
                <w:iCs w:val="0"/>
                <w:caps w:val="0"/>
                <w:color w:val="444444"/>
                <w:spacing w:val="0"/>
                <w:sz w:val="28"/>
                <w:szCs w:val="28"/>
              </w:rPr>
            </w:pPr>
            <w:r>
              <w:rPr>
                <w:rFonts w:hint="eastAsia" w:ascii="黑体" w:hAnsi="宋体" w:eastAsia="黑体" w:cs="黑体"/>
                <w:i w:val="0"/>
                <w:iCs w:val="0"/>
                <w:caps w:val="0"/>
                <w:color w:val="444444"/>
                <w:spacing w:val="0"/>
                <w:kern w:val="0"/>
                <w:sz w:val="24"/>
                <w:szCs w:val="24"/>
                <w:bdr w:val="none" w:color="auto" w:sz="0" w:space="0"/>
                <w:lang w:val="en-US" w:eastAsia="zh-CN" w:bidi="ar"/>
              </w:rPr>
              <w:t>年龄</w:t>
            </w:r>
          </w:p>
        </w:tc>
        <w:tc>
          <w:tcPr>
            <w:tcW w:w="2265" w:type="dxa"/>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i w:val="0"/>
                <w:iCs w:val="0"/>
                <w:caps w:val="0"/>
                <w:color w:val="444444"/>
                <w:spacing w:val="0"/>
                <w:sz w:val="28"/>
                <w:szCs w:val="28"/>
              </w:rPr>
            </w:pPr>
            <w:r>
              <w:rPr>
                <w:rFonts w:hint="eastAsia" w:ascii="黑体" w:hAnsi="宋体" w:eastAsia="黑体" w:cs="黑体"/>
                <w:i w:val="0"/>
                <w:iCs w:val="0"/>
                <w:caps w:val="0"/>
                <w:color w:val="444444"/>
                <w:spacing w:val="0"/>
                <w:kern w:val="0"/>
                <w:sz w:val="24"/>
                <w:szCs w:val="24"/>
                <w:bdr w:val="none" w:color="auto" w:sz="0" w:space="0"/>
                <w:lang w:val="en-US" w:eastAsia="zh-CN" w:bidi="ar"/>
              </w:rPr>
              <w:t>专业需求</w:t>
            </w:r>
          </w:p>
        </w:tc>
        <w:tc>
          <w:tcPr>
            <w:tcW w:w="1126" w:type="dxa"/>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i w:val="0"/>
                <w:iCs w:val="0"/>
                <w:caps w:val="0"/>
                <w:color w:val="444444"/>
                <w:spacing w:val="0"/>
                <w:sz w:val="28"/>
                <w:szCs w:val="28"/>
              </w:rPr>
            </w:pPr>
            <w:r>
              <w:rPr>
                <w:rFonts w:hint="eastAsia" w:ascii="黑体" w:hAnsi="宋体" w:eastAsia="黑体" w:cs="黑体"/>
                <w:i w:val="0"/>
                <w:iCs w:val="0"/>
                <w:caps w:val="0"/>
                <w:color w:val="444444"/>
                <w:spacing w:val="0"/>
                <w:kern w:val="0"/>
                <w:sz w:val="24"/>
                <w:szCs w:val="24"/>
                <w:bdr w:val="none" w:color="auto" w:sz="0" w:space="0"/>
                <w:lang w:val="en-US" w:eastAsia="zh-CN" w:bidi="ar"/>
              </w:rPr>
              <w:t>学历、学位要求</w:t>
            </w:r>
          </w:p>
        </w:tc>
        <w:tc>
          <w:tcPr>
            <w:tcW w:w="1523" w:type="dxa"/>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i w:val="0"/>
                <w:iCs w:val="0"/>
                <w:caps w:val="0"/>
                <w:color w:val="444444"/>
                <w:spacing w:val="0"/>
                <w:sz w:val="28"/>
                <w:szCs w:val="28"/>
              </w:rPr>
            </w:pPr>
            <w:r>
              <w:rPr>
                <w:rFonts w:hint="eastAsia" w:ascii="黑体" w:hAnsi="宋体" w:eastAsia="黑体" w:cs="黑体"/>
                <w:i w:val="0"/>
                <w:iCs w:val="0"/>
                <w:caps w:val="0"/>
                <w:color w:val="444444"/>
                <w:spacing w:val="0"/>
                <w:kern w:val="0"/>
                <w:sz w:val="24"/>
                <w:szCs w:val="24"/>
                <w:bdr w:val="none" w:color="auto" w:sz="0" w:space="0"/>
                <w:lang w:val="en-US" w:eastAsia="zh-CN" w:bidi="ar"/>
              </w:rPr>
              <w:t>其它要求</w:t>
            </w:r>
          </w:p>
        </w:tc>
        <w:tc>
          <w:tcPr>
            <w:tcW w:w="1563" w:type="dxa"/>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i w:val="0"/>
                <w:iCs w:val="0"/>
                <w:caps w:val="0"/>
                <w:color w:val="444444"/>
                <w:spacing w:val="0"/>
                <w:sz w:val="28"/>
                <w:szCs w:val="28"/>
              </w:rPr>
            </w:pPr>
            <w:r>
              <w:rPr>
                <w:rFonts w:hint="eastAsia" w:ascii="黑体" w:hAnsi="宋体" w:eastAsia="黑体" w:cs="黑体"/>
                <w:i w:val="0"/>
                <w:iCs w:val="0"/>
                <w:caps w:val="0"/>
                <w:color w:val="444444"/>
                <w:spacing w:val="0"/>
                <w:kern w:val="0"/>
                <w:sz w:val="24"/>
                <w:szCs w:val="24"/>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486" w:hRule="atLeast"/>
        </w:trPr>
        <w:tc>
          <w:tcPr>
            <w:tcW w:w="755" w:type="dxa"/>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i w:val="0"/>
                <w:iCs w:val="0"/>
                <w:caps w:val="0"/>
                <w:color w:val="444444"/>
                <w:spacing w:val="0"/>
                <w:sz w:val="28"/>
                <w:szCs w:val="28"/>
              </w:rPr>
            </w:pPr>
            <w:r>
              <w:rPr>
                <w:rFonts w:hint="default" w:ascii="仿宋_GB2312" w:hAnsi="Tahoma" w:eastAsia="仿宋_GB2312" w:cs="仿宋_GB2312"/>
                <w:i w:val="0"/>
                <w:iCs w:val="0"/>
                <w:caps w:val="0"/>
                <w:color w:val="444444"/>
                <w:spacing w:val="0"/>
                <w:kern w:val="0"/>
                <w:sz w:val="20"/>
                <w:szCs w:val="20"/>
                <w:bdr w:val="none" w:color="auto" w:sz="0" w:space="0"/>
                <w:lang w:val="en-US" w:eastAsia="zh-CN" w:bidi="ar"/>
              </w:rPr>
              <w:t>专技1</w:t>
            </w:r>
          </w:p>
        </w:tc>
        <w:tc>
          <w:tcPr>
            <w:tcW w:w="755" w:type="dxa"/>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i w:val="0"/>
                <w:iCs w:val="0"/>
                <w:caps w:val="0"/>
                <w:color w:val="444444"/>
                <w:spacing w:val="0"/>
                <w:sz w:val="28"/>
                <w:szCs w:val="28"/>
              </w:rPr>
            </w:pPr>
            <w:r>
              <w:rPr>
                <w:rFonts w:hint="default" w:ascii="仿宋_GB2312" w:hAnsi="Tahoma" w:eastAsia="仿宋_GB2312" w:cs="仿宋_GB2312"/>
                <w:i w:val="0"/>
                <w:iCs w:val="0"/>
                <w:caps w:val="0"/>
                <w:color w:val="444444"/>
                <w:spacing w:val="0"/>
                <w:kern w:val="0"/>
                <w:sz w:val="20"/>
                <w:szCs w:val="20"/>
                <w:bdr w:val="none" w:color="auto" w:sz="0" w:space="0"/>
                <w:lang w:val="en-US" w:eastAsia="zh-CN" w:bidi="ar"/>
              </w:rPr>
              <w:t>全额事业</w:t>
            </w:r>
          </w:p>
        </w:tc>
        <w:tc>
          <w:tcPr>
            <w:tcW w:w="530" w:type="dxa"/>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i w:val="0"/>
                <w:iCs w:val="0"/>
                <w:caps w:val="0"/>
                <w:color w:val="444444"/>
                <w:spacing w:val="0"/>
                <w:sz w:val="28"/>
                <w:szCs w:val="28"/>
              </w:rPr>
            </w:pPr>
            <w:r>
              <w:rPr>
                <w:rFonts w:hint="default" w:ascii="仿宋_GB2312" w:hAnsi="Tahoma" w:eastAsia="仿宋_GB2312" w:cs="仿宋_GB2312"/>
                <w:i w:val="0"/>
                <w:iCs w:val="0"/>
                <w:caps w:val="0"/>
                <w:color w:val="444444"/>
                <w:spacing w:val="0"/>
                <w:kern w:val="0"/>
                <w:sz w:val="20"/>
                <w:szCs w:val="20"/>
                <w:bdr w:val="none" w:color="auto" w:sz="0" w:space="0"/>
                <w:lang w:val="en-US" w:eastAsia="zh-CN" w:bidi="ar"/>
              </w:rPr>
              <w:t>2</w:t>
            </w:r>
          </w:p>
        </w:tc>
        <w:tc>
          <w:tcPr>
            <w:tcW w:w="1099" w:type="dxa"/>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i w:val="0"/>
                <w:iCs w:val="0"/>
                <w:caps w:val="0"/>
                <w:color w:val="444444"/>
                <w:spacing w:val="0"/>
                <w:sz w:val="28"/>
                <w:szCs w:val="28"/>
              </w:rPr>
            </w:pPr>
            <w:r>
              <w:rPr>
                <w:rFonts w:hint="default" w:ascii="仿宋_GB2312" w:hAnsi="Tahoma" w:eastAsia="仿宋_GB2312" w:cs="仿宋_GB2312"/>
                <w:i w:val="0"/>
                <w:iCs w:val="0"/>
                <w:caps w:val="0"/>
                <w:color w:val="444444"/>
                <w:spacing w:val="0"/>
                <w:kern w:val="0"/>
                <w:sz w:val="20"/>
                <w:szCs w:val="20"/>
                <w:bdr w:val="none" w:color="auto" w:sz="0" w:space="0"/>
                <w:lang w:val="en-US" w:eastAsia="zh-CN" w:bidi="ar"/>
              </w:rPr>
              <w:t>35周岁及以下</w:t>
            </w:r>
          </w:p>
        </w:tc>
        <w:tc>
          <w:tcPr>
            <w:tcW w:w="2265" w:type="dxa"/>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i w:val="0"/>
                <w:iCs w:val="0"/>
                <w:caps w:val="0"/>
                <w:color w:val="444444"/>
                <w:spacing w:val="0"/>
                <w:sz w:val="28"/>
                <w:szCs w:val="28"/>
              </w:rPr>
            </w:pPr>
            <w:r>
              <w:rPr>
                <w:rFonts w:hint="default" w:ascii="仿宋_GB2312" w:hAnsi="Tahoma" w:eastAsia="仿宋_GB2312" w:cs="仿宋_GB2312"/>
                <w:i w:val="0"/>
                <w:iCs w:val="0"/>
                <w:caps w:val="0"/>
                <w:color w:val="444444"/>
                <w:spacing w:val="0"/>
                <w:kern w:val="0"/>
                <w:sz w:val="20"/>
                <w:szCs w:val="20"/>
                <w:bdr w:val="none" w:color="auto" w:sz="0" w:space="0"/>
                <w:lang w:val="en-US" w:eastAsia="zh-CN" w:bidi="ar"/>
              </w:rPr>
              <w:t>研究生二级学科：中国语言文学， 汉语言文字学，中国古代文学，语言学及应用语言学，文艺学，学科教学（语文）</w:t>
            </w:r>
          </w:p>
        </w:tc>
        <w:tc>
          <w:tcPr>
            <w:tcW w:w="1126" w:type="dxa"/>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i w:val="0"/>
                <w:iCs w:val="0"/>
                <w:caps w:val="0"/>
                <w:color w:val="444444"/>
                <w:spacing w:val="0"/>
                <w:sz w:val="28"/>
                <w:szCs w:val="28"/>
              </w:rPr>
            </w:pPr>
            <w:r>
              <w:rPr>
                <w:rFonts w:hint="default" w:ascii="仿宋_GB2312" w:hAnsi="Tahoma" w:eastAsia="仿宋_GB2312" w:cs="仿宋_GB2312"/>
                <w:i w:val="0"/>
                <w:iCs w:val="0"/>
                <w:caps w:val="0"/>
                <w:color w:val="444444"/>
                <w:spacing w:val="0"/>
                <w:kern w:val="0"/>
                <w:sz w:val="20"/>
                <w:szCs w:val="20"/>
                <w:bdr w:val="none" w:color="auto" w:sz="0" w:space="0"/>
                <w:lang w:val="en-US" w:eastAsia="zh-CN" w:bidi="ar"/>
              </w:rPr>
              <w:t>硕士研究生及以上学历学位</w:t>
            </w:r>
          </w:p>
        </w:tc>
        <w:tc>
          <w:tcPr>
            <w:tcW w:w="1523" w:type="dxa"/>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i w:val="0"/>
                <w:iCs w:val="0"/>
                <w:caps w:val="0"/>
                <w:color w:val="444444"/>
                <w:spacing w:val="0"/>
                <w:sz w:val="28"/>
                <w:szCs w:val="28"/>
              </w:rPr>
            </w:pPr>
            <w:r>
              <w:rPr>
                <w:rFonts w:hint="default" w:ascii="仿宋_GB2312" w:hAnsi="Tahoma" w:eastAsia="仿宋_GB2312" w:cs="仿宋_GB2312"/>
                <w:i w:val="0"/>
                <w:iCs w:val="0"/>
                <w:caps w:val="0"/>
                <w:color w:val="444444"/>
                <w:spacing w:val="0"/>
                <w:kern w:val="0"/>
                <w:sz w:val="20"/>
                <w:szCs w:val="20"/>
                <w:bdr w:val="none" w:color="auto" w:sz="0" w:space="0"/>
                <w:lang w:val="en-US" w:eastAsia="zh-CN" w:bidi="ar"/>
              </w:rPr>
              <w:t>　</w:t>
            </w:r>
          </w:p>
        </w:tc>
        <w:tc>
          <w:tcPr>
            <w:tcW w:w="1563" w:type="dxa"/>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i w:val="0"/>
                <w:iCs w:val="0"/>
                <w:caps w:val="0"/>
                <w:color w:val="444444"/>
                <w:spacing w:val="0"/>
                <w:sz w:val="28"/>
                <w:szCs w:val="28"/>
              </w:rPr>
            </w:pPr>
            <w:r>
              <w:rPr>
                <w:rFonts w:hint="default" w:ascii="仿宋_GB2312" w:hAnsi="Tahoma" w:eastAsia="仿宋_GB2312" w:cs="仿宋_GB2312"/>
                <w:i w:val="0"/>
                <w:iCs w:val="0"/>
                <w:caps w:val="0"/>
                <w:color w:val="444444"/>
                <w:spacing w:val="0"/>
                <w:kern w:val="0"/>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67" w:hRule="atLeast"/>
        </w:trPr>
        <w:tc>
          <w:tcPr>
            <w:tcW w:w="755" w:type="dxa"/>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i w:val="0"/>
                <w:iCs w:val="0"/>
                <w:caps w:val="0"/>
                <w:color w:val="444444"/>
                <w:spacing w:val="0"/>
                <w:sz w:val="28"/>
                <w:szCs w:val="28"/>
              </w:rPr>
            </w:pPr>
            <w:r>
              <w:rPr>
                <w:rFonts w:hint="default" w:ascii="仿宋_GB2312" w:hAnsi="Tahoma" w:eastAsia="仿宋_GB2312" w:cs="仿宋_GB2312"/>
                <w:i w:val="0"/>
                <w:iCs w:val="0"/>
                <w:caps w:val="0"/>
                <w:color w:val="444444"/>
                <w:spacing w:val="0"/>
                <w:kern w:val="0"/>
                <w:sz w:val="20"/>
                <w:szCs w:val="20"/>
                <w:bdr w:val="none" w:color="auto" w:sz="0" w:space="0"/>
                <w:lang w:val="en-US" w:eastAsia="zh-CN" w:bidi="ar"/>
              </w:rPr>
              <w:t>专技2</w:t>
            </w:r>
          </w:p>
        </w:tc>
        <w:tc>
          <w:tcPr>
            <w:tcW w:w="755" w:type="dxa"/>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i w:val="0"/>
                <w:iCs w:val="0"/>
                <w:caps w:val="0"/>
                <w:color w:val="444444"/>
                <w:spacing w:val="0"/>
                <w:sz w:val="28"/>
                <w:szCs w:val="28"/>
              </w:rPr>
            </w:pPr>
            <w:r>
              <w:rPr>
                <w:rFonts w:hint="default" w:ascii="仿宋_GB2312" w:hAnsi="Tahoma" w:eastAsia="仿宋_GB2312" w:cs="仿宋_GB2312"/>
                <w:i w:val="0"/>
                <w:iCs w:val="0"/>
                <w:caps w:val="0"/>
                <w:color w:val="444444"/>
                <w:spacing w:val="0"/>
                <w:kern w:val="0"/>
                <w:sz w:val="20"/>
                <w:szCs w:val="20"/>
                <w:bdr w:val="none" w:color="auto" w:sz="0" w:space="0"/>
                <w:lang w:val="en-US" w:eastAsia="zh-CN" w:bidi="ar"/>
              </w:rPr>
              <w:t>全额事业</w:t>
            </w:r>
          </w:p>
        </w:tc>
        <w:tc>
          <w:tcPr>
            <w:tcW w:w="530" w:type="dxa"/>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i w:val="0"/>
                <w:iCs w:val="0"/>
                <w:caps w:val="0"/>
                <w:color w:val="444444"/>
                <w:spacing w:val="0"/>
                <w:sz w:val="28"/>
                <w:szCs w:val="28"/>
              </w:rPr>
            </w:pPr>
            <w:r>
              <w:rPr>
                <w:rFonts w:hint="default" w:ascii="仿宋_GB2312" w:hAnsi="Tahoma" w:eastAsia="仿宋_GB2312" w:cs="仿宋_GB2312"/>
                <w:i w:val="0"/>
                <w:iCs w:val="0"/>
                <w:caps w:val="0"/>
                <w:color w:val="444444"/>
                <w:spacing w:val="0"/>
                <w:kern w:val="0"/>
                <w:sz w:val="20"/>
                <w:szCs w:val="20"/>
                <w:bdr w:val="none" w:color="auto" w:sz="0" w:space="0"/>
                <w:lang w:val="en-US" w:eastAsia="zh-CN" w:bidi="ar"/>
              </w:rPr>
              <w:t>1</w:t>
            </w:r>
          </w:p>
        </w:tc>
        <w:tc>
          <w:tcPr>
            <w:tcW w:w="1099" w:type="dxa"/>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i w:val="0"/>
                <w:iCs w:val="0"/>
                <w:caps w:val="0"/>
                <w:color w:val="444444"/>
                <w:spacing w:val="0"/>
                <w:sz w:val="28"/>
                <w:szCs w:val="28"/>
              </w:rPr>
            </w:pPr>
            <w:r>
              <w:rPr>
                <w:rFonts w:hint="default" w:ascii="仿宋_GB2312" w:hAnsi="Tahoma" w:eastAsia="仿宋_GB2312" w:cs="仿宋_GB2312"/>
                <w:i w:val="0"/>
                <w:iCs w:val="0"/>
                <w:caps w:val="0"/>
                <w:color w:val="444444"/>
                <w:spacing w:val="0"/>
                <w:kern w:val="0"/>
                <w:sz w:val="20"/>
                <w:szCs w:val="20"/>
                <w:bdr w:val="none" w:color="auto" w:sz="0" w:space="0"/>
                <w:lang w:val="en-US" w:eastAsia="zh-CN" w:bidi="ar"/>
              </w:rPr>
              <w:t>35周岁及以下</w:t>
            </w:r>
          </w:p>
        </w:tc>
        <w:tc>
          <w:tcPr>
            <w:tcW w:w="2265" w:type="dxa"/>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i w:val="0"/>
                <w:iCs w:val="0"/>
                <w:caps w:val="0"/>
                <w:color w:val="444444"/>
                <w:spacing w:val="0"/>
                <w:sz w:val="28"/>
                <w:szCs w:val="28"/>
              </w:rPr>
            </w:pPr>
            <w:r>
              <w:rPr>
                <w:rFonts w:hint="default" w:ascii="仿宋_GB2312" w:hAnsi="Tahoma" w:eastAsia="仿宋_GB2312" w:cs="仿宋_GB2312"/>
                <w:i w:val="0"/>
                <w:iCs w:val="0"/>
                <w:caps w:val="0"/>
                <w:color w:val="444444"/>
                <w:spacing w:val="0"/>
                <w:kern w:val="0"/>
                <w:sz w:val="20"/>
                <w:szCs w:val="20"/>
                <w:bdr w:val="none" w:color="auto" w:sz="0" w:space="0"/>
                <w:lang w:val="en-US" w:eastAsia="zh-CN" w:bidi="ar"/>
              </w:rPr>
              <w:t>研究生二级学科：美术学</w:t>
            </w:r>
          </w:p>
        </w:tc>
        <w:tc>
          <w:tcPr>
            <w:tcW w:w="1126" w:type="dxa"/>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i w:val="0"/>
                <w:iCs w:val="0"/>
                <w:caps w:val="0"/>
                <w:color w:val="444444"/>
                <w:spacing w:val="0"/>
                <w:sz w:val="28"/>
                <w:szCs w:val="28"/>
              </w:rPr>
            </w:pPr>
            <w:r>
              <w:rPr>
                <w:rFonts w:hint="default" w:ascii="仿宋_GB2312" w:hAnsi="Tahoma" w:eastAsia="仿宋_GB2312" w:cs="仿宋_GB2312"/>
                <w:i w:val="0"/>
                <w:iCs w:val="0"/>
                <w:caps w:val="0"/>
                <w:color w:val="444444"/>
                <w:spacing w:val="0"/>
                <w:kern w:val="0"/>
                <w:sz w:val="20"/>
                <w:szCs w:val="20"/>
                <w:bdr w:val="none" w:color="auto" w:sz="0" w:space="0"/>
                <w:lang w:val="en-US" w:eastAsia="zh-CN" w:bidi="ar"/>
              </w:rPr>
              <w:t>硕士研究生及以上学历学位</w:t>
            </w:r>
          </w:p>
        </w:tc>
        <w:tc>
          <w:tcPr>
            <w:tcW w:w="1523" w:type="dxa"/>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i w:val="0"/>
                <w:iCs w:val="0"/>
                <w:caps w:val="0"/>
                <w:color w:val="444444"/>
                <w:spacing w:val="0"/>
                <w:sz w:val="28"/>
                <w:szCs w:val="28"/>
              </w:rPr>
            </w:pPr>
            <w:r>
              <w:rPr>
                <w:rFonts w:hint="default" w:ascii="仿宋_GB2312" w:hAnsi="Tahoma" w:eastAsia="仿宋_GB2312" w:cs="仿宋_GB2312"/>
                <w:i w:val="0"/>
                <w:iCs w:val="0"/>
                <w:caps w:val="0"/>
                <w:color w:val="444444"/>
                <w:spacing w:val="0"/>
                <w:kern w:val="0"/>
                <w:sz w:val="20"/>
                <w:szCs w:val="20"/>
                <w:bdr w:val="none" w:color="auto" w:sz="0" w:space="0"/>
                <w:lang w:val="en-US" w:eastAsia="zh-CN" w:bidi="ar"/>
              </w:rPr>
              <w:t>　</w:t>
            </w:r>
          </w:p>
        </w:tc>
        <w:tc>
          <w:tcPr>
            <w:tcW w:w="1563" w:type="dxa"/>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i w:val="0"/>
                <w:iCs w:val="0"/>
                <w:caps w:val="0"/>
                <w:color w:val="444444"/>
                <w:spacing w:val="0"/>
                <w:sz w:val="28"/>
                <w:szCs w:val="28"/>
              </w:rPr>
            </w:pPr>
            <w:r>
              <w:rPr>
                <w:rFonts w:hint="default" w:ascii="仿宋_GB2312" w:hAnsi="Tahoma" w:eastAsia="仿宋_GB2312" w:cs="仿宋_GB2312"/>
                <w:i w:val="0"/>
                <w:iCs w:val="0"/>
                <w:caps w:val="0"/>
                <w:color w:val="444444"/>
                <w:spacing w:val="0"/>
                <w:kern w:val="0"/>
                <w:sz w:val="20"/>
                <w:szCs w:val="20"/>
                <w:bdr w:val="none" w:color="auto" w:sz="0" w:space="0"/>
                <w:lang w:val="en-US" w:eastAsia="zh-CN" w:bidi="ar"/>
              </w:rPr>
              <w:t>从事书法教学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96" w:hRule="atLeast"/>
        </w:trPr>
        <w:tc>
          <w:tcPr>
            <w:tcW w:w="755" w:type="dxa"/>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i w:val="0"/>
                <w:iCs w:val="0"/>
                <w:caps w:val="0"/>
                <w:color w:val="444444"/>
                <w:spacing w:val="0"/>
                <w:sz w:val="28"/>
                <w:szCs w:val="28"/>
              </w:rPr>
            </w:pPr>
            <w:r>
              <w:rPr>
                <w:rFonts w:hint="default" w:ascii="仿宋_GB2312" w:hAnsi="Tahoma" w:eastAsia="仿宋_GB2312" w:cs="仿宋_GB2312"/>
                <w:i w:val="0"/>
                <w:iCs w:val="0"/>
                <w:caps w:val="0"/>
                <w:color w:val="444444"/>
                <w:spacing w:val="0"/>
                <w:kern w:val="0"/>
                <w:sz w:val="20"/>
                <w:szCs w:val="20"/>
                <w:bdr w:val="none" w:color="auto" w:sz="0" w:space="0"/>
                <w:lang w:val="en-US" w:eastAsia="zh-CN" w:bidi="ar"/>
              </w:rPr>
              <w:t>专技3</w:t>
            </w:r>
          </w:p>
        </w:tc>
        <w:tc>
          <w:tcPr>
            <w:tcW w:w="755" w:type="dxa"/>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i w:val="0"/>
                <w:iCs w:val="0"/>
                <w:caps w:val="0"/>
                <w:color w:val="444444"/>
                <w:spacing w:val="0"/>
                <w:sz w:val="28"/>
                <w:szCs w:val="28"/>
              </w:rPr>
            </w:pPr>
            <w:r>
              <w:rPr>
                <w:rFonts w:hint="default" w:ascii="仿宋_GB2312" w:hAnsi="Tahoma" w:eastAsia="仿宋_GB2312" w:cs="仿宋_GB2312"/>
                <w:i w:val="0"/>
                <w:iCs w:val="0"/>
                <w:caps w:val="0"/>
                <w:color w:val="444444"/>
                <w:spacing w:val="0"/>
                <w:kern w:val="0"/>
                <w:sz w:val="20"/>
                <w:szCs w:val="20"/>
                <w:bdr w:val="none" w:color="auto" w:sz="0" w:space="0"/>
                <w:lang w:val="en-US" w:eastAsia="zh-CN" w:bidi="ar"/>
              </w:rPr>
              <w:t>全额事业</w:t>
            </w:r>
          </w:p>
        </w:tc>
        <w:tc>
          <w:tcPr>
            <w:tcW w:w="530" w:type="dxa"/>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i w:val="0"/>
                <w:iCs w:val="0"/>
                <w:caps w:val="0"/>
                <w:color w:val="444444"/>
                <w:spacing w:val="0"/>
                <w:sz w:val="28"/>
                <w:szCs w:val="28"/>
              </w:rPr>
            </w:pPr>
            <w:r>
              <w:rPr>
                <w:rFonts w:hint="default" w:ascii="仿宋_GB2312" w:hAnsi="Tahoma" w:eastAsia="仿宋_GB2312" w:cs="仿宋_GB2312"/>
                <w:i w:val="0"/>
                <w:iCs w:val="0"/>
                <w:caps w:val="0"/>
                <w:color w:val="444444"/>
                <w:spacing w:val="0"/>
                <w:kern w:val="0"/>
                <w:sz w:val="20"/>
                <w:szCs w:val="20"/>
                <w:bdr w:val="none" w:color="auto" w:sz="0" w:space="0"/>
                <w:lang w:val="en-US" w:eastAsia="zh-CN" w:bidi="ar"/>
              </w:rPr>
              <w:t>1</w:t>
            </w:r>
          </w:p>
        </w:tc>
        <w:tc>
          <w:tcPr>
            <w:tcW w:w="1099" w:type="dxa"/>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i w:val="0"/>
                <w:iCs w:val="0"/>
                <w:caps w:val="0"/>
                <w:color w:val="444444"/>
                <w:spacing w:val="0"/>
                <w:sz w:val="28"/>
                <w:szCs w:val="28"/>
              </w:rPr>
            </w:pPr>
            <w:r>
              <w:rPr>
                <w:rFonts w:hint="default" w:ascii="仿宋_GB2312" w:hAnsi="Tahoma" w:eastAsia="仿宋_GB2312" w:cs="仿宋_GB2312"/>
                <w:i w:val="0"/>
                <w:iCs w:val="0"/>
                <w:caps w:val="0"/>
                <w:color w:val="444444"/>
                <w:spacing w:val="0"/>
                <w:kern w:val="0"/>
                <w:sz w:val="20"/>
                <w:szCs w:val="20"/>
                <w:bdr w:val="none" w:color="auto" w:sz="0" w:space="0"/>
                <w:lang w:val="en-US" w:eastAsia="zh-CN" w:bidi="ar"/>
              </w:rPr>
              <w:t>35周岁及以下</w:t>
            </w:r>
          </w:p>
        </w:tc>
        <w:tc>
          <w:tcPr>
            <w:tcW w:w="2265" w:type="dxa"/>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i w:val="0"/>
                <w:iCs w:val="0"/>
                <w:caps w:val="0"/>
                <w:color w:val="444444"/>
                <w:spacing w:val="0"/>
                <w:sz w:val="28"/>
                <w:szCs w:val="28"/>
              </w:rPr>
            </w:pPr>
            <w:r>
              <w:rPr>
                <w:rFonts w:hint="default" w:ascii="仿宋_GB2312" w:hAnsi="Tahoma" w:eastAsia="仿宋_GB2312" w:cs="仿宋_GB2312"/>
                <w:i w:val="0"/>
                <w:iCs w:val="0"/>
                <w:caps w:val="0"/>
                <w:color w:val="444444"/>
                <w:spacing w:val="0"/>
                <w:kern w:val="0"/>
                <w:sz w:val="20"/>
                <w:szCs w:val="20"/>
                <w:bdr w:val="none" w:color="auto" w:sz="0" w:space="0"/>
                <w:lang w:val="en-US" w:eastAsia="zh-CN" w:bidi="ar"/>
              </w:rPr>
              <w:t>研究生二级学科：设计学，设计艺术学，艺术设计</w:t>
            </w:r>
          </w:p>
        </w:tc>
        <w:tc>
          <w:tcPr>
            <w:tcW w:w="1126" w:type="dxa"/>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i w:val="0"/>
                <w:iCs w:val="0"/>
                <w:caps w:val="0"/>
                <w:color w:val="444444"/>
                <w:spacing w:val="0"/>
                <w:sz w:val="28"/>
                <w:szCs w:val="28"/>
              </w:rPr>
            </w:pPr>
            <w:r>
              <w:rPr>
                <w:rFonts w:hint="default" w:ascii="仿宋_GB2312" w:hAnsi="Tahoma" w:eastAsia="仿宋_GB2312" w:cs="仿宋_GB2312"/>
                <w:i w:val="0"/>
                <w:iCs w:val="0"/>
                <w:caps w:val="0"/>
                <w:color w:val="444444"/>
                <w:spacing w:val="0"/>
                <w:kern w:val="0"/>
                <w:sz w:val="20"/>
                <w:szCs w:val="20"/>
                <w:bdr w:val="none" w:color="auto" w:sz="0" w:space="0"/>
                <w:lang w:val="en-US" w:eastAsia="zh-CN" w:bidi="ar"/>
              </w:rPr>
              <w:t>硕士研究生及以上学历学位</w:t>
            </w:r>
          </w:p>
        </w:tc>
        <w:tc>
          <w:tcPr>
            <w:tcW w:w="1523" w:type="dxa"/>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i w:val="0"/>
                <w:iCs w:val="0"/>
                <w:caps w:val="0"/>
                <w:color w:val="444444"/>
                <w:spacing w:val="0"/>
                <w:sz w:val="28"/>
                <w:szCs w:val="28"/>
              </w:rPr>
            </w:pPr>
            <w:r>
              <w:rPr>
                <w:rFonts w:hint="default" w:ascii="仿宋_GB2312" w:hAnsi="Tahoma" w:eastAsia="仿宋_GB2312" w:cs="仿宋_GB2312"/>
                <w:i w:val="0"/>
                <w:iCs w:val="0"/>
                <w:caps w:val="0"/>
                <w:color w:val="444444"/>
                <w:spacing w:val="0"/>
                <w:kern w:val="0"/>
                <w:sz w:val="20"/>
                <w:szCs w:val="20"/>
                <w:bdr w:val="none" w:color="auto" w:sz="0" w:space="0"/>
                <w:lang w:val="en-US" w:eastAsia="zh-CN" w:bidi="ar"/>
              </w:rPr>
              <w:t>　</w:t>
            </w:r>
          </w:p>
        </w:tc>
        <w:tc>
          <w:tcPr>
            <w:tcW w:w="1563" w:type="dxa"/>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i w:val="0"/>
                <w:iCs w:val="0"/>
                <w:caps w:val="0"/>
                <w:color w:val="444444"/>
                <w:spacing w:val="0"/>
                <w:sz w:val="28"/>
                <w:szCs w:val="28"/>
              </w:rPr>
            </w:pPr>
            <w:r>
              <w:rPr>
                <w:rFonts w:hint="default" w:ascii="仿宋_GB2312" w:hAnsi="Tahoma" w:eastAsia="仿宋_GB2312" w:cs="仿宋_GB2312"/>
                <w:i w:val="0"/>
                <w:iCs w:val="0"/>
                <w:caps w:val="0"/>
                <w:color w:val="444444"/>
                <w:spacing w:val="0"/>
                <w:kern w:val="0"/>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709" w:hRule="atLeast"/>
        </w:trPr>
        <w:tc>
          <w:tcPr>
            <w:tcW w:w="755" w:type="dxa"/>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i w:val="0"/>
                <w:iCs w:val="0"/>
                <w:caps w:val="0"/>
                <w:color w:val="444444"/>
                <w:spacing w:val="0"/>
                <w:sz w:val="28"/>
                <w:szCs w:val="28"/>
              </w:rPr>
            </w:pPr>
            <w:r>
              <w:rPr>
                <w:rFonts w:hint="default" w:ascii="仿宋_GB2312" w:hAnsi="Tahoma" w:eastAsia="仿宋_GB2312" w:cs="仿宋_GB2312"/>
                <w:i w:val="0"/>
                <w:iCs w:val="0"/>
                <w:caps w:val="0"/>
                <w:color w:val="444444"/>
                <w:spacing w:val="0"/>
                <w:kern w:val="0"/>
                <w:sz w:val="20"/>
                <w:szCs w:val="20"/>
                <w:bdr w:val="none" w:color="auto" w:sz="0" w:space="0"/>
                <w:lang w:val="en-US" w:eastAsia="zh-CN" w:bidi="ar"/>
              </w:rPr>
              <w:t>专技4</w:t>
            </w:r>
          </w:p>
        </w:tc>
        <w:tc>
          <w:tcPr>
            <w:tcW w:w="755" w:type="dxa"/>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i w:val="0"/>
                <w:iCs w:val="0"/>
                <w:caps w:val="0"/>
                <w:color w:val="444444"/>
                <w:spacing w:val="0"/>
                <w:sz w:val="28"/>
                <w:szCs w:val="28"/>
              </w:rPr>
            </w:pPr>
            <w:r>
              <w:rPr>
                <w:rFonts w:hint="default" w:ascii="仿宋_GB2312" w:hAnsi="Tahoma" w:eastAsia="仿宋_GB2312" w:cs="仿宋_GB2312"/>
                <w:i w:val="0"/>
                <w:iCs w:val="0"/>
                <w:caps w:val="0"/>
                <w:color w:val="444444"/>
                <w:spacing w:val="0"/>
                <w:kern w:val="0"/>
                <w:sz w:val="20"/>
                <w:szCs w:val="20"/>
                <w:bdr w:val="none" w:color="auto" w:sz="0" w:space="0"/>
                <w:lang w:val="en-US" w:eastAsia="zh-CN" w:bidi="ar"/>
              </w:rPr>
              <w:t>全额事业</w:t>
            </w:r>
          </w:p>
        </w:tc>
        <w:tc>
          <w:tcPr>
            <w:tcW w:w="530" w:type="dxa"/>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i w:val="0"/>
                <w:iCs w:val="0"/>
                <w:caps w:val="0"/>
                <w:color w:val="444444"/>
                <w:spacing w:val="0"/>
                <w:sz w:val="28"/>
                <w:szCs w:val="28"/>
              </w:rPr>
            </w:pPr>
            <w:r>
              <w:rPr>
                <w:rFonts w:hint="default" w:ascii="仿宋_GB2312" w:hAnsi="Tahoma" w:eastAsia="仿宋_GB2312" w:cs="仿宋_GB2312"/>
                <w:i w:val="0"/>
                <w:iCs w:val="0"/>
                <w:caps w:val="0"/>
                <w:color w:val="444444"/>
                <w:spacing w:val="0"/>
                <w:kern w:val="0"/>
                <w:sz w:val="20"/>
                <w:szCs w:val="20"/>
                <w:bdr w:val="none" w:color="auto" w:sz="0" w:space="0"/>
                <w:lang w:val="en-US" w:eastAsia="zh-CN" w:bidi="ar"/>
              </w:rPr>
              <w:t>1</w:t>
            </w:r>
          </w:p>
        </w:tc>
        <w:tc>
          <w:tcPr>
            <w:tcW w:w="1099" w:type="dxa"/>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i w:val="0"/>
                <w:iCs w:val="0"/>
                <w:caps w:val="0"/>
                <w:color w:val="444444"/>
                <w:spacing w:val="0"/>
                <w:sz w:val="28"/>
                <w:szCs w:val="28"/>
              </w:rPr>
            </w:pPr>
            <w:r>
              <w:rPr>
                <w:rFonts w:hint="default" w:ascii="仿宋_GB2312" w:hAnsi="Tahoma" w:eastAsia="仿宋_GB2312" w:cs="仿宋_GB2312"/>
                <w:i w:val="0"/>
                <w:iCs w:val="0"/>
                <w:caps w:val="0"/>
                <w:color w:val="444444"/>
                <w:spacing w:val="0"/>
                <w:kern w:val="0"/>
                <w:sz w:val="20"/>
                <w:szCs w:val="20"/>
                <w:bdr w:val="none" w:color="auto" w:sz="0" w:space="0"/>
                <w:lang w:val="en-US" w:eastAsia="zh-CN" w:bidi="ar"/>
              </w:rPr>
              <w:t>35周岁及以下</w:t>
            </w:r>
          </w:p>
        </w:tc>
        <w:tc>
          <w:tcPr>
            <w:tcW w:w="2265" w:type="dxa"/>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i w:val="0"/>
                <w:iCs w:val="0"/>
                <w:caps w:val="0"/>
                <w:color w:val="444444"/>
                <w:spacing w:val="0"/>
                <w:sz w:val="28"/>
                <w:szCs w:val="28"/>
              </w:rPr>
            </w:pPr>
            <w:r>
              <w:rPr>
                <w:rFonts w:hint="default" w:ascii="仿宋_GB2312" w:hAnsi="Tahoma" w:eastAsia="仿宋_GB2312" w:cs="仿宋_GB2312"/>
                <w:i w:val="0"/>
                <w:iCs w:val="0"/>
                <w:caps w:val="0"/>
                <w:color w:val="444444"/>
                <w:spacing w:val="0"/>
                <w:kern w:val="0"/>
                <w:sz w:val="20"/>
                <w:szCs w:val="20"/>
                <w:bdr w:val="none" w:color="auto" w:sz="0" w:space="0"/>
                <w:lang w:val="en-US" w:eastAsia="zh-CN" w:bidi="ar"/>
              </w:rPr>
              <w:t>研究生二级学科：英语语言文学，学科教学（英语）            </w:t>
            </w:r>
          </w:p>
        </w:tc>
        <w:tc>
          <w:tcPr>
            <w:tcW w:w="1126" w:type="dxa"/>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i w:val="0"/>
                <w:iCs w:val="0"/>
                <w:caps w:val="0"/>
                <w:color w:val="444444"/>
                <w:spacing w:val="0"/>
                <w:sz w:val="28"/>
                <w:szCs w:val="28"/>
              </w:rPr>
            </w:pPr>
            <w:r>
              <w:rPr>
                <w:rFonts w:hint="default" w:ascii="仿宋_GB2312" w:hAnsi="Tahoma" w:eastAsia="仿宋_GB2312" w:cs="仿宋_GB2312"/>
                <w:i w:val="0"/>
                <w:iCs w:val="0"/>
                <w:caps w:val="0"/>
                <w:color w:val="444444"/>
                <w:spacing w:val="0"/>
                <w:kern w:val="0"/>
                <w:sz w:val="20"/>
                <w:szCs w:val="20"/>
                <w:bdr w:val="none" w:color="auto" w:sz="0" w:space="0"/>
                <w:lang w:val="en-US" w:eastAsia="zh-CN" w:bidi="ar"/>
              </w:rPr>
              <w:t>硕士研究生及以上学历学位</w:t>
            </w:r>
          </w:p>
        </w:tc>
        <w:tc>
          <w:tcPr>
            <w:tcW w:w="1523" w:type="dxa"/>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i w:val="0"/>
                <w:iCs w:val="0"/>
                <w:caps w:val="0"/>
                <w:color w:val="444444"/>
                <w:spacing w:val="0"/>
                <w:sz w:val="28"/>
                <w:szCs w:val="28"/>
              </w:rPr>
            </w:pPr>
            <w:r>
              <w:rPr>
                <w:rFonts w:hint="default" w:ascii="仿宋_GB2312" w:hAnsi="Tahoma" w:eastAsia="仿宋_GB2312" w:cs="仿宋_GB2312"/>
                <w:i w:val="0"/>
                <w:iCs w:val="0"/>
                <w:caps w:val="0"/>
                <w:color w:val="444444"/>
                <w:spacing w:val="0"/>
                <w:kern w:val="0"/>
                <w:sz w:val="20"/>
                <w:szCs w:val="20"/>
                <w:bdr w:val="none" w:color="auto" w:sz="0" w:space="0"/>
                <w:lang w:val="en-US" w:eastAsia="zh-CN" w:bidi="ar"/>
              </w:rPr>
              <w:t>　</w:t>
            </w:r>
          </w:p>
        </w:tc>
        <w:tc>
          <w:tcPr>
            <w:tcW w:w="1563" w:type="dxa"/>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i w:val="0"/>
                <w:iCs w:val="0"/>
                <w:caps w:val="0"/>
                <w:color w:val="444444"/>
                <w:spacing w:val="0"/>
                <w:sz w:val="28"/>
                <w:szCs w:val="28"/>
              </w:rPr>
            </w:pPr>
            <w:r>
              <w:rPr>
                <w:rFonts w:hint="default" w:ascii="仿宋_GB2312" w:hAnsi="Tahoma" w:eastAsia="仿宋_GB2312" w:cs="仿宋_GB2312"/>
                <w:i w:val="0"/>
                <w:iCs w:val="0"/>
                <w:caps w:val="0"/>
                <w:color w:val="444444"/>
                <w:spacing w:val="0"/>
                <w:kern w:val="0"/>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67" w:hRule="atLeast"/>
        </w:trPr>
        <w:tc>
          <w:tcPr>
            <w:tcW w:w="755" w:type="dxa"/>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i w:val="0"/>
                <w:iCs w:val="0"/>
                <w:caps w:val="0"/>
                <w:color w:val="444444"/>
                <w:spacing w:val="0"/>
                <w:sz w:val="28"/>
                <w:szCs w:val="28"/>
              </w:rPr>
            </w:pPr>
            <w:r>
              <w:rPr>
                <w:rFonts w:hint="default" w:ascii="仿宋_GB2312" w:hAnsi="Tahoma" w:eastAsia="仿宋_GB2312" w:cs="仿宋_GB2312"/>
                <w:i w:val="0"/>
                <w:iCs w:val="0"/>
                <w:caps w:val="0"/>
                <w:color w:val="444444"/>
                <w:spacing w:val="0"/>
                <w:kern w:val="0"/>
                <w:sz w:val="20"/>
                <w:szCs w:val="20"/>
                <w:bdr w:val="none" w:color="auto" w:sz="0" w:space="0"/>
                <w:lang w:val="en-US" w:eastAsia="zh-CN" w:bidi="ar"/>
              </w:rPr>
              <w:t>专技5</w:t>
            </w:r>
          </w:p>
        </w:tc>
        <w:tc>
          <w:tcPr>
            <w:tcW w:w="755" w:type="dxa"/>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i w:val="0"/>
                <w:iCs w:val="0"/>
                <w:caps w:val="0"/>
                <w:color w:val="444444"/>
                <w:spacing w:val="0"/>
                <w:sz w:val="28"/>
                <w:szCs w:val="28"/>
              </w:rPr>
            </w:pPr>
            <w:r>
              <w:rPr>
                <w:rFonts w:hint="default" w:ascii="仿宋_GB2312" w:hAnsi="Tahoma" w:eastAsia="仿宋_GB2312" w:cs="仿宋_GB2312"/>
                <w:i w:val="0"/>
                <w:iCs w:val="0"/>
                <w:caps w:val="0"/>
                <w:color w:val="444444"/>
                <w:spacing w:val="0"/>
                <w:kern w:val="0"/>
                <w:sz w:val="20"/>
                <w:szCs w:val="20"/>
                <w:bdr w:val="none" w:color="auto" w:sz="0" w:space="0"/>
                <w:lang w:val="en-US" w:eastAsia="zh-CN" w:bidi="ar"/>
              </w:rPr>
              <w:t>全额事业</w:t>
            </w:r>
          </w:p>
        </w:tc>
        <w:tc>
          <w:tcPr>
            <w:tcW w:w="530" w:type="dxa"/>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i w:val="0"/>
                <w:iCs w:val="0"/>
                <w:caps w:val="0"/>
                <w:color w:val="444444"/>
                <w:spacing w:val="0"/>
                <w:sz w:val="28"/>
                <w:szCs w:val="28"/>
              </w:rPr>
            </w:pPr>
            <w:r>
              <w:rPr>
                <w:rFonts w:hint="default" w:ascii="仿宋_GB2312" w:hAnsi="Tahoma" w:eastAsia="仿宋_GB2312" w:cs="仿宋_GB2312"/>
                <w:i w:val="0"/>
                <w:iCs w:val="0"/>
                <w:caps w:val="0"/>
                <w:color w:val="444444"/>
                <w:spacing w:val="0"/>
                <w:kern w:val="0"/>
                <w:sz w:val="20"/>
                <w:szCs w:val="20"/>
                <w:bdr w:val="none" w:color="auto" w:sz="0" w:space="0"/>
                <w:lang w:val="en-US" w:eastAsia="zh-CN" w:bidi="ar"/>
              </w:rPr>
              <w:t>2</w:t>
            </w:r>
          </w:p>
        </w:tc>
        <w:tc>
          <w:tcPr>
            <w:tcW w:w="1099" w:type="dxa"/>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i w:val="0"/>
                <w:iCs w:val="0"/>
                <w:caps w:val="0"/>
                <w:color w:val="444444"/>
                <w:spacing w:val="0"/>
                <w:sz w:val="28"/>
                <w:szCs w:val="28"/>
              </w:rPr>
            </w:pPr>
            <w:r>
              <w:rPr>
                <w:rFonts w:hint="default" w:ascii="仿宋_GB2312" w:hAnsi="Tahoma" w:eastAsia="仿宋_GB2312" w:cs="仿宋_GB2312"/>
                <w:i w:val="0"/>
                <w:iCs w:val="0"/>
                <w:caps w:val="0"/>
                <w:color w:val="444444"/>
                <w:spacing w:val="0"/>
                <w:kern w:val="0"/>
                <w:sz w:val="20"/>
                <w:szCs w:val="20"/>
                <w:bdr w:val="none" w:color="auto" w:sz="0" w:space="0"/>
                <w:lang w:val="en-US" w:eastAsia="zh-CN" w:bidi="ar"/>
              </w:rPr>
              <w:t>35周岁及以下</w:t>
            </w:r>
          </w:p>
        </w:tc>
        <w:tc>
          <w:tcPr>
            <w:tcW w:w="2265" w:type="dxa"/>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i w:val="0"/>
                <w:iCs w:val="0"/>
                <w:caps w:val="0"/>
                <w:color w:val="444444"/>
                <w:spacing w:val="0"/>
                <w:sz w:val="28"/>
                <w:szCs w:val="28"/>
              </w:rPr>
            </w:pPr>
            <w:r>
              <w:rPr>
                <w:rFonts w:hint="default" w:ascii="仿宋_GB2312" w:hAnsi="Tahoma" w:eastAsia="仿宋_GB2312" w:cs="仿宋_GB2312"/>
                <w:i w:val="0"/>
                <w:iCs w:val="0"/>
                <w:caps w:val="0"/>
                <w:color w:val="444444"/>
                <w:spacing w:val="0"/>
                <w:kern w:val="0"/>
                <w:sz w:val="20"/>
                <w:szCs w:val="20"/>
                <w:bdr w:val="none" w:color="auto" w:sz="0" w:space="0"/>
                <w:lang w:val="en-US" w:eastAsia="zh-CN" w:bidi="ar"/>
              </w:rPr>
              <w:t>研究生二级学科：音乐与舞蹈学， </w:t>
            </w:r>
            <w:r>
              <w:rPr>
                <w:rFonts w:hint="default" w:ascii="仿宋_GB2312" w:hAnsi="Tahoma" w:eastAsia="仿宋_GB2312" w:cs="仿宋_GB2312"/>
                <w:i w:val="0"/>
                <w:iCs w:val="0"/>
                <w:caps w:val="0"/>
                <w:color w:val="444444"/>
                <w:spacing w:val="0"/>
                <w:kern w:val="0"/>
                <w:sz w:val="20"/>
                <w:szCs w:val="20"/>
                <w:bdr w:val="none" w:color="auto" w:sz="0" w:space="0"/>
                <w:lang w:val="en-US" w:eastAsia="zh-CN" w:bidi="ar"/>
              </w:rPr>
              <w:br w:type="textWrapping"/>
            </w:r>
            <w:r>
              <w:rPr>
                <w:rFonts w:hint="default" w:ascii="仿宋_GB2312" w:hAnsi="Tahoma" w:eastAsia="仿宋_GB2312" w:cs="仿宋_GB2312"/>
                <w:i w:val="0"/>
                <w:iCs w:val="0"/>
                <w:caps w:val="0"/>
                <w:color w:val="444444"/>
                <w:spacing w:val="0"/>
                <w:kern w:val="0"/>
                <w:sz w:val="20"/>
                <w:szCs w:val="20"/>
                <w:bdr w:val="none" w:color="auto" w:sz="0" w:space="0"/>
                <w:lang w:val="en-US" w:eastAsia="zh-CN" w:bidi="ar"/>
              </w:rPr>
              <w:t>音乐</w:t>
            </w:r>
          </w:p>
        </w:tc>
        <w:tc>
          <w:tcPr>
            <w:tcW w:w="1126" w:type="dxa"/>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i w:val="0"/>
                <w:iCs w:val="0"/>
                <w:caps w:val="0"/>
                <w:color w:val="444444"/>
                <w:spacing w:val="0"/>
                <w:sz w:val="28"/>
                <w:szCs w:val="28"/>
              </w:rPr>
            </w:pPr>
            <w:r>
              <w:rPr>
                <w:rFonts w:hint="default" w:ascii="仿宋_GB2312" w:hAnsi="Tahoma" w:eastAsia="仿宋_GB2312" w:cs="仿宋_GB2312"/>
                <w:i w:val="0"/>
                <w:iCs w:val="0"/>
                <w:caps w:val="0"/>
                <w:color w:val="444444"/>
                <w:spacing w:val="0"/>
                <w:kern w:val="0"/>
                <w:sz w:val="20"/>
                <w:szCs w:val="20"/>
                <w:bdr w:val="none" w:color="auto" w:sz="0" w:space="0"/>
                <w:lang w:val="en-US" w:eastAsia="zh-CN" w:bidi="ar"/>
              </w:rPr>
              <w:t>硕士研究生及以上学历学位</w:t>
            </w:r>
          </w:p>
        </w:tc>
        <w:tc>
          <w:tcPr>
            <w:tcW w:w="1523" w:type="dxa"/>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i w:val="0"/>
                <w:iCs w:val="0"/>
                <w:caps w:val="0"/>
                <w:color w:val="444444"/>
                <w:spacing w:val="0"/>
                <w:sz w:val="28"/>
                <w:szCs w:val="28"/>
              </w:rPr>
            </w:pPr>
            <w:r>
              <w:rPr>
                <w:rFonts w:hint="default" w:ascii="仿宋_GB2312" w:hAnsi="Tahoma" w:eastAsia="仿宋_GB2312" w:cs="仿宋_GB2312"/>
                <w:i w:val="0"/>
                <w:iCs w:val="0"/>
                <w:caps w:val="0"/>
                <w:color w:val="444444"/>
                <w:spacing w:val="0"/>
                <w:kern w:val="0"/>
                <w:sz w:val="20"/>
                <w:szCs w:val="20"/>
                <w:bdr w:val="none" w:color="auto" w:sz="0" w:space="0"/>
                <w:lang w:val="en-US" w:eastAsia="zh-CN" w:bidi="ar"/>
              </w:rPr>
              <w:t>　</w:t>
            </w:r>
          </w:p>
        </w:tc>
        <w:tc>
          <w:tcPr>
            <w:tcW w:w="1563" w:type="dxa"/>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i w:val="0"/>
                <w:iCs w:val="0"/>
                <w:caps w:val="0"/>
                <w:color w:val="444444"/>
                <w:spacing w:val="0"/>
                <w:sz w:val="28"/>
                <w:szCs w:val="28"/>
              </w:rPr>
            </w:pPr>
            <w:r>
              <w:rPr>
                <w:rFonts w:hint="default" w:ascii="仿宋_GB2312" w:hAnsi="Tahoma" w:eastAsia="仿宋_GB2312" w:cs="仿宋_GB2312"/>
                <w:i w:val="0"/>
                <w:iCs w:val="0"/>
                <w:caps w:val="0"/>
                <w:color w:val="444444"/>
                <w:spacing w:val="0"/>
                <w:kern w:val="0"/>
                <w:sz w:val="20"/>
                <w:szCs w:val="20"/>
                <w:bdr w:val="none" w:color="auto" w:sz="0" w:space="0"/>
                <w:lang w:val="en-US" w:eastAsia="zh-CN" w:bidi="ar"/>
              </w:rPr>
              <w:t>从事声乐教学与演唱教学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67" w:hRule="atLeast"/>
        </w:trPr>
        <w:tc>
          <w:tcPr>
            <w:tcW w:w="755" w:type="dxa"/>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i w:val="0"/>
                <w:iCs w:val="0"/>
                <w:caps w:val="0"/>
                <w:color w:val="444444"/>
                <w:spacing w:val="0"/>
                <w:sz w:val="28"/>
                <w:szCs w:val="28"/>
              </w:rPr>
            </w:pPr>
            <w:r>
              <w:rPr>
                <w:rFonts w:hint="default" w:ascii="仿宋_GB2312" w:hAnsi="Tahoma" w:eastAsia="仿宋_GB2312" w:cs="仿宋_GB2312"/>
                <w:i w:val="0"/>
                <w:iCs w:val="0"/>
                <w:caps w:val="0"/>
                <w:color w:val="444444"/>
                <w:spacing w:val="0"/>
                <w:kern w:val="0"/>
                <w:sz w:val="20"/>
                <w:szCs w:val="20"/>
                <w:bdr w:val="none" w:color="auto" w:sz="0" w:space="0"/>
                <w:lang w:val="en-US" w:eastAsia="zh-CN" w:bidi="ar"/>
              </w:rPr>
              <w:t>专技6</w:t>
            </w:r>
          </w:p>
        </w:tc>
        <w:tc>
          <w:tcPr>
            <w:tcW w:w="755" w:type="dxa"/>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i w:val="0"/>
                <w:iCs w:val="0"/>
                <w:caps w:val="0"/>
                <w:color w:val="444444"/>
                <w:spacing w:val="0"/>
                <w:sz w:val="28"/>
                <w:szCs w:val="28"/>
              </w:rPr>
            </w:pPr>
            <w:r>
              <w:rPr>
                <w:rFonts w:hint="default" w:ascii="仿宋_GB2312" w:hAnsi="Tahoma" w:eastAsia="仿宋_GB2312" w:cs="仿宋_GB2312"/>
                <w:i w:val="0"/>
                <w:iCs w:val="0"/>
                <w:caps w:val="0"/>
                <w:color w:val="444444"/>
                <w:spacing w:val="0"/>
                <w:kern w:val="0"/>
                <w:sz w:val="20"/>
                <w:szCs w:val="20"/>
                <w:bdr w:val="none" w:color="auto" w:sz="0" w:space="0"/>
                <w:lang w:val="en-US" w:eastAsia="zh-CN" w:bidi="ar"/>
              </w:rPr>
              <w:t>全额事业</w:t>
            </w:r>
          </w:p>
        </w:tc>
        <w:tc>
          <w:tcPr>
            <w:tcW w:w="530" w:type="dxa"/>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i w:val="0"/>
                <w:iCs w:val="0"/>
                <w:caps w:val="0"/>
                <w:color w:val="444444"/>
                <w:spacing w:val="0"/>
                <w:sz w:val="28"/>
                <w:szCs w:val="28"/>
              </w:rPr>
            </w:pPr>
            <w:r>
              <w:rPr>
                <w:rFonts w:hint="default" w:ascii="仿宋_GB2312" w:hAnsi="Tahoma" w:eastAsia="仿宋_GB2312" w:cs="仿宋_GB2312"/>
                <w:i w:val="0"/>
                <w:iCs w:val="0"/>
                <w:caps w:val="0"/>
                <w:color w:val="444444"/>
                <w:spacing w:val="0"/>
                <w:kern w:val="0"/>
                <w:sz w:val="20"/>
                <w:szCs w:val="20"/>
                <w:bdr w:val="none" w:color="auto" w:sz="0" w:space="0"/>
                <w:lang w:val="en-US" w:eastAsia="zh-CN" w:bidi="ar"/>
              </w:rPr>
              <w:t>2</w:t>
            </w:r>
          </w:p>
        </w:tc>
        <w:tc>
          <w:tcPr>
            <w:tcW w:w="1099" w:type="dxa"/>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i w:val="0"/>
                <w:iCs w:val="0"/>
                <w:caps w:val="0"/>
                <w:color w:val="444444"/>
                <w:spacing w:val="0"/>
                <w:sz w:val="28"/>
                <w:szCs w:val="28"/>
              </w:rPr>
            </w:pPr>
            <w:r>
              <w:rPr>
                <w:rFonts w:hint="default" w:ascii="仿宋_GB2312" w:hAnsi="Tahoma" w:eastAsia="仿宋_GB2312" w:cs="仿宋_GB2312"/>
                <w:i w:val="0"/>
                <w:iCs w:val="0"/>
                <w:caps w:val="0"/>
                <w:color w:val="444444"/>
                <w:spacing w:val="0"/>
                <w:kern w:val="0"/>
                <w:sz w:val="20"/>
                <w:szCs w:val="20"/>
                <w:bdr w:val="none" w:color="auto" w:sz="0" w:space="0"/>
                <w:lang w:val="en-US" w:eastAsia="zh-CN" w:bidi="ar"/>
              </w:rPr>
              <w:t>35周岁及以下</w:t>
            </w:r>
          </w:p>
        </w:tc>
        <w:tc>
          <w:tcPr>
            <w:tcW w:w="2265" w:type="dxa"/>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i w:val="0"/>
                <w:iCs w:val="0"/>
                <w:caps w:val="0"/>
                <w:color w:val="444444"/>
                <w:spacing w:val="0"/>
                <w:sz w:val="28"/>
                <w:szCs w:val="28"/>
              </w:rPr>
            </w:pPr>
            <w:r>
              <w:rPr>
                <w:rFonts w:hint="default" w:ascii="仿宋_GB2312" w:hAnsi="Tahoma" w:eastAsia="仿宋_GB2312" w:cs="仿宋_GB2312"/>
                <w:i w:val="0"/>
                <w:iCs w:val="0"/>
                <w:caps w:val="0"/>
                <w:color w:val="444444"/>
                <w:spacing w:val="0"/>
                <w:kern w:val="0"/>
                <w:sz w:val="20"/>
                <w:szCs w:val="20"/>
                <w:bdr w:val="none" w:color="auto" w:sz="0" w:space="0"/>
                <w:lang w:val="en-US" w:eastAsia="zh-CN" w:bidi="ar"/>
              </w:rPr>
              <w:t>研究生一级学科：教育学         研究生二级学科：课程与教学论</w:t>
            </w:r>
          </w:p>
        </w:tc>
        <w:tc>
          <w:tcPr>
            <w:tcW w:w="1126" w:type="dxa"/>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i w:val="0"/>
                <w:iCs w:val="0"/>
                <w:caps w:val="0"/>
                <w:color w:val="444444"/>
                <w:spacing w:val="0"/>
                <w:sz w:val="28"/>
                <w:szCs w:val="28"/>
              </w:rPr>
            </w:pPr>
            <w:r>
              <w:rPr>
                <w:rFonts w:hint="default" w:ascii="仿宋_GB2312" w:hAnsi="Tahoma" w:eastAsia="仿宋_GB2312" w:cs="仿宋_GB2312"/>
                <w:i w:val="0"/>
                <w:iCs w:val="0"/>
                <w:caps w:val="0"/>
                <w:color w:val="444444"/>
                <w:spacing w:val="0"/>
                <w:kern w:val="0"/>
                <w:sz w:val="20"/>
                <w:szCs w:val="20"/>
                <w:bdr w:val="none" w:color="auto" w:sz="0" w:space="0"/>
                <w:lang w:val="en-US" w:eastAsia="zh-CN" w:bidi="ar"/>
              </w:rPr>
              <w:t>硕士研究生及以上学历学位</w:t>
            </w:r>
          </w:p>
        </w:tc>
        <w:tc>
          <w:tcPr>
            <w:tcW w:w="1523" w:type="dxa"/>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i w:val="0"/>
                <w:iCs w:val="0"/>
                <w:caps w:val="0"/>
                <w:color w:val="444444"/>
                <w:spacing w:val="0"/>
                <w:sz w:val="28"/>
                <w:szCs w:val="28"/>
              </w:rPr>
            </w:pPr>
            <w:r>
              <w:rPr>
                <w:rFonts w:hint="default" w:ascii="仿宋_GB2312" w:hAnsi="Tahoma" w:eastAsia="仿宋_GB2312" w:cs="仿宋_GB2312"/>
                <w:i w:val="0"/>
                <w:iCs w:val="0"/>
                <w:caps w:val="0"/>
                <w:color w:val="444444"/>
                <w:spacing w:val="0"/>
                <w:kern w:val="0"/>
                <w:sz w:val="20"/>
                <w:szCs w:val="20"/>
                <w:bdr w:val="none" w:color="auto" w:sz="0" w:space="0"/>
                <w:lang w:val="en-US" w:eastAsia="zh-CN" w:bidi="ar"/>
              </w:rPr>
              <w:t>　</w:t>
            </w:r>
          </w:p>
        </w:tc>
        <w:tc>
          <w:tcPr>
            <w:tcW w:w="1563" w:type="dxa"/>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i w:val="0"/>
                <w:iCs w:val="0"/>
                <w:caps w:val="0"/>
                <w:color w:val="444444"/>
                <w:spacing w:val="0"/>
                <w:sz w:val="28"/>
                <w:szCs w:val="28"/>
              </w:rPr>
            </w:pPr>
            <w:r>
              <w:rPr>
                <w:rFonts w:hint="default" w:ascii="仿宋_GB2312" w:hAnsi="Tahoma" w:eastAsia="仿宋_GB2312" w:cs="仿宋_GB2312"/>
                <w:i w:val="0"/>
                <w:iCs w:val="0"/>
                <w:caps w:val="0"/>
                <w:color w:val="444444"/>
                <w:spacing w:val="0"/>
                <w:kern w:val="0"/>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93" w:hRule="atLeast"/>
        </w:trPr>
        <w:tc>
          <w:tcPr>
            <w:tcW w:w="755" w:type="dxa"/>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i w:val="0"/>
                <w:iCs w:val="0"/>
                <w:caps w:val="0"/>
                <w:color w:val="444444"/>
                <w:spacing w:val="0"/>
                <w:sz w:val="28"/>
                <w:szCs w:val="28"/>
              </w:rPr>
            </w:pPr>
            <w:r>
              <w:rPr>
                <w:rFonts w:hint="default" w:ascii="仿宋_GB2312" w:hAnsi="Tahoma" w:eastAsia="仿宋_GB2312" w:cs="仿宋_GB2312"/>
                <w:i w:val="0"/>
                <w:iCs w:val="0"/>
                <w:caps w:val="0"/>
                <w:color w:val="444444"/>
                <w:spacing w:val="0"/>
                <w:kern w:val="0"/>
                <w:sz w:val="20"/>
                <w:szCs w:val="20"/>
                <w:bdr w:val="none" w:color="auto" w:sz="0" w:space="0"/>
                <w:lang w:val="en-US" w:eastAsia="zh-CN" w:bidi="ar"/>
              </w:rPr>
              <w:t>专技7</w:t>
            </w:r>
          </w:p>
        </w:tc>
        <w:tc>
          <w:tcPr>
            <w:tcW w:w="755" w:type="dxa"/>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i w:val="0"/>
                <w:iCs w:val="0"/>
                <w:caps w:val="0"/>
                <w:color w:val="444444"/>
                <w:spacing w:val="0"/>
                <w:sz w:val="28"/>
                <w:szCs w:val="28"/>
              </w:rPr>
            </w:pPr>
            <w:r>
              <w:rPr>
                <w:rFonts w:hint="default" w:ascii="仿宋_GB2312" w:hAnsi="Tahoma" w:eastAsia="仿宋_GB2312" w:cs="仿宋_GB2312"/>
                <w:i w:val="0"/>
                <w:iCs w:val="0"/>
                <w:caps w:val="0"/>
                <w:color w:val="444444"/>
                <w:spacing w:val="0"/>
                <w:kern w:val="0"/>
                <w:sz w:val="20"/>
                <w:szCs w:val="20"/>
                <w:bdr w:val="none" w:color="auto" w:sz="0" w:space="0"/>
                <w:lang w:val="en-US" w:eastAsia="zh-CN" w:bidi="ar"/>
              </w:rPr>
              <w:t>全额事业</w:t>
            </w:r>
          </w:p>
        </w:tc>
        <w:tc>
          <w:tcPr>
            <w:tcW w:w="530" w:type="dxa"/>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i w:val="0"/>
                <w:iCs w:val="0"/>
                <w:caps w:val="0"/>
                <w:color w:val="444444"/>
                <w:spacing w:val="0"/>
                <w:sz w:val="28"/>
                <w:szCs w:val="28"/>
              </w:rPr>
            </w:pPr>
            <w:r>
              <w:rPr>
                <w:rFonts w:hint="default" w:ascii="仿宋_GB2312" w:hAnsi="Tahoma" w:eastAsia="仿宋_GB2312" w:cs="仿宋_GB2312"/>
                <w:i w:val="0"/>
                <w:iCs w:val="0"/>
                <w:caps w:val="0"/>
                <w:color w:val="444444"/>
                <w:spacing w:val="0"/>
                <w:kern w:val="0"/>
                <w:sz w:val="20"/>
                <w:szCs w:val="20"/>
                <w:bdr w:val="none" w:color="auto" w:sz="0" w:space="0"/>
                <w:lang w:val="en-US" w:eastAsia="zh-CN" w:bidi="ar"/>
              </w:rPr>
              <w:t>2</w:t>
            </w:r>
          </w:p>
        </w:tc>
        <w:tc>
          <w:tcPr>
            <w:tcW w:w="1099" w:type="dxa"/>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i w:val="0"/>
                <w:iCs w:val="0"/>
                <w:caps w:val="0"/>
                <w:color w:val="444444"/>
                <w:spacing w:val="0"/>
                <w:sz w:val="28"/>
                <w:szCs w:val="28"/>
              </w:rPr>
            </w:pPr>
            <w:r>
              <w:rPr>
                <w:rFonts w:hint="default" w:ascii="仿宋_GB2312" w:hAnsi="Tahoma" w:eastAsia="仿宋_GB2312" w:cs="仿宋_GB2312"/>
                <w:i w:val="0"/>
                <w:iCs w:val="0"/>
                <w:caps w:val="0"/>
                <w:color w:val="444444"/>
                <w:spacing w:val="0"/>
                <w:kern w:val="0"/>
                <w:sz w:val="20"/>
                <w:szCs w:val="20"/>
                <w:bdr w:val="none" w:color="auto" w:sz="0" w:space="0"/>
                <w:lang w:val="en-US" w:eastAsia="zh-CN" w:bidi="ar"/>
              </w:rPr>
              <w:t>35周岁及以下</w:t>
            </w:r>
          </w:p>
        </w:tc>
        <w:tc>
          <w:tcPr>
            <w:tcW w:w="2265" w:type="dxa"/>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i w:val="0"/>
                <w:iCs w:val="0"/>
                <w:caps w:val="0"/>
                <w:color w:val="444444"/>
                <w:spacing w:val="0"/>
                <w:sz w:val="28"/>
                <w:szCs w:val="28"/>
              </w:rPr>
            </w:pPr>
            <w:r>
              <w:rPr>
                <w:rFonts w:hint="default" w:ascii="仿宋_GB2312" w:hAnsi="Tahoma" w:eastAsia="仿宋_GB2312" w:cs="仿宋_GB2312"/>
                <w:i w:val="0"/>
                <w:iCs w:val="0"/>
                <w:caps w:val="0"/>
                <w:color w:val="444444"/>
                <w:spacing w:val="0"/>
                <w:kern w:val="0"/>
                <w:sz w:val="20"/>
                <w:szCs w:val="20"/>
                <w:bdr w:val="none" w:color="auto" w:sz="0" w:space="0"/>
                <w:lang w:val="en-US" w:eastAsia="zh-CN" w:bidi="ar"/>
              </w:rPr>
              <w:t>研究生一级学科：心理学               研究生二级学科：心理健康教育</w:t>
            </w:r>
          </w:p>
        </w:tc>
        <w:tc>
          <w:tcPr>
            <w:tcW w:w="1126" w:type="dxa"/>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i w:val="0"/>
                <w:iCs w:val="0"/>
                <w:caps w:val="0"/>
                <w:color w:val="444444"/>
                <w:spacing w:val="0"/>
                <w:sz w:val="28"/>
                <w:szCs w:val="28"/>
              </w:rPr>
            </w:pPr>
            <w:r>
              <w:rPr>
                <w:rFonts w:hint="default" w:ascii="仿宋_GB2312" w:hAnsi="Tahoma" w:eastAsia="仿宋_GB2312" w:cs="仿宋_GB2312"/>
                <w:i w:val="0"/>
                <w:iCs w:val="0"/>
                <w:caps w:val="0"/>
                <w:color w:val="444444"/>
                <w:spacing w:val="0"/>
                <w:kern w:val="0"/>
                <w:sz w:val="20"/>
                <w:szCs w:val="20"/>
                <w:bdr w:val="none" w:color="auto" w:sz="0" w:space="0"/>
                <w:lang w:val="en-US" w:eastAsia="zh-CN" w:bidi="ar"/>
              </w:rPr>
              <w:t>硕士研究生及以上学历学位</w:t>
            </w:r>
          </w:p>
        </w:tc>
        <w:tc>
          <w:tcPr>
            <w:tcW w:w="1523" w:type="dxa"/>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i w:val="0"/>
                <w:iCs w:val="0"/>
                <w:caps w:val="0"/>
                <w:color w:val="444444"/>
                <w:spacing w:val="0"/>
                <w:sz w:val="28"/>
                <w:szCs w:val="28"/>
              </w:rPr>
            </w:pPr>
            <w:r>
              <w:rPr>
                <w:rFonts w:hint="default" w:ascii="仿宋_GB2312" w:hAnsi="Tahoma" w:eastAsia="仿宋_GB2312" w:cs="仿宋_GB2312"/>
                <w:i w:val="0"/>
                <w:iCs w:val="0"/>
                <w:caps w:val="0"/>
                <w:color w:val="444444"/>
                <w:spacing w:val="0"/>
                <w:kern w:val="0"/>
                <w:sz w:val="20"/>
                <w:szCs w:val="20"/>
                <w:bdr w:val="none" w:color="auto" w:sz="0" w:space="0"/>
                <w:lang w:val="en-US" w:eastAsia="zh-CN" w:bidi="ar"/>
              </w:rPr>
              <w:t>　</w:t>
            </w:r>
          </w:p>
        </w:tc>
        <w:tc>
          <w:tcPr>
            <w:tcW w:w="1563" w:type="dxa"/>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i w:val="0"/>
                <w:iCs w:val="0"/>
                <w:caps w:val="0"/>
                <w:color w:val="444444"/>
                <w:spacing w:val="0"/>
                <w:sz w:val="28"/>
                <w:szCs w:val="28"/>
              </w:rPr>
            </w:pPr>
            <w:r>
              <w:rPr>
                <w:rFonts w:hint="default" w:ascii="仿宋_GB2312" w:hAnsi="Tahoma" w:eastAsia="仿宋_GB2312" w:cs="仿宋_GB2312"/>
                <w:i w:val="0"/>
                <w:iCs w:val="0"/>
                <w:caps w:val="0"/>
                <w:color w:val="444444"/>
                <w:spacing w:val="0"/>
                <w:kern w:val="0"/>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851" w:hRule="atLeast"/>
        </w:trPr>
        <w:tc>
          <w:tcPr>
            <w:tcW w:w="755" w:type="dxa"/>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i w:val="0"/>
                <w:iCs w:val="0"/>
                <w:caps w:val="0"/>
                <w:color w:val="444444"/>
                <w:spacing w:val="0"/>
                <w:sz w:val="28"/>
                <w:szCs w:val="28"/>
              </w:rPr>
            </w:pPr>
            <w:r>
              <w:rPr>
                <w:rFonts w:hint="default" w:ascii="仿宋_GB2312" w:hAnsi="Tahoma" w:eastAsia="仿宋_GB2312" w:cs="仿宋_GB2312"/>
                <w:i w:val="0"/>
                <w:iCs w:val="0"/>
                <w:caps w:val="0"/>
                <w:color w:val="444444"/>
                <w:spacing w:val="0"/>
                <w:kern w:val="0"/>
                <w:sz w:val="20"/>
                <w:szCs w:val="20"/>
                <w:bdr w:val="none" w:color="auto" w:sz="0" w:space="0"/>
                <w:lang w:val="en-US" w:eastAsia="zh-CN" w:bidi="ar"/>
              </w:rPr>
              <w:t>专技8</w:t>
            </w:r>
          </w:p>
        </w:tc>
        <w:tc>
          <w:tcPr>
            <w:tcW w:w="755" w:type="dxa"/>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i w:val="0"/>
                <w:iCs w:val="0"/>
                <w:caps w:val="0"/>
                <w:color w:val="444444"/>
                <w:spacing w:val="0"/>
                <w:sz w:val="28"/>
                <w:szCs w:val="28"/>
              </w:rPr>
            </w:pPr>
            <w:r>
              <w:rPr>
                <w:rFonts w:hint="default" w:ascii="仿宋_GB2312" w:hAnsi="Tahoma" w:eastAsia="仿宋_GB2312" w:cs="仿宋_GB2312"/>
                <w:i w:val="0"/>
                <w:iCs w:val="0"/>
                <w:caps w:val="0"/>
                <w:color w:val="444444"/>
                <w:spacing w:val="0"/>
                <w:kern w:val="0"/>
                <w:sz w:val="20"/>
                <w:szCs w:val="20"/>
                <w:bdr w:val="none" w:color="auto" w:sz="0" w:space="0"/>
                <w:lang w:val="en-US" w:eastAsia="zh-CN" w:bidi="ar"/>
              </w:rPr>
              <w:t>全额事业</w:t>
            </w:r>
          </w:p>
        </w:tc>
        <w:tc>
          <w:tcPr>
            <w:tcW w:w="530" w:type="dxa"/>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i w:val="0"/>
                <w:iCs w:val="0"/>
                <w:caps w:val="0"/>
                <w:color w:val="444444"/>
                <w:spacing w:val="0"/>
                <w:sz w:val="28"/>
                <w:szCs w:val="28"/>
              </w:rPr>
            </w:pPr>
            <w:r>
              <w:rPr>
                <w:rFonts w:hint="default" w:ascii="仿宋_GB2312" w:hAnsi="Tahoma" w:eastAsia="仿宋_GB2312" w:cs="仿宋_GB2312"/>
                <w:i w:val="0"/>
                <w:iCs w:val="0"/>
                <w:caps w:val="0"/>
                <w:color w:val="444444"/>
                <w:spacing w:val="0"/>
                <w:kern w:val="0"/>
                <w:sz w:val="20"/>
                <w:szCs w:val="20"/>
                <w:bdr w:val="none" w:color="auto" w:sz="0" w:space="0"/>
                <w:lang w:val="en-US" w:eastAsia="zh-CN" w:bidi="ar"/>
              </w:rPr>
              <w:t>1</w:t>
            </w:r>
          </w:p>
        </w:tc>
        <w:tc>
          <w:tcPr>
            <w:tcW w:w="1099" w:type="dxa"/>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i w:val="0"/>
                <w:iCs w:val="0"/>
                <w:caps w:val="0"/>
                <w:color w:val="444444"/>
                <w:spacing w:val="0"/>
                <w:sz w:val="28"/>
                <w:szCs w:val="28"/>
              </w:rPr>
            </w:pPr>
            <w:r>
              <w:rPr>
                <w:rFonts w:hint="default" w:ascii="仿宋_GB2312" w:hAnsi="Tahoma" w:eastAsia="仿宋_GB2312" w:cs="仿宋_GB2312"/>
                <w:i w:val="0"/>
                <w:iCs w:val="0"/>
                <w:caps w:val="0"/>
                <w:color w:val="444444"/>
                <w:spacing w:val="0"/>
                <w:kern w:val="0"/>
                <w:sz w:val="20"/>
                <w:szCs w:val="20"/>
                <w:bdr w:val="none" w:color="auto" w:sz="0" w:space="0"/>
                <w:lang w:val="en-US" w:eastAsia="zh-CN" w:bidi="ar"/>
              </w:rPr>
              <w:t>35周岁及以下</w:t>
            </w:r>
          </w:p>
        </w:tc>
        <w:tc>
          <w:tcPr>
            <w:tcW w:w="2265" w:type="dxa"/>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i w:val="0"/>
                <w:iCs w:val="0"/>
                <w:caps w:val="0"/>
                <w:color w:val="444444"/>
                <w:spacing w:val="0"/>
                <w:sz w:val="28"/>
                <w:szCs w:val="28"/>
              </w:rPr>
            </w:pPr>
            <w:r>
              <w:rPr>
                <w:rFonts w:hint="default" w:ascii="仿宋_GB2312" w:hAnsi="Tahoma" w:eastAsia="仿宋_GB2312" w:cs="仿宋_GB2312"/>
                <w:i w:val="0"/>
                <w:iCs w:val="0"/>
                <w:caps w:val="0"/>
                <w:color w:val="444444"/>
                <w:spacing w:val="0"/>
                <w:kern w:val="0"/>
                <w:sz w:val="20"/>
                <w:szCs w:val="20"/>
                <w:bdr w:val="none" w:color="auto" w:sz="0" w:space="0"/>
                <w:lang w:val="en-US" w:eastAsia="zh-CN" w:bidi="ar"/>
              </w:rPr>
              <w:t>研究生一级学科：交通运输工程    研究生二级学科：航空交通运输， 轨道交通运输</w:t>
            </w:r>
          </w:p>
        </w:tc>
        <w:tc>
          <w:tcPr>
            <w:tcW w:w="1126" w:type="dxa"/>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i w:val="0"/>
                <w:iCs w:val="0"/>
                <w:caps w:val="0"/>
                <w:color w:val="444444"/>
                <w:spacing w:val="0"/>
                <w:sz w:val="28"/>
                <w:szCs w:val="28"/>
              </w:rPr>
            </w:pPr>
            <w:r>
              <w:rPr>
                <w:rFonts w:hint="default" w:ascii="仿宋_GB2312" w:hAnsi="Tahoma" w:eastAsia="仿宋_GB2312" w:cs="仿宋_GB2312"/>
                <w:i w:val="0"/>
                <w:iCs w:val="0"/>
                <w:caps w:val="0"/>
                <w:color w:val="444444"/>
                <w:spacing w:val="0"/>
                <w:kern w:val="0"/>
                <w:sz w:val="20"/>
                <w:szCs w:val="20"/>
                <w:bdr w:val="none" w:color="auto" w:sz="0" w:space="0"/>
                <w:lang w:val="en-US" w:eastAsia="zh-CN" w:bidi="ar"/>
              </w:rPr>
              <w:t>硕士研究生及以上学历学位</w:t>
            </w:r>
          </w:p>
        </w:tc>
        <w:tc>
          <w:tcPr>
            <w:tcW w:w="1523" w:type="dxa"/>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i w:val="0"/>
                <w:iCs w:val="0"/>
                <w:caps w:val="0"/>
                <w:color w:val="444444"/>
                <w:spacing w:val="0"/>
                <w:sz w:val="28"/>
                <w:szCs w:val="28"/>
              </w:rPr>
            </w:pPr>
            <w:r>
              <w:rPr>
                <w:rFonts w:hint="default" w:ascii="仿宋_GB2312" w:hAnsi="Tahoma" w:eastAsia="仿宋_GB2312" w:cs="仿宋_GB2312"/>
                <w:i w:val="0"/>
                <w:iCs w:val="0"/>
                <w:caps w:val="0"/>
                <w:color w:val="444444"/>
                <w:spacing w:val="0"/>
                <w:kern w:val="0"/>
                <w:sz w:val="20"/>
                <w:szCs w:val="20"/>
                <w:bdr w:val="none" w:color="auto" w:sz="0" w:space="0"/>
                <w:lang w:val="en-US" w:eastAsia="zh-CN" w:bidi="ar"/>
              </w:rPr>
              <w:t>　</w:t>
            </w:r>
          </w:p>
        </w:tc>
        <w:tc>
          <w:tcPr>
            <w:tcW w:w="1563" w:type="dxa"/>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i w:val="0"/>
                <w:iCs w:val="0"/>
                <w:caps w:val="0"/>
                <w:color w:val="444444"/>
                <w:spacing w:val="0"/>
                <w:sz w:val="28"/>
                <w:szCs w:val="28"/>
              </w:rPr>
            </w:pPr>
            <w:r>
              <w:rPr>
                <w:rFonts w:hint="default" w:ascii="仿宋_GB2312" w:hAnsi="Tahoma" w:eastAsia="仿宋_GB2312" w:cs="仿宋_GB2312"/>
                <w:i w:val="0"/>
                <w:iCs w:val="0"/>
                <w:caps w:val="0"/>
                <w:color w:val="444444"/>
                <w:spacing w:val="0"/>
                <w:kern w:val="0"/>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336" w:hRule="atLeast"/>
        </w:trPr>
        <w:tc>
          <w:tcPr>
            <w:tcW w:w="755" w:type="dxa"/>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i w:val="0"/>
                <w:iCs w:val="0"/>
                <w:caps w:val="0"/>
                <w:color w:val="444444"/>
                <w:spacing w:val="0"/>
                <w:sz w:val="28"/>
                <w:szCs w:val="28"/>
              </w:rPr>
            </w:pPr>
            <w:r>
              <w:rPr>
                <w:rFonts w:hint="default" w:ascii="仿宋_GB2312" w:hAnsi="Tahoma" w:eastAsia="仿宋_GB2312" w:cs="仿宋_GB2312"/>
                <w:i w:val="0"/>
                <w:iCs w:val="0"/>
                <w:caps w:val="0"/>
                <w:color w:val="444444"/>
                <w:spacing w:val="0"/>
                <w:kern w:val="0"/>
                <w:sz w:val="20"/>
                <w:szCs w:val="20"/>
                <w:bdr w:val="none" w:color="auto" w:sz="0" w:space="0"/>
                <w:lang w:val="en-US" w:eastAsia="zh-CN" w:bidi="ar"/>
              </w:rPr>
              <w:t>专技9</w:t>
            </w:r>
          </w:p>
        </w:tc>
        <w:tc>
          <w:tcPr>
            <w:tcW w:w="755" w:type="dxa"/>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i w:val="0"/>
                <w:iCs w:val="0"/>
                <w:caps w:val="0"/>
                <w:color w:val="444444"/>
                <w:spacing w:val="0"/>
                <w:sz w:val="28"/>
                <w:szCs w:val="28"/>
              </w:rPr>
            </w:pPr>
            <w:r>
              <w:rPr>
                <w:rFonts w:hint="default" w:ascii="仿宋_GB2312" w:hAnsi="Tahoma" w:eastAsia="仿宋_GB2312" w:cs="仿宋_GB2312"/>
                <w:i w:val="0"/>
                <w:iCs w:val="0"/>
                <w:caps w:val="0"/>
                <w:color w:val="444444"/>
                <w:spacing w:val="0"/>
                <w:kern w:val="0"/>
                <w:sz w:val="20"/>
                <w:szCs w:val="20"/>
                <w:bdr w:val="none" w:color="auto" w:sz="0" w:space="0"/>
                <w:lang w:val="en-US" w:eastAsia="zh-CN" w:bidi="ar"/>
              </w:rPr>
              <w:t>全额事业</w:t>
            </w:r>
          </w:p>
        </w:tc>
        <w:tc>
          <w:tcPr>
            <w:tcW w:w="530" w:type="dxa"/>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i w:val="0"/>
                <w:iCs w:val="0"/>
                <w:caps w:val="0"/>
                <w:color w:val="444444"/>
                <w:spacing w:val="0"/>
                <w:sz w:val="28"/>
                <w:szCs w:val="28"/>
              </w:rPr>
            </w:pPr>
            <w:r>
              <w:rPr>
                <w:rFonts w:hint="default" w:ascii="仿宋_GB2312" w:hAnsi="Tahoma" w:eastAsia="仿宋_GB2312" w:cs="仿宋_GB2312"/>
                <w:i w:val="0"/>
                <w:iCs w:val="0"/>
                <w:caps w:val="0"/>
                <w:color w:val="444444"/>
                <w:spacing w:val="0"/>
                <w:kern w:val="0"/>
                <w:sz w:val="20"/>
                <w:szCs w:val="20"/>
                <w:bdr w:val="none" w:color="auto" w:sz="0" w:space="0"/>
                <w:lang w:val="en-US" w:eastAsia="zh-CN" w:bidi="ar"/>
              </w:rPr>
              <w:t>3</w:t>
            </w:r>
          </w:p>
        </w:tc>
        <w:tc>
          <w:tcPr>
            <w:tcW w:w="1099" w:type="dxa"/>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i w:val="0"/>
                <w:iCs w:val="0"/>
                <w:caps w:val="0"/>
                <w:color w:val="444444"/>
                <w:spacing w:val="0"/>
                <w:sz w:val="28"/>
                <w:szCs w:val="28"/>
              </w:rPr>
            </w:pPr>
            <w:r>
              <w:rPr>
                <w:rFonts w:hint="default" w:ascii="仿宋_GB2312" w:hAnsi="Tahoma" w:eastAsia="仿宋_GB2312" w:cs="仿宋_GB2312"/>
                <w:i w:val="0"/>
                <w:iCs w:val="0"/>
                <w:caps w:val="0"/>
                <w:color w:val="444444"/>
                <w:spacing w:val="0"/>
                <w:kern w:val="0"/>
                <w:sz w:val="20"/>
                <w:szCs w:val="20"/>
                <w:bdr w:val="none" w:color="auto" w:sz="0" w:space="0"/>
                <w:lang w:val="en-US" w:eastAsia="zh-CN" w:bidi="ar"/>
              </w:rPr>
              <w:t>35周岁及以下</w:t>
            </w:r>
          </w:p>
        </w:tc>
        <w:tc>
          <w:tcPr>
            <w:tcW w:w="2265" w:type="dxa"/>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i w:val="0"/>
                <w:iCs w:val="0"/>
                <w:caps w:val="0"/>
                <w:color w:val="444444"/>
                <w:spacing w:val="0"/>
                <w:sz w:val="28"/>
                <w:szCs w:val="28"/>
              </w:rPr>
            </w:pPr>
            <w:r>
              <w:rPr>
                <w:rFonts w:hint="default" w:ascii="仿宋_GB2312" w:hAnsi="Tahoma" w:eastAsia="仿宋_GB2312" w:cs="仿宋_GB2312"/>
                <w:i w:val="0"/>
                <w:iCs w:val="0"/>
                <w:caps w:val="0"/>
                <w:color w:val="444444"/>
                <w:spacing w:val="0"/>
                <w:kern w:val="0"/>
                <w:sz w:val="20"/>
                <w:szCs w:val="20"/>
                <w:bdr w:val="none" w:color="auto" w:sz="0" w:space="0"/>
                <w:lang w:val="en-US" w:eastAsia="zh-CN" w:bidi="ar"/>
              </w:rPr>
              <w:t>研究生二级学科：计算机应用技术， 计算机科学与技术，计算机软件与理论， 计算机技术，软件工程</w:t>
            </w:r>
          </w:p>
        </w:tc>
        <w:tc>
          <w:tcPr>
            <w:tcW w:w="1126" w:type="dxa"/>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i w:val="0"/>
                <w:iCs w:val="0"/>
                <w:caps w:val="0"/>
                <w:color w:val="444444"/>
                <w:spacing w:val="0"/>
                <w:sz w:val="28"/>
                <w:szCs w:val="28"/>
              </w:rPr>
            </w:pPr>
            <w:r>
              <w:rPr>
                <w:rFonts w:hint="default" w:ascii="仿宋_GB2312" w:hAnsi="Tahoma" w:eastAsia="仿宋_GB2312" w:cs="仿宋_GB2312"/>
                <w:i w:val="0"/>
                <w:iCs w:val="0"/>
                <w:caps w:val="0"/>
                <w:color w:val="444444"/>
                <w:spacing w:val="0"/>
                <w:kern w:val="0"/>
                <w:sz w:val="20"/>
                <w:szCs w:val="20"/>
                <w:bdr w:val="none" w:color="auto" w:sz="0" w:space="0"/>
                <w:lang w:val="en-US" w:eastAsia="zh-CN" w:bidi="ar"/>
              </w:rPr>
              <w:t>硕士研究生及以上学历学位</w:t>
            </w:r>
          </w:p>
        </w:tc>
        <w:tc>
          <w:tcPr>
            <w:tcW w:w="1523" w:type="dxa"/>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i w:val="0"/>
                <w:iCs w:val="0"/>
                <w:caps w:val="0"/>
                <w:color w:val="444444"/>
                <w:spacing w:val="0"/>
                <w:sz w:val="28"/>
                <w:szCs w:val="28"/>
              </w:rPr>
            </w:pPr>
            <w:r>
              <w:rPr>
                <w:rFonts w:hint="default" w:ascii="仿宋_GB2312" w:hAnsi="Tahoma" w:eastAsia="仿宋_GB2312" w:cs="仿宋_GB2312"/>
                <w:i w:val="0"/>
                <w:iCs w:val="0"/>
                <w:caps w:val="0"/>
                <w:color w:val="444444"/>
                <w:spacing w:val="0"/>
                <w:kern w:val="0"/>
                <w:sz w:val="20"/>
                <w:szCs w:val="20"/>
                <w:bdr w:val="none" w:color="auto" w:sz="0" w:space="0"/>
                <w:lang w:val="en-US" w:eastAsia="zh-CN" w:bidi="ar"/>
              </w:rPr>
              <w:t>　</w:t>
            </w:r>
          </w:p>
        </w:tc>
        <w:tc>
          <w:tcPr>
            <w:tcW w:w="1563" w:type="dxa"/>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i w:val="0"/>
                <w:iCs w:val="0"/>
                <w:caps w:val="0"/>
                <w:color w:val="444444"/>
                <w:spacing w:val="0"/>
                <w:sz w:val="28"/>
                <w:szCs w:val="28"/>
              </w:rPr>
            </w:pPr>
            <w:r>
              <w:rPr>
                <w:rFonts w:hint="default" w:ascii="仿宋_GB2312" w:hAnsi="Tahoma" w:eastAsia="仿宋_GB2312" w:cs="仿宋_GB2312"/>
                <w:i w:val="0"/>
                <w:iCs w:val="0"/>
                <w:caps w:val="0"/>
                <w:color w:val="444444"/>
                <w:spacing w:val="0"/>
                <w:kern w:val="0"/>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67" w:hRule="atLeast"/>
        </w:trPr>
        <w:tc>
          <w:tcPr>
            <w:tcW w:w="755" w:type="dxa"/>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i w:val="0"/>
                <w:iCs w:val="0"/>
                <w:caps w:val="0"/>
                <w:color w:val="444444"/>
                <w:spacing w:val="0"/>
                <w:sz w:val="28"/>
                <w:szCs w:val="28"/>
              </w:rPr>
            </w:pPr>
            <w:r>
              <w:rPr>
                <w:rFonts w:hint="default" w:ascii="仿宋_GB2312" w:hAnsi="Tahoma" w:eastAsia="仿宋_GB2312" w:cs="仿宋_GB2312"/>
                <w:i w:val="0"/>
                <w:iCs w:val="0"/>
                <w:caps w:val="0"/>
                <w:color w:val="444444"/>
                <w:spacing w:val="0"/>
                <w:kern w:val="0"/>
                <w:sz w:val="20"/>
                <w:szCs w:val="20"/>
                <w:bdr w:val="none" w:color="auto" w:sz="0" w:space="0"/>
                <w:lang w:val="en-US" w:eastAsia="zh-CN" w:bidi="ar"/>
              </w:rPr>
              <w:t>专技10</w:t>
            </w:r>
          </w:p>
        </w:tc>
        <w:tc>
          <w:tcPr>
            <w:tcW w:w="755" w:type="dxa"/>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i w:val="0"/>
                <w:iCs w:val="0"/>
                <w:caps w:val="0"/>
                <w:color w:val="444444"/>
                <w:spacing w:val="0"/>
                <w:sz w:val="28"/>
                <w:szCs w:val="28"/>
              </w:rPr>
            </w:pPr>
            <w:r>
              <w:rPr>
                <w:rFonts w:hint="default" w:ascii="仿宋_GB2312" w:hAnsi="Tahoma" w:eastAsia="仿宋_GB2312" w:cs="仿宋_GB2312"/>
                <w:i w:val="0"/>
                <w:iCs w:val="0"/>
                <w:caps w:val="0"/>
                <w:color w:val="444444"/>
                <w:spacing w:val="0"/>
                <w:kern w:val="0"/>
                <w:sz w:val="20"/>
                <w:szCs w:val="20"/>
                <w:bdr w:val="none" w:color="auto" w:sz="0" w:space="0"/>
                <w:lang w:val="en-US" w:eastAsia="zh-CN" w:bidi="ar"/>
              </w:rPr>
              <w:t>全额事业</w:t>
            </w:r>
          </w:p>
        </w:tc>
        <w:tc>
          <w:tcPr>
            <w:tcW w:w="530" w:type="dxa"/>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i w:val="0"/>
                <w:iCs w:val="0"/>
                <w:caps w:val="0"/>
                <w:color w:val="444444"/>
                <w:spacing w:val="0"/>
                <w:sz w:val="28"/>
                <w:szCs w:val="28"/>
              </w:rPr>
            </w:pPr>
            <w:r>
              <w:rPr>
                <w:rFonts w:hint="default" w:ascii="仿宋_GB2312" w:hAnsi="Tahoma" w:eastAsia="仿宋_GB2312" w:cs="仿宋_GB2312"/>
                <w:i w:val="0"/>
                <w:iCs w:val="0"/>
                <w:caps w:val="0"/>
                <w:color w:val="444444"/>
                <w:spacing w:val="0"/>
                <w:kern w:val="0"/>
                <w:sz w:val="20"/>
                <w:szCs w:val="20"/>
                <w:bdr w:val="none" w:color="auto" w:sz="0" w:space="0"/>
                <w:lang w:val="en-US" w:eastAsia="zh-CN" w:bidi="ar"/>
              </w:rPr>
              <w:t>4</w:t>
            </w:r>
          </w:p>
        </w:tc>
        <w:tc>
          <w:tcPr>
            <w:tcW w:w="1099" w:type="dxa"/>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i w:val="0"/>
                <w:iCs w:val="0"/>
                <w:caps w:val="0"/>
                <w:color w:val="444444"/>
                <w:spacing w:val="0"/>
                <w:sz w:val="28"/>
                <w:szCs w:val="28"/>
              </w:rPr>
            </w:pPr>
            <w:r>
              <w:rPr>
                <w:rFonts w:hint="default" w:ascii="仿宋_GB2312" w:hAnsi="Tahoma" w:eastAsia="仿宋_GB2312" w:cs="仿宋_GB2312"/>
                <w:i w:val="0"/>
                <w:iCs w:val="0"/>
                <w:caps w:val="0"/>
                <w:color w:val="444444"/>
                <w:spacing w:val="0"/>
                <w:kern w:val="0"/>
                <w:sz w:val="20"/>
                <w:szCs w:val="20"/>
                <w:bdr w:val="none" w:color="auto" w:sz="0" w:space="0"/>
                <w:lang w:val="en-US" w:eastAsia="zh-CN" w:bidi="ar"/>
              </w:rPr>
              <w:t>35周岁及以下</w:t>
            </w:r>
          </w:p>
        </w:tc>
        <w:tc>
          <w:tcPr>
            <w:tcW w:w="2265" w:type="dxa"/>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i w:val="0"/>
                <w:iCs w:val="0"/>
                <w:caps w:val="0"/>
                <w:color w:val="444444"/>
                <w:spacing w:val="0"/>
                <w:sz w:val="28"/>
                <w:szCs w:val="28"/>
              </w:rPr>
            </w:pPr>
            <w:r>
              <w:rPr>
                <w:rFonts w:hint="default" w:ascii="仿宋_GB2312" w:hAnsi="Tahoma" w:eastAsia="仿宋_GB2312" w:cs="仿宋_GB2312"/>
                <w:i w:val="0"/>
                <w:iCs w:val="0"/>
                <w:caps w:val="0"/>
                <w:color w:val="444444"/>
                <w:spacing w:val="0"/>
                <w:kern w:val="0"/>
                <w:sz w:val="20"/>
                <w:szCs w:val="20"/>
                <w:bdr w:val="none" w:color="auto" w:sz="0" w:space="0"/>
                <w:lang w:val="en-US" w:eastAsia="zh-CN" w:bidi="ar"/>
              </w:rPr>
              <w:t>研究生二级学科：电子科学与技术， 信号与信息处理，电子信息</w:t>
            </w:r>
          </w:p>
        </w:tc>
        <w:tc>
          <w:tcPr>
            <w:tcW w:w="1126" w:type="dxa"/>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i w:val="0"/>
                <w:iCs w:val="0"/>
                <w:caps w:val="0"/>
                <w:color w:val="444444"/>
                <w:spacing w:val="0"/>
                <w:sz w:val="28"/>
                <w:szCs w:val="28"/>
              </w:rPr>
            </w:pPr>
            <w:r>
              <w:rPr>
                <w:rFonts w:hint="default" w:ascii="仿宋_GB2312" w:hAnsi="Tahoma" w:eastAsia="仿宋_GB2312" w:cs="仿宋_GB2312"/>
                <w:i w:val="0"/>
                <w:iCs w:val="0"/>
                <w:caps w:val="0"/>
                <w:color w:val="444444"/>
                <w:spacing w:val="0"/>
                <w:kern w:val="0"/>
                <w:sz w:val="20"/>
                <w:szCs w:val="20"/>
                <w:bdr w:val="none" w:color="auto" w:sz="0" w:space="0"/>
                <w:lang w:val="en-US" w:eastAsia="zh-CN" w:bidi="ar"/>
              </w:rPr>
              <w:t>硕士研究生及以上学历学位</w:t>
            </w:r>
          </w:p>
        </w:tc>
        <w:tc>
          <w:tcPr>
            <w:tcW w:w="1523" w:type="dxa"/>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i w:val="0"/>
                <w:iCs w:val="0"/>
                <w:caps w:val="0"/>
                <w:color w:val="444444"/>
                <w:spacing w:val="0"/>
                <w:sz w:val="28"/>
                <w:szCs w:val="28"/>
              </w:rPr>
            </w:pPr>
            <w:r>
              <w:rPr>
                <w:rFonts w:hint="default" w:ascii="仿宋_GB2312" w:hAnsi="Tahoma" w:eastAsia="仿宋_GB2312" w:cs="仿宋_GB2312"/>
                <w:i w:val="0"/>
                <w:iCs w:val="0"/>
                <w:caps w:val="0"/>
                <w:color w:val="444444"/>
                <w:spacing w:val="0"/>
                <w:kern w:val="0"/>
                <w:sz w:val="20"/>
                <w:szCs w:val="20"/>
                <w:bdr w:val="none" w:color="auto" w:sz="0" w:space="0"/>
                <w:lang w:val="en-US" w:eastAsia="zh-CN" w:bidi="ar"/>
              </w:rPr>
              <w:t>　</w:t>
            </w:r>
          </w:p>
        </w:tc>
        <w:tc>
          <w:tcPr>
            <w:tcW w:w="1563" w:type="dxa"/>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i w:val="0"/>
                <w:iCs w:val="0"/>
                <w:caps w:val="0"/>
                <w:color w:val="444444"/>
                <w:spacing w:val="0"/>
                <w:sz w:val="28"/>
                <w:szCs w:val="28"/>
              </w:rPr>
            </w:pPr>
            <w:r>
              <w:rPr>
                <w:rFonts w:hint="default" w:ascii="仿宋_GB2312" w:hAnsi="Tahoma" w:eastAsia="仿宋_GB2312" w:cs="仿宋_GB2312"/>
                <w:i w:val="0"/>
                <w:iCs w:val="0"/>
                <w:caps w:val="0"/>
                <w:color w:val="444444"/>
                <w:spacing w:val="0"/>
                <w:kern w:val="0"/>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723" w:hRule="atLeast"/>
        </w:trPr>
        <w:tc>
          <w:tcPr>
            <w:tcW w:w="755" w:type="dxa"/>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i w:val="0"/>
                <w:iCs w:val="0"/>
                <w:caps w:val="0"/>
                <w:color w:val="444444"/>
                <w:spacing w:val="0"/>
                <w:sz w:val="28"/>
                <w:szCs w:val="28"/>
              </w:rPr>
            </w:pPr>
            <w:r>
              <w:rPr>
                <w:rFonts w:hint="default" w:ascii="仿宋_GB2312" w:hAnsi="Tahoma" w:eastAsia="仿宋_GB2312" w:cs="仿宋_GB2312"/>
                <w:i w:val="0"/>
                <w:iCs w:val="0"/>
                <w:caps w:val="0"/>
                <w:color w:val="444444"/>
                <w:spacing w:val="0"/>
                <w:kern w:val="0"/>
                <w:sz w:val="20"/>
                <w:szCs w:val="20"/>
                <w:bdr w:val="none" w:color="auto" w:sz="0" w:space="0"/>
                <w:lang w:val="en-US" w:eastAsia="zh-CN" w:bidi="ar"/>
              </w:rPr>
              <w:t>专技11</w:t>
            </w:r>
          </w:p>
        </w:tc>
        <w:tc>
          <w:tcPr>
            <w:tcW w:w="755" w:type="dxa"/>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i w:val="0"/>
                <w:iCs w:val="0"/>
                <w:caps w:val="0"/>
                <w:color w:val="444444"/>
                <w:spacing w:val="0"/>
                <w:sz w:val="28"/>
                <w:szCs w:val="28"/>
              </w:rPr>
            </w:pPr>
            <w:r>
              <w:rPr>
                <w:rFonts w:hint="default" w:ascii="仿宋_GB2312" w:hAnsi="Tahoma" w:eastAsia="仿宋_GB2312" w:cs="仿宋_GB2312"/>
                <w:i w:val="0"/>
                <w:iCs w:val="0"/>
                <w:caps w:val="0"/>
                <w:color w:val="444444"/>
                <w:spacing w:val="0"/>
                <w:kern w:val="0"/>
                <w:sz w:val="20"/>
                <w:szCs w:val="20"/>
                <w:bdr w:val="none" w:color="auto" w:sz="0" w:space="0"/>
                <w:lang w:val="en-US" w:eastAsia="zh-CN" w:bidi="ar"/>
              </w:rPr>
              <w:t>全额事业</w:t>
            </w:r>
          </w:p>
        </w:tc>
        <w:tc>
          <w:tcPr>
            <w:tcW w:w="530" w:type="dxa"/>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i w:val="0"/>
                <w:iCs w:val="0"/>
                <w:caps w:val="0"/>
                <w:color w:val="444444"/>
                <w:spacing w:val="0"/>
                <w:sz w:val="28"/>
                <w:szCs w:val="28"/>
              </w:rPr>
            </w:pPr>
            <w:r>
              <w:rPr>
                <w:rFonts w:hint="default" w:ascii="仿宋_GB2312" w:hAnsi="Tahoma" w:eastAsia="仿宋_GB2312" w:cs="仿宋_GB2312"/>
                <w:i w:val="0"/>
                <w:iCs w:val="0"/>
                <w:caps w:val="0"/>
                <w:color w:val="444444"/>
                <w:spacing w:val="0"/>
                <w:kern w:val="0"/>
                <w:sz w:val="20"/>
                <w:szCs w:val="20"/>
                <w:bdr w:val="none" w:color="auto" w:sz="0" w:space="0"/>
                <w:lang w:val="en-US" w:eastAsia="zh-CN" w:bidi="ar"/>
              </w:rPr>
              <w:t>1</w:t>
            </w:r>
          </w:p>
        </w:tc>
        <w:tc>
          <w:tcPr>
            <w:tcW w:w="1099" w:type="dxa"/>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i w:val="0"/>
                <w:iCs w:val="0"/>
                <w:caps w:val="0"/>
                <w:color w:val="444444"/>
                <w:spacing w:val="0"/>
                <w:sz w:val="28"/>
                <w:szCs w:val="28"/>
              </w:rPr>
            </w:pPr>
            <w:r>
              <w:rPr>
                <w:rFonts w:hint="default" w:ascii="仿宋_GB2312" w:hAnsi="Tahoma" w:eastAsia="仿宋_GB2312" w:cs="仿宋_GB2312"/>
                <w:i w:val="0"/>
                <w:iCs w:val="0"/>
                <w:caps w:val="0"/>
                <w:color w:val="444444"/>
                <w:spacing w:val="0"/>
                <w:kern w:val="0"/>
                <w:sz w:val="20"/>
                <w:szCs w:val="20"/>
                <w:bdr w:val="none" w:color="auto" w:sz="0" w:space="0"/>
                <w:lang w:val="en-US" w:eastAsia="zh-CN" w:bidi="ar"/>
              </w:rPr>
              <w:t>35周岁及以下</w:t>
            </w:r>
          </w:p>
        </w:tc>
        <w:tc>
          <w:tcPr>
            <w:tcW w:w="2265" w:type="dxa"/>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i w:val="0"/>
                <w:iCs w:val="0"/>
                <w:caps w:val="0"/>
                <w:color w:val="444444"/>
                <w:spacing w:val="0"/>
                <w:sz w:val="28"/>
                <w:szCs w:val="28"/>
              </w:rPr>
            </w:pPr>
            <w:r>
              <w:rPr>
                <w:rFonts w:hint="default" w:ascii="仿宋_GB2312" w:hAnsi="Tahoma" w:eastAsia="仿宋_GB2312" w:cs="仿宋_GB2312"/>
                <w:i w:val="0"/>
                <w:iCs w:val="0"/>
                <w:caps w:val="0"/>
                <w:color w:val="444444"/>
                <w:spacing w:val="0"/>
                <w:kern w:val="0"/>
                <w:sz w:val="20"/>
                <w:szCs w:val="20"/>
                <w:bdr w:val="none" w:color="auto" w:sz="0" w:space="0"/>
                <w:lang w:val="en-US" w:eastAsia="zh-CN" w:bidi="ar"/>
              </w:rPr>
              <w:t>研究生一级学科：光学工程</w:t>
            </w:r>
          </w:p>
        </w:tc>
        <w:tc>
          <w:tcPr>
            <w:tcW w:w="1126" w:type="dxa"/>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i w:val="0"/>
                <w:iCs w:val="0"/>
                <w:caps w:val="0"/>
                <w:color w:val="444444"/>
                <w:spacing w:val="0"/>
                <w:sz w:val="28"/>
                <w:szCs w:val="28"/>
              </w:rPr>
            </w:pPr>
            <w:r>
              <w:rPr>
                <w:rFonts w:hint="default" w:ascii="仿宋_GB2312" w:hAnsi="Tahoma" w:eastAsia="仿宋_GB2312" w:cs="仿宋_GB2312"/>
                <w:i w:val="0"/>
                <w:iCs w:val="0"/>
                <w:caps w:val="0"/>
                <w:color w:val="444444"/>
                <w:spacing w:val="0"/>
                <w:kern w:val="0"/>
                <w:sz w:val="20"/>
                <w:szCs w:val="20"/>
                <w:bdr w:val="none" w:color="auto" w:sz="0" w:space="0"/>
                <w:lang w:val="en-US" w:eastAsia="zh-CN" w:bidi="ar"/>
              </w:rPr>
              <w:t>硕士研究生及以上学历学位</w:t>
            </w:r>
          </w:p>
        </w:tc>
        <w:tc>
          <w:tcPr>
            <w:tcW w:w="1523" w:type="dxa"/>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i w:val="0"/>
                <w:iCs w:val="0"/>
                <w:caps w:val="0"/>
                <w:color w:val="444444"/>
                <w:spacing w:val="0"/>
                <w:sz w:val="28"/>
                <w:szCs w:val="28"/>
              </w:rPr>
            </w:pPr>
            <w:r>
              <w:rPr>
                <w:rFonts w:hint="default" w:ascii="仿宋_GB2312" w:hAnsi="Tahoma" w:eastAsia="仿宋_GB2312" w:cs="仿宋_GB2312"/>
                <w:i w:val="0"/>
                <w:iCs w:val="0"/>
                <w:caps w:val="0"/>
                <w:color w:val="444444"/>
                <w:spacing w:val="0"/>
                <w:kern w:val="0"/>
                <w:sz w:val="20"/>
                <w:szCs w:val="20"/>
                <w:bdr w:val="none" w:color="auto" w:sz="0" w:space="0"/>
                <w:lang w:val="en-US" w:eastAsia="zh-CN" w:bidi="ar"/>
              </w:rPr>
              <w:t>　</w:t>
            </w:r>
          </w:p>
        </w:tc>
        <w:tc>
          <w:tcPr>
            <w:tcW w:w="1563" w:type="dxa"/>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i w:val="0"/>
                <w:iCs w:val="0"/>
                <w:caps w:val="0"/>
                <w:color w:val="444444"/>
                <w:spacing w:val="0"/>
                <w:sz w:val="28"/>
                <w:szCs w:val="28"/>
              </w:rPr>
            </w:pPr>
            <w:r>
              <w:rPr>
                <w:rFonts w:hint="default" w:ascii="仿宋_GB2312" w:hAnsi="Tahoma" w:eastAsia="仿宋_GB2312" w:cs="仿宋_GB2312"/>
                <w:i w:val="0"/>
                <w:iCs w:val="0"/>
                <w:caps w:val="0"/>
                <w:color w:val="444444"/>
                <w:spacing w:val="0"/>
                <w:kern w:val="0"/>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723" w:hRule="atLeast"/>
        </w:trPr>
        <w:tc>
          <w:tcPr>
            <w:tcW w:w="755" w:type="dxa"/>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i w:val="0"/>
                <w:iCs w:val="0"/>
                <w:caps w:val="0"/>
                <w:color w:val="444444"/>
                <w:spacing w:val="0"/>
                <w:sz w:val="28"/>
                <w:szCs w:val="28"/>
              </w:rPr>
            </w:pPr>
            <w:r>
              <w:rPr>
                <w:rFonts w:hint="default" w:ascii="仿宋_GB2312" w:hAnsi="Tahoma" w:eastAsia="仿宋_GB2312" w:cs="仿宋_GB2312"/>
                <w:i w:val="0"/>
                <w:iCs w:val="0"/>
                <w:caps w:val="0"/>
                <w:color w:val="444444"/>
                <w:spacing w:val="0"/>
                <w:kern w:val="0"/>
                <w:sz w:val="20"/>
                <w:szCs w:val="20"/>
                <w:bdr w:val="none" w:color="auto" w:sz="0" w:space="0"/>
                <w:lang w:val="en-US" w:eastAsia="zh-CN" w:bidi="ar"/>
              </w:rPr>
              <w:t>专技12</w:t>
            </w:r>
          </w:p>
        </w:tc>
        <w:tc>
          <w:tcPr>
            <w:tcW w:w="755" w:type="dxa"/>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i w:val="0"/>
                <w:iCs w:val="0"/>
                <w:caps w:val="0"/>
                <w:color w:val="444444"/>
                <w:spacing w:val="0"/>
                <w:sz w:val="28"/>
                <w:szCs w:val="28"/>
              </w:rPr>
            </w:pPr>
            <w:r>
              <w:rPr>
                <w:rFonts w:hint="default" w:ascii="仿宋_GB2312" w:hAnsi="Tahoma" w:eastAsia="仿宋_GB2312" w:cs="仿宋_GB2312"/>
                <w:i w:val="0"/>
                <w:iCs w:val="0"/>
                <w:caps w:val="0"/>
                <w:color w:val="444444"/>
                <w:spacing w:val="0"/>
                <w:kern w:val="0"/>
                <w:sz w:val="20"/>
                <w:szCs w:val="20"/>
                <w:bdr w:val="none" w:color="auto" w:sz="0" w:space="0"/>
                <w:lang w:val="en-US" w:eastAsia="zh-CN" w:bidi="ar"/>
              </w:rPr>
              <w:t>全额事业</w:t>
            </w:r>
          </w:p>
        </w:tc>
        <w:tc>
          <w:tcPr>
            <w:tcW w:w="530" w:type="dxa"/>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i w:val="0"/>
                <w:iCs w:val="0"/>
                <w:caps w:val="0"/>
                <w:color w:val="444444"/>
                <w:spacing w:val="0"/>
                <w:sz w:val="28"/>
                <w:szCs w:val="28"/>
              </w:rPr>
            </w:pPr>
            <w:r>
              <w:rPr>
                <w:rFonts w:hint="default" w:ascii="仿宋_GB2312" w:hAnsi="Tahoma" w:eastAsia="仿宋_GB2312" w:cs="仿宋_GB2312"/>
                <w:i w:val="0"/>
                <w:iCs w:val="0"/>
                <w:caps w:val="0"/>
                <w:color w:val="444444"/>
                <w:spacing w:val="0"/>
                <w:kern w:val="0"/>
                <w:sz w:val="20"/>
                <w:szCs w:val="20"/>
                <w:bdr w:val="none" w:color="auto" w:sz="0" w:space="0"/>
                <w:lang w:val="en-US" w:eastAsia="zh-CN" w:bidi="ar"/>
              </w:rPr>
              <w:t>2</w:t>
            </w:r>
          </w:p>
        </w:tc>
        <w:tc>
          <w:tcPr>
            <w:tcW w:w="1099" w:type="dxa"/>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i w:val="0"/>
                <w:iCs w:val="0"/>
                <w:caps w:val="0"/>
                <w:color w:val="444444"/>
                <w:spacing w:val="0"/>
                <w:sz w:val="28"/>
                <w:szCs w:val="28"/>
              </w:rPr>
            </w:pPr>
            <w:r>
              <w:rPr>
                <w:rFonts w:hint="default" w:ascii="仿宋_GB2312" w:hAnsi="Tahoma" w:eastAsia="仿宋_GB2312" w:cs="仿宋_GB2312"/>
                <w:i w:val="0"/>
                <w:iCs w:val="0"/>
                <w:caps w:val="0"/>
                <w:color w:val="444444"/>
                <w:spacing w:val="0"/>
                <w:kern w:val="0"/>
                <w:sz w:val="20"/>
                <w:szCs w:val="20"/>
                <w:bdr w:val="none" w:color="auto" w:sz="0" w:space="0"/>
                <w:lang w:val="en-US" w:eastAsia="zh-CN" w:bidi="ar"/>
              </w:rPr>
              <w:t>35周岁及以下</w:t>
            </w:r>
          </w:p>
        </w:tc>
        <w:tc>
          <w:tcPr>
            <w:tcW w:w="2265" w:type="dxa"/>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i w:val="0"/>
                <w:iCs w:val="0"/>
                <w:caps w:val="0"/>
                <w:color w:val="444444"/>
                <w:spacing w:val="0"/>
                <w:sz w:val="28"/>
                <w:szCs w:val="28"/>
              </w:rPr>
            </w:pPr>
            <w:r>
              <w:rPr>
                <w:rFonts w:hint="default" w:ascii="仿宋_GB2312" w:hAnsi="Tahoma" w:eastAsia="仿宋_GB2312" w:cs="仿宋_GB2312"/>
                <w:i w:val="0"/>
                <w:iCs w:val="0"/>
                <w:caps w:val="0"/>
                <w:color w:val="444444"/>
                <w:spacing w:val="0"/>
                <w:kern w:val="0"/>
                <w:sz w:val="20"/>
                <w:szCs w:val="20"/>
                <w:bdr w:val="none" w:color="auto" w:sz="0" w:space="0"/>
                <w:lang w:val="en-US" w:eastAsia="zh-CN" w:bidi="ar"/>
              </w:rPr>
              <w:t>研究生一级学科：哲学，马克思主义理论 。研究生二级学科：学科教学（思政）</w:t>
            </w:r>
          </w:p>
        </w:tc>
        <w:tc>
          <w:tcPr>
            <w:tcW w:w="1126" w:type="dxa"/>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i w:val="0"/>
                <w:iCs w:val="0"/>
                <w:caps w:val="0"/>
                <w:color w:val="444444"/>
                <w:spacing w:val="0"/>
                <w:sz w:val="28"/>
                <w:szCs w:val="28"/>
              </w:rPr>
            </w:pPr>
            <w:r>
              <w:rPr>
                <w:rFonts w:hint="default" w:ascii="仿宋_GB2312" w:hAnsi="Tahoma" w:eastAsia="仿宋_GB2312" w:cs="仿宋_GB2312"/>
                <w:i w:val="0"/>
                <w:iCs w:val="0"/>
                <w:caps w:val="0"/>
                <w:color w:val="444444"/>
                <w:spacing w:val="0"/>
                <w:kern w:val="0"/>
                <w:sz w:val="20"/>
                <w:szCs w:val="20"/>
                <w:bdr w:val="none" w:color="auto" w:sz="0" w:space="0"/>
                <w:lang w:val="en-US" w:eastAsia="zh-CN" w:bidi="ar"/>
              </w:rPr>
              <w:t>硕士研究生及以上学历学位</w:t>
            </w:r>
          </w:p>
        </w:tc>
        <w:tc>
          <w:tcPr>
            <w:tcW w:w="1523" w:type="dxa"/>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i w:val="0"/>
                <w:iCs w:val="0"/>
                <w:caps w:val="0"/>
                <w:color w:val="444444"/>
                <w:spacing w:val="0"/>
                <w:sz w:val="28"/>
                <w:szCs w:val="28"/>
              </w:rPr>
            </w:pPr>
            <w:r>
              <w:rPr>
                <w:rFonts w:hint="default" w:ascii="仿宋_GB2312" w:hAnsi="Tahoma" w:eastAsia="仿宋_GB2312" w:cs="仿宋_GB2312"/>
                <w:i w:val="0"/>
                <w:iCs w:val="0"/>
                <w:caps w:val="0"/>
                <w:color w:val="444444"/>
                <w:spacing w:val="0"/>
                <w:kern w:val="0"/>
                <w:sz w:val="20"/>
                <w:szCs w:val="20"/>
                <w:bdr w:val="none" w:color="auto" w:sz="0" w:space="0"/>
                <w:lang w:val="en-US" w:eastAsia="zh-CN" w:bidi="ar"/>
              </w:rPr>
              <w:t>中共党员（含预备党员）</w:t>
            </w:r>
          </w:p>
        </w:tc>
        <w:tc>
          <w:tcPr>
            <w:tcW w:w="1563" w:type="dxa"/>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ahoma" w:hAnsi="Tahoma" w:eastAsia="Tahoma" w:cs="Tahoma"/>
                <w:i w:val="0"/>
                <w:iCs w:val="0"/>
                <w:caps w:val="0"/>
                <w:color w:val="444444"/>
                <w:spacing w:val="0"/>
                <w:sz w:val="28"/>
                <w:szCs w:val="28"/>
              </w:rPr>
            </w:pPr>
            <w:r>
              <w:rPr>
                <w:rFonts w:hint="default" w:ascii="仿宋_GB2312" w:hAnsi="Tahoma" w:eastAsia="仿宋_GB2312" w:cs="仿宋_GB2312"/>
                <w:i w:val="0"/>
                <w:iCs w:val="0"/>
                <w:caps w:val="0"/>
                <w:color w:val="444444"/>
                <w:spacing w:val="0"/>
                <w:kern w:val="0"/>
                <w:sz w:val="20"/>
                <w:szCs w:val="20"/>
                <w:bdr w:val="none" w:color="auto" w:sz="0" w:space="0"/>
                <w:lang w:val="en-US" w:eastAsia="zh-CN" w:bidi="ar"/>
              </w:rPr>
              <w:t>专职思政教师</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both"/>
        <w:rPr>
          <w:rFonts w:hint="eastAsia" w:ascii="宋体" w:hAnsi="宋体" w:eastAsia="宋体" w:cs="宋体"/>
          <w:i w:val="0"/>
          <w:iCs w:val="0"/>
          <w:caps w:val="0"/>
          <w:color w:val="444444"/>
          <w:spacing w:val="0"/>
          <w:sz w:val="28"/>
          <w:szCs w:val="28"/>
        </w:rPr>
      </w:pPr>
      <w:r>
        <w:rPr>
          <w:rFonts w:hint="eastAsia" w:ascii="宋体" w:hAnsi="宋体" w:eastAsia="宋体" w:cs="宋体"/>
          <w:i w:val="0"/>
          <w:iCs w:val="0"/>
          <w:caps w:val="0"/>
          <w:color w:val="444444"/>
          <w:spacing w:val="0"/>
          <w:sz w:val="28"/>
          <w:szCs w:val="28"/>
          <w:bdr w:val="none" w:color="auto" w:sz="0" w:space="0"/>
          <w:shd w:val="clear" w:fill="FFFFFF"/>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both"/>
        <w:rPr>
          <w:rFonts w:hint="eastAsia" w:ascii="宋体" w:hAnsi="宋体" w:eastAsia="宋体" w:cs="宋体"/>
          <w:i w:val="0"/>
          <w:iCs w:val="0"/>
          <w:caps w:val="0"/>
          <w:color w:val="444444"/>
          <w:spacing w:val="0"/>
          <w:sz w:val="28"/>
          <w:szCs w:val="28"/>
        </w:rPr>
      </w:pPr>
      <w:r>
        <w:rPr>
          <w:rFonts w:hint="default" w:ascii="仿宋_GB2312" w:hAnsi="宋体" w:eastAsia="仿宋_GB2312" w:cs="仿宋_GB2312"/>
          <w:i w:val="0"/>
          <w:iCs w:val="0"/>
          <w:caps w:val="0"/>
          <w:color w:val="444444"/>
          <w:spacing w:val="0"/>
          <w:sz w:val="28"/>
          <w:szCs w:val="28"/>
          <w:bdr w:val="none" w:color="auto" w:sz="0" w:space="0"/>
          <w:shd w:val="clear" w:fill="FFFFFF"/>
        </w:rPr>
        <w:t>　　特别提示：</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both"/>
        <w:rPr>
          <w:rFonts w:hint="eastAsia" w:ascii="宋体" w:hAnsi="宋体" w:eastAsia="宋体" w:cs="宋体"/>
          <w:i w:val="0"/>
          <w:iCs w:val="0"/>
          <w:caps w:val="0"/>
          <w:color w:val="444444"/>
          <w:spacing w:val="0"/>
          <w:sz w:val="28"/>
          <w:szCs w:val="28"/>
        </w:rPr>
      </w:pPr>
      <w:r>
        <w:rPr>
          <w:rFonts w:hint="default" w:ascii="仿宋_GB2312" w:hAnsi="宋体" w:eastAsia="仿宋_GB2312" w:cs="仿宋_GB2312"/>
          <w:i w:val="0"/>
          <w:iCs w:val="0"/>
          <w:caps w:val="0"/>
          <w:color w:val="444444"/>
          <w:spacing w:val="0"/>
          <w:sz w:val="28"/>
          <w:szCs w:val="28"/>
          <w:bdr w:val="none" w:color="auto" w:sz="0" w:space="0"/>
          <w:shd w:val="clear" w:fill="FFFFFF"/>
        </w:rPr>
        <w:t>　　本次公开招聘考试公布考试大纲，不指定考试辅导用书，不举办也不委托任何机构或个人举办考试培训辅导班。目前社会上举办的各类事业单位招聘培训辅导班和发行的出版物等，均与本次考试组织机构无关。敬请广大报考人员提高警惕，切勿上当受骗。</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both"/>
        <w:rPr>
          <w:rFonts w:hint="eastAsia" w:ascii="宋体" w:hAnsi="宋体" w:eastAsia="宋体" w:cs="宋体"/>
          <w:i w:val="0"/>
          <w:iCs w:val="0"/>
          <w:caps w:val="0"/>
          <w:color w:val="444444"/>
          <w:spacing w:val="0"/>
          <w:sz w:val="28"/>
          <w:szCs w:val="28"/>
        </w:rPr>
      </w:pPr>
      <w:r>
        <w:rPr>
          <w:rFonts w:hint="eastAsia" w:ascii="宋体" w:hAnsi="宋体" w:eastAsia="宋体" w:cs="宋体"/>
          <w:i w:val="0"/>
          <w:iCs w:val="0"/>
          <w:caps w:val="0"/>
          <w:color w:val="444444"/>
          <w:spacing w:val="0"/>
          <w:sz w:val="28"/>
          <w:szCs w:val="28"/>
          <w:bdr w:val="none" w:color="auto" w:sz="0" w:space="0"/>
          <w:shd w:val="clear" w:fill="FFFFFF"/>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right"/>
        <w:rPr>
          <w:rFonts w:hint="eastAsia" w:ascii="宋体" w:hAnsi="宋体" w:eastAsia="宋体" w:cs="宋体"/>
          <w:i w:val="0"/>
          <w:iCs w:val="0"/>
          <w:caps w:val="0"/>
          <w:color w:val="444444"/>
          <w:spacing w:val="0"/>
          <w:sz w:val="28"/>
          <w:szCs w:val="28"/>
        </w:rPr>
      </w:pPr>
      <w:r>
        <w:rPr>
          <w:rFonts w:hint="default" w:ascii="仿宋_GB2312" w:hAnsi="宋体" w:eastAsia="仿宋_GB2312" w:cs="仿宋_GB2312"/>
          <w:i w:val="0"/>
          <w:iCs w:val="0"/>
          <w:caps w:val="0"/>
          <w:color w:val="444444"/>
          <w:spacing w:val="0"/>
          <w:sz w:val="28"/>
          <w:szCs w:val="28"/>
          <w:bdr w:val="none" w:color="auto" w:sz="0" w:space="0"/>
          <w:shd w:val="clear" w:fill="FFFFFF"/>
        </w:rPr>
        <w:t>运城师范高等专科学校</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right"/>
        <w:rPr>
          <w:rFonts w:hint="eastAsia" w:ascii="宋体" w:hAnsi="宋体" w:eastAsia="宋体" w:cs="宋体"/>
          <w:i w:val="0"/>
          <w:iCs w:val="0"/>
          <w:caps w:val="0"/>
          <w:color w:val="444444"/>
          <w:spacing w:val="0"/>
          <w:sz w:val="28"/>
          <w:szCs w:val="28"/>
        </w:rPr>
      </w:pPr>
      <w:r>
        <w:rPr>
          <w:rFonts w:hint="default" w:ascii="仿宋_GB2312" w:hAnsi="宋体" w:eastAsia="仿宋_GB2312" w:cs="仿宋_GB2312"/>
          <w:i w:val="0"/>
          <w:iCs w:val="0"/>
          <w:caps w:val="0"/>
          <w:color w:val="444444"/>
          <w:spacing w:val="0"/>
          <w:sz w:val="28"/>
          <w:szCs w:val="28"/>
          <w:bdr w:val="none" w:color="auto" w:sz="0" w:space="0"/>
          <w:shd w:val="clear" w:fill="FFFFFF"/>
        </w:rPr>
        <w:t>公开招聘工作人员领导组</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20"/>
        <w:jc w:val="right"/>
        <w:rPr>
          <w:rFonts w:hint="eastAsia" w:ascii="宋体" w:hAnsi="宋体" w:eastAsia="宋体" w:cs="宋体"/>
          <w:i w:val="0"/>
          <w:iCs w:val="0"/>
          <w:caps w:val="0"/>
          <w:color w:val="444444"/>
          <w:spacing w:val="0"/>
          <w:sz w:val="28"/>
          <w:szCs w:val="28"/>
        </w:rPr>
      </w:pPr>
      <w:r>
        <w:rPr>
          <w:rFonts w:hint="default" w:ascii="仿宋_GB2312" w:hAnsi="宋体" w:eastAsia="仿宋_GB2312" w:cs="仿宋_GB2312"/>
          <w:i w:val="0"/>
          <w:iCs w:val="0"/>
          <w:caps w:val="0"/>
          <w:color w:val="444444"/>
          <w:spacing w:val="0"/>
          <w:sz w:val="28"/>
          <w:szCs w:val="28"/>
          <w:bdr w:val="none" w:color="auto" w:sz="0" w:space="0"/>
          <w:shd w:val="clear" w:fill="FFFFFF"/>
        </w:rPr>
        <w:t>2023年7月26日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auto"/>
    <w:pitch w:val="default"/>
    <w:sig w:usb0="E10022FF" w:usb1="C000E47F" w:usb2="00000029" w:usb3="00000000" w:csb0="200001DF" w:csb1="2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华文细黑">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 w:name="等线 Light">
    <w:altName w:val="Segoe Print"/>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iconfont">
    <w:altName w:val="Segoe Print"/>
    <w:panose1 w:val="00000000000000000000"/>
    <w:charset w:val="00"/>
    <w:family w:val="auto"/>
    <w:pitch w:val="default"/>
    <w:sig w:usb0="00000000" w:usb1="00000000" w:usb2="00000000" w:usb3="00000000" w:csb0="00000000" w:csb1="00000000"/>
  </w:font>
  <w:font w:name="华文中宋">
    <w:altName w:val="宋体"/>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0NjAxYzAxMTNkNmYxZjJlNTJiMzdkNDMzNzA0YzMifQ=="/>
  </w:docVars>
  <w:rsids>
    <w:rsidRoot w:val="39EF1826"/>
    <w:rsid w:val="39EF18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7">
    <w:name w:val="Normal (Web)"/>
    <w:basedOn w:val="1"/>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Hyperlink"/>
    <w:basedOn w:val="9"/>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149</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2023-07-29T01:16:00Z</dcterms:created>
  <dc:creator>Administrator</dc:creator>
  <cp:lastModifiedBy>Administrator</cp:lastModifiedBy>
  <dcterms:modified xsi:type="dcterms:W3CDTF">2023-07-29T05:46:49Z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CAC307E87DD84066B4FFFD112647D404_11</vt:lpwstr>
  </property>
</Properties>
</file>