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F8" w:rsidRDefault="000228F8" w:rsidP="000228F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0228F8" w:rsidRDefault="000228F8" w:rsidP="000228F8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泌阳县2023年普通高中、特殊教育学校教师招聘职位表</w:t>
      </w:r>
    </w:p>
    <w:tbl>
      <w:tblPr>
        <w:tblStyle w:val="a3"/>
        <w:tblW w:w="0" w:type="auto"/>
        <w:tblInd w:w="0" w:type="dxa"/>
        <w:tblLook w:val="04A0"/>
      </w:tblPr>
      <w:tblGrid>
        <w:gridCol w:w="1196"/>
        <w:gridCol w:w="1190"/>
        <w:gridCol w:w="1190"/>
        <w:gridCol w:w="782"/>
        <w:gridCol w:w="2395"/>
        <w:gridCol w:w="1769"/>
      </w:tblGrid>
      <w:tr w:rsidR="000228F8" w:rsidTr="000228F8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招聘</w:t>
            </w:r>
          </w:p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招聘</w:t>
            </w:r>
          </w:p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岗位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计划数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学历要求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0228F8" w:rsidTr="000228F8">
        <w:trPr>
          <w:trHeight w:val="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县一高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语文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1、教育部直属的六所师范大学本科毕业生；2、国家规定的“双一流”大学本科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批次录取的本科毕业生；3、郑州大学、河南大学、河南师范大学等省内外本科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批次录取院校的毕业生和信阳师范学院毕业生。4、上述院校毕业的硕士研究生。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 w:rsidP="00217219">
            <w:pPr>
              <w:numPr>
                <w:ilvl w:val="0"/>
                <w:numId w:val="1"/>
              </w:numPr>
              <w:autoSpaceDE w:val="0"/>
              <w:spacing w:line="354" w:lineRule="exact"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往届本科毕业生须持有与应聘岗位专业相同的高中教师资格证（中等职业学校教师资格证）；</w:t>
            </w:r>
          </w:p>
          <w:p w:rsidR="000228F8" w:rsidRDefault="000228F8">
            <w:pPr>
              <w:autoSpaceDE w:val="0"/>
              <w:spacing w:line="354" w:lineRule="exact"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2.研究生、2023年本科毕业生教师资格证暂不作要求。</w:t>
            </w: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英语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物理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化学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生物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县二高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语文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日语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物理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化学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生物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政治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历史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地理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泌阳</w:t>
            </w:r>
          </w:p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中学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语文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8F8" w:rsidRDefault="000228F8">
            <w:pPr>
              <w:autoSpaceDE w:val="0"/>
              <w:spacing w:line="354" w:lineRule="exact"/>
              <w:jc w:val="left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1、郑州大学、河南大学、河南师范大学本科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4"/>
              </w:rPr>
              <w:t>批次录取的本科毕业生和信阳师范学院、商丘师院、郑州师院、南阳师院等其他全日制普通高等院校录取的优秀本科毕业生；2、全日制硕士研究生毕业生。</w:t>
            </w:r>
          </w:p>
          <w:p w:rsidR="000228F8" w:rsidRDefault="000228F8">
            <w:pPr>
              <w:autoSpaceDE w:val="0"/>
              <w:spacing w:line="354" w:lineRule="exact"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日语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物理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化学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生物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政治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历史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地理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体育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音乐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美术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信息技术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  <w:tr w:rsidR="000228F8" w:rsidTr="000228F8">
        <w:trPr>
          <w:trHeight w:val="128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特殊教育学校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专业技术岗位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Style w:val="16"/>
                <w:rFonts w:ascii="仿宋" w:eastAsia="仿宋" w:hAnsi="仿宋" w:hint="eastAsia"/>
                <w:sz w:val="24"/>
                <w:szCs w:val="24"/>
              </w:rPr>
              <w:t>特殊教育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Style w:val="16"/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Style w:val="16"/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autoSpaceDE w:val="0"/>
              <w:spacing w:line="354" w:lineRule="exact"/>
              <w:jc w:val="center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全日制普通高等师范院校计划内统招特殊教育专业本科毕业生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F8" w:rsidRDefault="000228F8">
            <w:pPr>
              <w:widowControl/>
              <w:jc w:val="left"/>
              <w:rPr>
                <w:rFonts w:ascii="仿宋" w:eastAsia="仿宋" w:hAnsi="仿宋" w:cs="宋体"/>
                <w:kern w:val="2"/>
                <w:sz w:val="32"/>
                <w:szCs w:val="32"/>
              </w:rPr>
            </w:pPr>
          </w:p>
        </w:tc>
      </w:tr>
    </w:tbl>
    <w:p w:rsidR="00386043" w:rsidRPr="000228F8" w:rsidRDefault="000228F8"/>
    <w:sectPr w:rsidR="00386043" w:rsidRPr="000228F8" w:rsidSect="00E2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310B4"/>
    <w:multiLevelType w:val="multilevel"/>
    <w:tmpl w:val="45B496D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8F8"/>
    <w:rsid w:val="000228F8"/>
    <w:rsid w:val="001261F8"/>
    <w:rsid w:val="008328FC"/>
    <w:rsid w:val="00E2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F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0228F8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99"/>
    <w:unhideWhenUsed/>
    <w:rsid w:val="000228F8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2023-07-24T07:08:00Z</dcterms:created>
  <dcterms:modified xsi:type="dcterms:W3CDTF">2023-07-24T07:09:00Z</dcterms:modified>
</cp:coreProperties>
</file>