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widowControl/>
        <w:spacing w:line="440" w:lineRule="exact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劳动合同制幼儿园教师择园方案</w:t>
      </w:r>
      <w:bookmarkEnd w:id="0"/>
    </w:p>
    <w:p>
      <w:pPr>
        <w:spacing w:line="560" w:lineRule="exact"/>
        <w:rPr>
          <w:rFonts w:eastAsia="仿宋_GB2312"/>
          <w:sz w:val="15"/>
          <w:szCs w:val="15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一、各面试小组分别按综合成绩确定名次，并从高到低确定择园初定人选，综合成绩相同的按通告所述办法确定名次。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二、市教育局根据各幼儿园开园情况公布岗位需求。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三、择园。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（一）择园次序先考虑名次，再考虑各自抽签。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即：各组第1名先进行抽签确定择园次序。按择园优先次序，由次序排前的考生先在公布的岗位中选择1个岗位，某岗位一经选择即锁定，其他人不得再行选择。择园次序次者再在剩余的岗位中选择1个岗位，依次类推直至全部各组第1名选择完毕。各组第2名再进行抽签确定择园次序。按择园优先次序，在第1名择园后剩下的岗位中进行选择。各组其余名次依此方法类推，直至择园完毕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（二）出现递补时的择园处理。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择园前出现放弃资格的，均按各组原名次参加择园。按各组取8名的情况举例：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举例1：</w:t>
      </w:r>
      <w:r>
        <w:rPr>
          <w:rFonts w:eastAsia="仿宋_GB2312"/>
          <w:spacing w:val="-6"/>
          <w:sz w:val="32"/>
          <w:szCs w:val="32"/>
        </w:rPr>
        <w:t>某组第1名放弃资格，该组第1名直接空缺，该组成绩最高的，按原名次（即第2名）与其他各组第2名参加择园优先次序抽签，同时，该组第9名替补进入择园，按第9名进行择园。</w:t>
      </w:r>
    </w:p>
    <w:p>
      <w:pPr>
        <w:widowControl/>
        <w:shd w:val="clear" w:color="auto" w:fill="FFFFFF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举例2：某组第1名、第2名均放弃资格的，则该组第3名仍按原名次与其他各组第3名进行择园优先次序抽签，同时，该组第9、第10名进入递补，其他组第9名不跨组占用本组第10名的递补资格，递补的第9、10名考生仍按第9、10名的原名次参与择园。</w:t>
      </w: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ODA4NTM2ZjJlZDhjMTA4NjMzMzY3ZDU1M2QxOTAifQ=="/>
  </w:docVars>
  <w:rsids>
    <w:rsidRoot w:val="3DDF1A67"/>
    <w:rsid w:val="3DD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方正小标宋简体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eastAsia="宋体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2023-08-06T09:13:00Z</dcterms:created>
  <dc:creator>郑驰隆</dc:creator>
  <cp:lastModifiedBy>郑驰隆</cp:lastModifiedBy>
  <dcterms:modified xsi:type="dcterms:W3CDTF">2023-08-06T09:14:53Z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DCB17EBEEA7447708CB370728B68BB21_11</vt:lpwstr>
  </property>
</Properties>
</file>