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方正小标宋简体" w:hAnsi="宋体" w:eastAsia="方正小标宋简体"/>
          <w:spacing w:val="-2"/>
          <w:sz w:val="28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pacing w:val="-2"/>
          <w:sz w:val="28"/>
          <w:szCs w:val="36"/>
        </w:rPr>
        <w:t>附件1</w:t>
      </w:r>
    </w:p>
    <w:p>
      <w:pPr>
        <w:snapToGrid w:val="0"/>
        <w:spacing w:line="500" w:lineRule="exact"/>
        <w:jc w:val="center"/>
        <w:rPr>
          <w:rFonts w:ascii="黑体" w:hAnsi="黑体" w:eastAsia="黑体"/>
          <w:spacing w:val="-2"/>
          <w:sz w:val="40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四川省宜宾市南溪职业技术学校2023年</w:t>
      </w:r>
      <w:r>
        <w:rPr>
          <w:rFonts w:hint="eastAsia" w:ascii="黑体" w:hAnsi="黑体" w:eastAsia="黑体" w:cs="宋体"/>
          <w:color w:val="000000"/>
          <w:kern w:val="0"/>
          <w:sz w:val="36"/>
          <w:szCs w:val="32"/>
          <w:lang w:eastAsia="zh-CN"/>
        </w:rPr>
        <w:t>第二次</w:t>
      </w:r>
      <w:r>
        <w:rPr>
          <w:rFonts w:hint="eastAsia" w:ascii="黑体" w:hAnsi="黑体" w:eastAsia="黑体" w:cs="宋体"/>
          <w:color w:val="000000"/>
          <w:kern w:val="0"/>
          <w:sz w:val="36"/>
          <w:szCs w:val="32"/>
        </w:rPr>
        <w:t>公开招聘合同制教师岗位表</w:t>
      </w:r>
    </w:p>
    <w:bookmarkEnd w:id="0"/>
    <w:p>
      <w:pPr>
        <w:snapToGrid w:val="0"/>
        <w:spacing w:line="500" w:lineRule="exact"/>
        <w:jc w:val="center"/>
        <w:rPr>
          <w:rFonts w:hint="eastAsia" w:ascii="方正小标宋简体" w:hAnsi="宋体" w:eastAsia="方正小标宋简体"/>
          <w:spacing w:val="-2"/>
          <w:sz w:val="36"/>
          <w:szCs w:val="36"/>
        </w:rPr>
      </w:pPr>
    </w:p>
    <w:tbl>
      <w:tblPr>
        <w:tblStyle w:val="3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749"/>
        <w:gridCol w:w="573"/>
        <w:gridCol w:w="936"/>
        <w:gridCol w:w="436"/>
        <w:gridCol w:w="3342"/>
        <w:gridCol w:w="1822"/>
        <w:gridCol w:w="705"/>
        <w:gridCol w:w="2012"/>
        <w:gridCol w:w="820"/>
        <w:gridCol w:w="842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招聘名额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条件要求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面试形式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约定事项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学历（学位）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教育形式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专业条件要求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面试形式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语文教师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01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中国语言文学类（一级学科）、学科教学（语文）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教学设计和试讲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各个学科（专业）的理论试题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各个学科（专业）的理论试题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各个学科（专业）的理论试题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前3个月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为试用期，试用期满并考核合格签定正式聘用合同。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yellow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前3个月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为试用期，试用期满并考核合格签定正式聘用合同。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聘用人员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前3个月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u w:val="none"/>
                <w:lang w:bidi="ar"/>
              </w:rPr>
              <w:t>为试用期，试用期满并考核合格签定正式聘用合同。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数学教师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02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数学类（一级学科）、学科教学（数学）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教学设计和试讲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计算机专业教师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03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本科（学士）及以上（如在人社部门、教育主管部门举办的省技能大赛二等奖以上、或取得技师以上职业资格证书、或获得市级以上技术能手、突出贡献技师、工匠等称号，学历可以放宽至专科）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计算机科学与技术、电子商务、物联网工程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网络工程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软件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专业技能操作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汽车专业教师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本科（学士）及以上（如在人社部门、教育主管部门举办的省技能大赛二等奖以上、或取得技师以上职业资格证书、或获得市级以上技术能手、突出贡献技师、工匠等称号，学历可以放宽至专科）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汽车检测与维修、新能源汽车检测与维修、新能源汽车技术、智能网联汽车技术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汽车服务工程、车辆工程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汽车维修工程教育专业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专业技能操作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数控专业教师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本科（学士）及以上（如在人社部门、教育主管部门举办的省技能大赛二等奖以上、或取得技师以上职业资格证书、或获得市级以上技术能手、突出贡献技师、工匠等称号，学历可以放宽至专科）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数控技术、机械设计制造及其自动化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专业技能操作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电子专业教师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本科（学士）及以上（如在人社部门、教育主管部门举办的省技能大赛二等奖以上、或取得技师以上职业资格证书、或获得市级以上技术能手、突出贡献技师、工匠等称号，学历可以放宽至专科）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电子信息工程、物联网工程、电子信息科学与技术、电气工程及其自动化、人工智能、机电技术教育、机器人工程、机械电子工程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专业技能操作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服装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本科（学士）及以上（如在人社部门、教育主管部门举办的省技能大赛二等奖以上、或取得技师以上职业资格证书、或获得市级以上技术能手、突出贡献技师、工匠等称号，学历可以放宽至专科）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服装与服饰设计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服装设计与工艺教育、服装设计与工程、纺织工程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可以在聘用1年之内取得）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专业技能操作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心理健康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本科（学士）及以上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应用心理学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心理学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教学设计和试讲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四川省宜宾市南溪职业技术学校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历史教师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20230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本科（学士）及以上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历史学类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（一级学科）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  <w:t>具有中等职业学校或高级中学及以上教师资格证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教学设计和试讲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</w:tr>
    </w:tbl>
    <w:p>
      <w:pPr>
        <w:snapToGrid w:val="0"/>
        <w:spacing w:line="500" w:lineRule="exact"/>
        <w:jc w:val="center"/>
        <w:rPr>
          <w:rFonts w:hint="eastAsia" w:ascii="方正小标宋简体" w:hAnsi="宋体" w:eastAsia="方正小标宋简体"/>
          <w:spacing w:val="-2"/>
          <w:sz w:val="36"/>
          <w:szCs w:val="36"/>
        </w:rPr>
      </w:pP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  <w:sectPr>
          <w:pgSz w:w="16838" w:h="11906" w:orient="landscape"/>
          <w:pgMar w:top="1701" w:right="1440" w:bottom="965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JlZTQxZjgwY2Y3OGZlMGVjZDE0MTZiZmRkNmUifQ=="/>
  </w:docVars>
  <w:rsids>
    <w:rsidRoot w:val="405666CC"/>
    <w:rsid w:val="405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2023-08-07T09:25:00Z</dcterms:created>
  <dc:creator>李晓兰</dc:creator>
  <cp:lastModifiedBy>李晓兰</cp:lastModifiedBy>
  <dcterms:modified xsi:type="dcterms:W3CDTF">2023-08-07T09:26:05Z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CBD3725DA11E47B8B3F23C937751DAD9_11</vt:lpwstr>
  </property>
</Properties>
</file>