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沿河土家族自治县教育系统2023年引进高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层次和急需紧缺人才引才高校名单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第一类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北京航空航天大学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西安交通大学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  <w:t>二、第二类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napToGrid w:val="0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西南交通大学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  <w:t>三、第三类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" w:hAnsi="仿宋" w:eastAsia="仿宋" w:cs="仿宋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注：海外毕业生须为世界排名前200名院校[世界排名前200名中，中国高校30所（含中国香港4所）]，参照英国泰晤士报高等教育副刊(Times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第四类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74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伊犁师范大学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87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OWE1NmNjYWRmYzczNmNjNjc2MzUwYzY2MTdlZjcifQ=="/>
  </w:docVars>
  <w:rsids>
    <w:rsidRoot w:val="1AF2716B"/>
    <w:rsid w:val="024F56D9"/>
    <w:rsid w:val="09561AC7"/>
    <w:rsid w:val="0A273165"/>
    <w:rsid w:val="0BE25783"/>
    <w:rsid w:val="0D1C07D2"/>
    <w:rsid w:val="0F380CD4"/>
    <w:rsid w:val="12553D2E"/>
    <w:rsid w:val="14166A64"/>
    <w:rsid w:val="1655071B"/>
    <w:rsid w:val="17912844"/>
    <w:rsid w:val="17E4138C"/>
    <w:rsid w:val="185F6AB8"/>
    <w:rsid w:val="189C6BD3"/>
    <w:rsid w:val="1AAC5175"/>
    <w:rsid w:val="1AF2716B"/>
    <w:rsid w:val="1B851185"/>
    <w:rsid w:val="1FA622EC"/>
    <w:rsid w:val="277AE071"/>
    <w:rsid w:val="288C5101"/>
    <w:rsid w:val="2A087F96"/>
    <w:rsid w:val="2CE25B75"/>
    <w:rsid w:val="2EFB2573"/>
    <w:rsid w:val="2F9A02BB"/>
    <w:rsid w:val="30FA0F06"/>
    <w:rsid w:val="356717CC"/>
    <w:rsid w:val="3AAA7B94"/>
    <w:rsid w:val="3B5267A8"/>
    <w:rsid w:val="42627514"/>
    <w:rsid w:val="4493491A"/>
    <w:rsid w:val="45746EA5"/>
    <w:rsid w:val="45D330B6"/>
    <w:rsid w:val="4F230472"/>
    <w:rsid w:val="53FA4634"/>
    <w:rsid w:val="542F7BBE"/>
    <w:rsid w:val="553C3F31"/>
    <w:rsid w:val="586A3998"/>
    <w:rsid w:val="59EE04D5"/>
    <w:rsid w:val="5B113820"/>
    <w:rsid w:val="61CE0F4A"/>
    <w:rsid w:val="61FA4AB4"/>
    <w:rsid w:val="65086418"/>
    <w:rsid w:val="668E73C0"/>
    <w:rsid w:val="6811769D"/>
    <w:rsid w:val="69195CB2"/>
    <w:rsid w:val="697974C3"/>
    <w:rsid w:val="6BC23D6F"/>
    <w:rsid w:val="6DF7AC49"/>
    <w:rsid w:val="6EA31007"/>
    <w:rsid w:val="6F9F50F9"/>
    <w:rsid w:val="72DC5E5A"/>
    <w:rsid w:val="74BD6835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2396</Words>
  <Characters>2507</Characters>
  <Lines>0</Lines>
  <Paragraphs>0</Paragraphs>
  <TotalTime>1167</TotalTime>
  <ScaleCrop>false</ScaleCrop>
  <LinksUpToDate>false</LinksUpToDate>
  <CharactersWithSpaces>2519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G /D 伯爵 爷</cp:lastModifiedBy>
  <cp:lastPrinted>2023-08-14T05:19:00Z</cp:lastPrinted>
  <dcterms:modified xsi:type="dcterms:W3CDTF">2023-08-24T02:53:28Z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8714CE96136643DBB5EFDFCC94BDFDB7_13</vt:lpwstr>
  </property>
</Properties>
</file>