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200"/>
        <w:gridCol w:w="369"/>
        <w:gridCol w:w="1385"/>
        <w:gridCol w:w="1108"/>
        <w:gridCol w:w="1142"/>
        <w:gridCol w:w="1177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拜城县柔性引进人才申报表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领域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6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5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专业技术职称（等级）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引进人才是否有意愿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来拜工作（计划工作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时限）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8" w:leftChars="956"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近五年获得荣誉、发表的论文、专著、领衔的重大项目情况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引进人才所在单位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意见建议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行业主管部门意见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（分管县领导签字）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领导签字：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县委人才工作领导小组办公室意见</w:t>
            </w:r>
          </w:p>
        </w:tc>
        <w:tc>
          <w:tcPr>
            <w:tcW w:w="6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领导签字：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  <w:t>此表一式5份，分别由柔性引进人才本人、用人单位、主管单位、人社、组织等部门各提供一份。</w:t>
      </w:r>
    </w:p>
    <w:p>
      <w:pPr>
        <w:tabs>
          <w:tab w:val="left" w:pos="2597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474" w:header="0" w:footer="1134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0B"/>
    <w:rsid w:val="000230DE"/>
    <w:rsid w:val="00050B0C"/>
    <w:rsid w:val="005840E0"/>
    <w:rsid w:val="007574B1"/>
    <w:rsid w:val="00846FE4"/>
    <w:rsid w:val="009D7BAA"/>
    <w:rsid w:val="00B13A15"/>
    <w:rsid w:val="00CA5E3E"/>
    <w:rsid w:val="00D61BE3"/>
    <w:rsid w:val="00F5000B"/>
    <w:rsid w:val="00F93C4D"/>
    <w:rsid w:val="00FF4BFF"/>
    <w:rsid w:val="0125537D"/>
    <w:rsid w:val="02DA03F3"/>
    <w:rsid w:val="091620EF"/>
    <w:rsid w:val="09B943BE"/>
    <w:rsid w:val="0C495A29"/>
    <w:rsid w:val="0EB61712"/>
    <w:rsid w:val="11F75D3A"/>
    <w:rsid w:val="120358F1"/>
    <w:rsid w:val="14982B7D"/>
    <w:rsid w:val="1A082811"/>
    <w:rsid w:val="1D682189"/>
    <w:rsid w:val="20536E8B"/>
    <w:rsid w:val="28D33A52"/>
    <w:rsid w:val="33BB5AC9"/>
    <w:rsid w:val="35C32160"/>
    <w:rsid w:val="3A3A45A5"/>
    <w:rsid w:val="47AB2827"/>
    <w:rsid w:val="48A2348C"/>
    <w:rsid w:val="4AD26905"/>
    <w:rsid w:val="4B66455C"/>
    <w:rsid w:val="56E879BE"/>
    <w:rsid w:val="5AA3641E"/>
    <w:rsid w:val="5B645149"/>
    <w:rsid w:val="60480AB2"/>
    <w:rsid w:val="68C178F6"/>
    <w:rsid w:val="6B7151DB"/>
    <w:rsid w:val="6B872D24"/>
    <w:rsid w:val="73182131"/>
    <w:rsid w:val="7B4D065A"/>
    <w:rsid w:val="7DCD0183"/>
    <w:rsid w:val="7E7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ascii="仿宋" w:hAnsi="仿宋" w:eastAsia="楷体_GB2312" w:cs="仿宋"/>
      <w:b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font2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7">
    <w:name w:val="font1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10647</Words>
  <Characters>10670</Characters>
  <Lines>1</Lines>
  <Paragraphs>1</Paragraphs>
  <TotalTime>43</TotalTime>
  <ScaleCrop>false</ScaleCrop>
  <LinksUpToDate>false</LinksUpToDate>
  <CharactersWithSpaces>10957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2019-05-05T11:06:00Z</dcterms:created>
  <dc:creator>Administrator</dc:creator>
  <cp:lastModifiedBy>Administrator</cp:lastModifiedBy>
  <dcterms:modified xsi:type="dcterms:W3CDTF">2023-08-24T05:26:12Z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