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widowControl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台州职业技术学院2023年下半年招聘计划一</w:t>
      </w:r>
    </w:p>
    <w:tbl>
      <w:tblPr>
        <w:tblStyle w:val="11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4"/>
        <w:gridCol w:w="1278"/>
        <w:gridCol w:w="4101"/>
        <w:gridCol w:w="1874"/>
        <w:gridCol w:w="972"/>
        <w:gridCol w:w="3346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9" w:hRule="atLeast"/>
          <w:tblHeader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2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41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418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学科及专业（一级学科）</w:t>
            </w:r>
          </w:p>
        </w:tc>
        <w:tc>
          <w:tcPr>
            <w:tcW w:w="647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学历/学位和职称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3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5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459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部门联系人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2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441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思政专任教师</w:t>
            </w:r>
          </w:p>
        </w:tc>
        <w:tc>
          <w:tcPr>
            <w:tcW w:w="1418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哲学、中国哲学、政治学理论、科学社会主义与国际共产主义运动、中共党史（含：党的学说与党的建设）、国际政治、国际关系、中国近现代史基本问题研究、法学（一级学科）、理论经济学（一级学科）、应用经济学（一级学科）、马克思主义理论（一级学科）、教育学（一级学科）、社会学（一级学科）</w:t>
            </w:r>
          </w:p>
        </w:tc>
        <w:tc>
          <w:tcPr>
            <w:tcW w:w="647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姚老师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0576-88656818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机电一体化专任教师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机械制造及其自动化、机械电子工程、检测技术与自动化装置、电机与电器、控制理论与控制工程、电力电子与电力传动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徐老师   0576-88656668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电气自动化专任教师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电气工程、机械电子工程、检测技术与自动化装置、电机与电器、控制理论与控制工程、电力电子与电力传动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徐老师   0576-88656668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数控技术专任教师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材料学、材料物理与化学、材料加工工程、机械设计制造及其自动化、机械电子工程、机械设计与理论、车辆工程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徐老师   0576-88656668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工业设计专任教师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工业设计、艺术设计学、产品设计、视觉传达设计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博士研究生或曾获红点、IF、IDEA三个奖项之一（排名前二）的优秀硕士研究生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徐老师   0576-88656668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一级学科：计算机科学与技术、控制科学与工程、信息与通信工程、软件工程、测绘科学与技术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齐老师   0576-88653280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信息技术工程学院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人工智能专任教师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一级学科：计算机科学与技术、控制科学与工程、信息与通信工程、软件工程、物理学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齐老师   0576-88653280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建筑工程技术专业教师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一级学科：土木工程、测绘科学与技术、力学、交通运输工程、管理科学与工程、水利工程、地理学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黄老师   0576-88665172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建筑装饰工程技术专业教师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一级学科：建筑学、设计学类、艺术学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黄老师   0576-88665172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建设工程管理专业教师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一级学科:土木工程、测绘科学与技术、力学、交通运输工程、管理科学与工程、水利工程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黄老师   0576-88665172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工程造价专业教师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一级学科：土木工程、测绘科学与技术、力学、交通运输工程、管理科学与工程、水利工程、建筑学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黄老师   0576-88665172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医学与制药工程学院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药学专业或药品质量与安全专业专任教师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一级学科：药学，化学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张老师   0576-88656610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医学与制药工程学院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药品生产技术专业专任教师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机械工程、化学工程与技术、仪器科学与技术、控制科学与工程（均为一级学科，与医化装备相关研究方向）；化工过程机械专业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张老师   0576-88656610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医学与制药工程学院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护理专业专任教师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一级学科：护理学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张老师   0576-88656610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会计专业专任教师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会计学、统计学、应用统计（一级学科）、审计（一级学科）、税务（一级学科）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罗老师   0576-89039938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会计学、管理科学与工程、工商管理、应用经济学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本科/学士及以上学历学位且具有正高职称；或博士研究生/博士，且具有高级职称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罗老师   0576-89039938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工商企业管理专业教师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一级学科:管理科学与工程、工商管理、应用经济学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罗老师   0576-89039938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社区管理与服务专业教师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一级学科：社会学、公共管理、社会工作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罗老师   0576-89039938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经贸学院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市场营销专业教师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一级学科：理论经济学、应用经济学、工商管理学、管理科学与工程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周老师   0576-88660133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经贸学院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电子商务专业教师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一级学科：理论经济学、应用经济学、工商管理学、管理科学与工程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周老师   0576-88660133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大学语文教学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一级学科：中国语言文学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陆老师    0576-88663376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高等数学教学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一级学科：数学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陆老师    0576-88663376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创就业教学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一级学科：管理科学与工程、工商管理、公共管理、教育学、心理学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陆老师    0576-88663376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新能源汽车技术专业教师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一级学科：机械工程、控制科学与工程、交通运输工程、电子科学与技术、计算机科学与技术、材料科学与工程、动力工程及工程热物理、电气工程、力学、仪器科学与技术、信息与通讯工程、物理学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林老师    0576-88665323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汽车制造与试验技术专业教师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一级学科：机械工程、控制科学与工程、交通运输工程、电子科学与技术、计算机科学与技术、材料科学与工程、动力工程及工程热物理、电气工程、力学、仪器科学与技术、信息与通讯工程、物理学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林老师    0576-88665323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新能源汽车专业带头人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一级学科：机械工程、控制科学与工程、交通运输工程、电子科学与技术、计算机科学与技术、材料科学与工程、动力工程及工程热物理、电气工程、力学、仪器科学与技术、信息与通讯工程、物理学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本科/学士及以上学历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且具有正高职称；或博士研究生/博士，且具有高级职称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具备以下任一条件（均需为第一完成人）：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1.省级及以上教学成果奖或科技进步奖或教科研平台负责人；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2.参加国家级比赛（含指导学生参赛）获奖；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3.担任过省级及以上示范重点专业（群）专业、省级优势专业、省级特色专业、省优质校骨干建设专业、重点专业主要负责人（相同级别的学科带头人亦可）；                              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4.省级及以上教学名师；               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5.主持国家级项目1项及以上或主持省部级项目2项及以上；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6.担任省级及以上教学、科研团队负责人。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林老师    0576-88665323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汽车制造与试验技术专业带头人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一级学科：机械工程、控制科学与工程、交通运输工程、电子科学与技术、计算机科学与技术、材料科学与工程、动力工程及工程热物理、电气工程、力学、仪器科学与技术、信息与通讯工程、物理学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本科/学士及以上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且具有正高职称；或博士研究生/博士，且具有高级职称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具备以下任一条件（均需为第一完成人）：               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1.省级及以上教学成果奖或科技进步奖或教科研平台负责人； 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2.参加国家级比赛（含指导学生参赛）获奖；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3.担任过省级及以上示范重点专业（群）专业、省级优势专业、省级特色专业、省优质校骨干建设专业、重点专业主要负责人（相同级别的学科带头人亦可）；                              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4.省级及以上教学名师；               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5.主持国家级项目1项及以上或主持省部级项目2项及以上；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6.担任省级及以上教学、科研团队负责人。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林老师    0576-88665323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中德职业技术学院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智能制造专业群专业带头人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一级学科：机械工程、动力工程及工程热物理、仪器科学与技术、电气工程、控制科学与工程、电子科学与技术、信息与通信工程、航空宇航科学与技术、兵器科学与技术、计算机科学与技术、光学工程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本科/学士且具有正高职称，或博士研究生/博士且具有高级职称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需具备以下条件之一: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1.获得过国家级教学成果奖或者省级教学成果奖一等奖及以上（第一负责人）；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2.国家级教改试点、国家级专业教学资源库研发等专业建设第一负责人；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3.担任过国家级或省级示范重点专业（群）、省级优势、省级特色、重点专业主要负责人（相同级别的学科带头人亦可），且近5年承担企业技术研发项目或技术服务项目1项及以上，并取得一定成果和经济效益；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省级及以上教学团队第一负责人，或省级及以上科研团队第一负责人，或国家级教师教学能力大赛二等奖及以上，或国家级课程思政教学能力大赛二等奖及以上第一负责人，或省级及以上教学名师，或省级及以上高层次人才入选者；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5.海外高层次人才参照以上执行。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黄老师 0576-88665077/15067687837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中德职业技术学院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智能制造专业群理实一体化专任教师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一级学科：机械工程、动力工程及工程热物理、仪器科学与技术、电气工程、控制科学与工程、电子科学与技术、信息与通信工程、航空宇航科学与技术、兵器科学与技术、计算机科学与技术、光学工程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黄老师 0576-88665077/15067687837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紧缺专任教师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经济学类、工学类、理学类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担任紧缺专业本科二级学院院长或分管教学或科研工作的副院长，且具有正高级专业技术职务，不受学科及专业限制。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林老师      0576-88656603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146" w:type="pct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紧缺专业带头人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经济学类、工学类、理学类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博士研究生/博士具有高级职称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具备以下任一条件（均需为第一完成人）：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1.省级及以上教学成果奖或科技进步奖或教科研平台负责人；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2.参加国家级比赛（含指导学生参赛）获奖；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3.担任过省级及以上示范重点专业（群）专业、省级优势专业、省级特色专业、省优质校骨干建设专业、重点专业主要负责人（相同级别的学科带头人亦可）；                             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4.省级及以上教学名师；                            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5.主持国家级项目1项及以上或主持省部级项目2项及以上；  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6.担任省级及以上教学、科研团队负责人。</w:t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林老师      0576-88656603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台州职业技术学院研究院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产业教授</w:t>
            </w:r>
          </w:p>
        </w:tc>
        <w:tc>
          <w:tcPr>
            <w:tcW w:w="141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本科/学士及以上学历学位且具有正高职称；或博士研究生/博士，且具有高级职称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省“万人计划”人才、省杰出青年科学基金项目入选者或其他同层次及以上人才。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柯老师     0576-88665134</w:t>
            </w:r>
          </w:p>
        </w:tc>
      </w:tr>
    </w:tbl>
    <w:p>
      <w:pPr>
        <w:spacing w:before="163" w:beforeLines="50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注：学历专业要求，除明确说明一级学科外，均指二级学科。</w:t>
      </w:r>
    </w:p>
    <w:sectPr>
      <w:pgSz w:w="16840" w:h="11907" w:orient="landscape"/>
      <w:pgMar w:top="1701" w:right="1134" w:bottom="1701" w:left="1134" w:header="851" w:footer="1474" w:gutter="0"/>
      <w:pgNumType w:fmt="numberInDash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2NlNmZlNDg3YmE0ZjkxN2E2OGUwZDk4MDgxMzkifQ=="/>
  </w:docVars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A6E3F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C057C"/>
    <w:rsid w:val="006D1457"/>
    <w:rsid w:val="006F7D1D"/>
    <w:rsid w:val="00717AE5"/>
    <w:rsid w:val="00794064"/>
    <w:rsid w:val="00797A2E"/>
    <w:rsid w:val="007C289C"/>
    <w:rsid w:val="00816F23"/>
    <w:rsid w:val="008260E2"/>
    <w:rsid w:val="008308EE"/>
    <w:rsid w:val="00833CA3"/>
    <w:rsid w:val="0086273D"/>
    <w:rsid w:val="008930AF"/>
    <w:rsid w:val="008A61C1"/>
    <w:rsid w:val="008E1C4F"/>
    <w:rsid w:val="008F06DE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744EB"/>
    <w:rsid w:val="00C92329"/>
    <w:rsid w:val="00CB0AE0"/>
    <w:rsid w:val="00D428B5"/>
    <w:rsid w:val="00D54BF8"/>
    <w:rsid w:val="00E110AE"/>
    <w:rsid w:val="00E33DB7"/>
    <w:rsid w:val="00E51496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  <w:rsid w:val="026B3007"/>
    <w:rsid w:val="1FEF3071"/>
    <w:rsid w:val="3218670A"/>
    <w:rsid w:val="34046957"/>
    <w:rsid w:val="34E93AAE"/>
    <w:rsid w:val="53A478B6"/>
    <w:rsid w:val="5D8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98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2">
    <w:name w:val="Table Grid"/>
    <w:basedOn w:val="11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正文文本 字符"/>
    <w:basedOn w:val="13"/>
    <w:link w:val="2"/>
    <w:qFormat/>
    <w:uiPriority w:val="0"/>
    <w:rPr>
      <w:rFonts w:ascii="Times New Roman" w:hAnsi="Times New Roman" w:eastAsia="宋体" w:cs="Times New Roman"/>
      <w:b/>
      <w:spacing w:val="-4"/>
      <w:sz w:val="36"/>
      <w:szCs w:val="20"/>
    </w:rPr>
  </w:style>
  <w:style w:type="character" w:customStyle="1" w:styleId="17">
    <w:name w:val="页脚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qFormat/>
    <w:uiPriority w:val="0"/>
    <w:rPr>
      <w:rFonts w:ascii="仿宋" w:hAnsi="仿宋" w:eastAsia="仿宋" w:cs="宋体"/>
      <w:szCs w:val="21"/>
    </w:rPr>
  </w:style>
  <w:style w:type="paragraph" w:customStyle="1" w:styleId="19">
    <w:name w:val="Body text|1"/>
    <w:basedOn w:val="1"/>
    <w:qFormat/>
    <w:uiPriority w:val="0"/>
    <w:pPr>
      <w:spacing w:line="396" w:lineRule="auto"/>
      <w:ind w:firstLine="400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20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字符"/>
    <w:basedOn w:val="13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content1"/>
    <w:qFormat/>
    <w:uiPriority w:val="0"/>
    <w:rPr>
      <w:sz w:val="28"/>
      <w:szCs w:val="28"/>
    </w:rPr>
  </w:style>
  <w:style w:type="paragraph" w:customStyle="1" w:styleId="2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3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4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28"/>
      <w:szCs w:val="28"/>
    </w:rPr>
  </w:style>
  <w:style w:type="paragraph" w:customStyle="1" w:styleId="5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xl102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7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8"/>
      <w:szCs w:val="28"/>
    </w:rPr>
  </w:style>
  <w:style w:type="paragraph" w:customStyle="1" w:styleId="7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2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5">
    <w:name w:val="xl1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6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8">
    <w:name w:val="xl11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8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83">
    <w:name w:val="xl11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4">
    <w:name w:val="xl11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character" w:customStyle="1" w:styleId="85">
    <w:name w:val="font4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6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9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0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1">
    <w:name w:val="font8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2">
    <w:name w:val="font111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3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4">
    <w:name w:val="font5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5">
    <w:name w:val="font7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6">
    <w:name w:val="font132"/>
    <w:basedOn w:val="1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7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8">
    <w:name w:val="日期 字符"/>
    <w:basedOn w:val="13"/>
    <w:link w:val="4"/>
    <w:semiHidden/>
    <w:qFormat/>
    <w:uiPriority w:val="99"/>
  </w:style>
  <w:style w:type="character" w:customStyle="1" w:styleId="9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3525</Words>
  <Characters>3990</Characters>
  <Lines>562</Lines>
  <Paragraphs>249</Paragraphs>
  <TotalTime>5</TotalTime>
  <ScaleCrop>false</ScaleCrop>
  <LinksUpToDate>false</LinksUpToDate>
  <CharactersWithSpaces>4424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Microsoft</dc:creator>
  <cp:lastModifiedBy>Administrator</cp:lastModifiedBy>
  <cp:lastPrinted>2023-08-17T07:01:00Z</cp:lastPrinted>
  <dcterms:modified xsi:type="dcterms:W3CDTF">2023-09-07T02:16:59Z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8A3FB2268B8B40828B61602A9251416E_12</vt:lpwstr>
  </property>
</Properties>
</file>