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张家川县2023年公开选调中小学校幼儿园教师岗位设置表</w:t>
      </w:r>
    </w:p>
    <w:tbl>
      <w:tblPr>
        <w:tblStyle w:val="4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73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642"/>
        <w:gridCol w:w="675"/>
        <w:gridCol w:w="645"/>
        <w:gridCol w:w="930"/>
        <w:gridCol w:w="638"/>
        <w:gridCol w:w="706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tblHeader/>
        </w:trPr>
        <w:tc>
          <w:tcPr>
            <w:tcW w:w="2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岗位计划</w:t>
            </w:r>
          </w:p>
        </w:tc>
        <w:tc>
          <w:tcPr>
            <w:tcW w:w="1130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需求科目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tblHeader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学段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政治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历史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地理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音乐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体育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美术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信息 技术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特殊 教育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县二中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高中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1（书法）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高中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1（书法）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张川镇中学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初中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（特殊教育学校）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阿阳小学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新建小学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龙山西街小学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上磨小学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小学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县第三幼儿园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县第四幼儿园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县实验幼儿园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县解放路幼儿园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小计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baseline"/>
                <w:lang w:val="en-US" w:eastAsia="zh-CN"/>
              </w:rPr>
              <w:t>学前 教育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0000000"/>
    <w:rsid w:val="35A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2023-09-13T07:40:01Z</dcterms:created>
  <dc:creator>Administrator</dc:creator>
  <cp:lastModifiedBy>零点十分。</cp:lastModifiedBy>
  <dcterms:modified xsi:type="dcterms:W3CDTF">2023-09-13T07:40:23Z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4A24B7984D60472B85440BBBEB27862D_12</vt:lpwstr>
  </property>
</Properties>
</file>