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  <w:t>4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年新教师招聘公告</w:t>
      </w:r>
    </w:p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1958年建校，是绍兴市教育局直属的公立学校，现有袍江经济技术开发区学苑路校区、经济开发区平江路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现因发展需要，根据事业单位人员公开招聘有关规定，拟决定面向全国公开招聘教师，现将有关事项公告如下：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二、招聘的对象和条件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数学岗位和信息技术岗位为普通高校2024年博士应届毕业生，其余岗位为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1.忠诚党的教育事业，品行端正，遵纪守法，身心健康。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具有教师的基本素质和教育教学潜能。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.持有招聘岗位一致的教师资格证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可聘用前取得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三、招聘计划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本次计划招聘事业编制教师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人，具体如下：</w:t>
      </w:r>
    </w:p>
    <w:tbl>
      <w:tblPr>
        <w:tblStyle w:val="19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890"/>
        <w:gridCol w:w="1469"/>
        <w:gridCol w:w="3595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5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对口专业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历史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06历史学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1.本科或硕士研究生所学专业需与所报学科专业对口一致。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数学岗位和信息技术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岗位要求招聘博士研究生，博士研究生阶段专业不限。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境外专业名称与专业目录不一致的，相近相似专业具体由招聘单位审定。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06历史学045109学科教学（历史）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0402体育学类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0403体育学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045112学科教学（体育）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数学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0701数学类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0701数学；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0451</w:t>
            </w:r>
            <w:r>
              <w:rPr>
                <w:rFonts w:ascii="华文仿宋" w:hAnsi="华文仿宋" w:eastAsia="华文仿宋"/>
                <w:szCs w:val="21"/>
              </w:rPr>
              <w:t>04学科教学</w:t>
            </w:r>
            <w:r>
              <w:rPr>
                <w:rFonts w:hint="eastAsia" w:ascii="华文仿宋" w:hAnsi="华文仿宋" w:eastAsia="华文仿宋"/>
                <w:szCs w:val="21"/>
              </w:rPr>
              <w:t>（数学）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信息技术</w:t>
            </w:r>
          </w:p>
        </w:tc>
        <w:tc>
          <w:tcPr>
            <w:tcW w:w="8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theme="minorBidi"/>
                <w:szCs w:val="21"/>
              </w:rPr>
              <w:t>0806电气信息类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0809计算机类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040104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教育技术学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3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0812计算机科学与技术</w:t>
            </w:r>
            <w:r>
              <w:rPr>
                <w:rFonts w:ascii="仿宋" w:hAnsi="仿宋" w:eastAsia="仿宋"/>
                <w:color w:val="000000"/>
                <w:szCs w:val="21"/>
                <w:shd w:val="clear" w:color="auto" w:fill="FFFFFF"/>
              </w:rPr>
              <w:t>040110</w:t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教育技术学045114现代教育技术0835*软件工程</w:t>
            </w:r>
          </w:p>
        </w:tc>
        <w:tc>
          <w:tcPr>
            <w:tcW w:w="177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华文仿宋" w:hAnsi="华文仿宋" w:eastAsia="华文仿宋" w:cs="宋体"/>
          <w:color w:val="333333"/>
          <w:kern w:val="0"/>
          <w:sz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2023年9月22日- 10月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报名邮箱：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报名材料：1、“绍兴市职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中心（绍兴技师学院）202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年新教师招聘报名表”；2、本人身份证、教师资格证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可聘用前取得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等各类报名材料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的扫描件。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报名材料以压缩文件形式发送至学校邮箱(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人员名单，并在报名截止后的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个工作日内在学校官网公布。入围面试人员与招聘人数不低于3:1（如低于3:1，则核减或取消岗位招聘计划）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考试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考试时间与地点另行通知。考试报到时，学校根据报名表、身份证确认考生身份。</w:t>
      </w:r>
    </w:p>
    <w:p>
      <w:pPr>
        <w:widowControl/>
        <w:snapToGrid w:val="0"/>
        <w:spacing w:line="276" w:lineRule="auto"/>
        <w:ind w:firstLine="640"/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（2）专业理论水平考核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。提问面谈交流10分钟。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①</w:t>
      </w: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②专业理论水平考核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考察后放弃，缺额不再增补。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</w:rPr>
        <w:t>相应岗位的教师资格证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napToGrid w:val="0"/>
        <w:spacing w:line="276" w:lineRule="auto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88611322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(2)资格审查贯穿招聘全过程。凡大学期间受过党纪校纪处分的；报到时无硕士研究生毕业证书或硕士学位证书的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（数学岗位和信息技术岗位为无博士毕业证书或博士学位证书的）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276" w:lineRule="auto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(4)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符合绍兴市人才招引政策的高层次人才享受相应人才奖励。具体政策以《关于加快建设新时代“名士之乡”人才高地的若干政策实施细则》（绍市委人领〔2023〕3号）为准。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学校网址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"http://www.sxszjzx.com" </w:instrText>
      </w:r>
      <w:r>
        <w:fldChar w:fldCharType="separate"/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本次公开招聘咨询电话：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0575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88028787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（章老师）、0575-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（王老师）、0575-85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（焦老师）。</w:t>
      </w: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276" w:lineRule="auto"/>
        <w:ind w:firstLine="634" w:firstLineChars="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276" w:lineRule="auto"/>
        <w:ind w:firstLine="634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576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 </w:t>
      </w:r>
    </w:p>
    <w:p>
      <w:pPr>
        <w:widowControl/>
        <w:spacing w:line="240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附件1：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绍兴市职业教育中心（绍兴技师学院）202</w:t>
      </w:r>
      <w:r>
        <w:rPr>
          <w:rFonts w:ascii="楷体_GB2312" w:hAnsi="宋体" w:eastAsia="楷体_GB2312" w:cs="宋体"/>
          <w:b/>
          <w:bCs/>
          <w:color w:val="333333"/>
          <w:kern w:val="0"/>
          <w:sz w:val="28"/>
        </w:rPr>
        <w:t>4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年新教师招聘报名表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49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士毕业学校及时间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教师资格证编号、取得时间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（简历从高中开始填）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widowControl/>
              <w:snapToGrid w:val="0"/>
              <w:spacing w:line="276" w:lineRule="auto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76" w:lineRule="auto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widowControl/>
              <w:snapToGrid w:val="0"/>
              <w:spacing w:line="276" w:lineRule="auto"/>
              <w:ind w:firstLine="288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napToGrid w:val="0"/>
        <w:spacing w:line="276" w:lineRule="auto"/>
        <w:ind w:firstLine="640" w:firstLineChars="0"/>
        <w:rPr>
          <w:rFonts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  <w:r>
        <w:rPr>
          <w:rFonts w:hint="eastAsia" w:ascii="仿宋_GB2312" w:eastAsia="仿宋_GB2312" w:hAnsiTheme="minorHAnsi" w:cstheme="minorBidi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注：现场确认时请提交本表。</w:t>
      </w:r>
    </w:p>
    <w:p>
      <w:pPr>
        <w:snapToGrid w:val="0"/>
        <w:spacing w:line="276" w:lineRule="auto"/>
        <w:ind w:firstLine="420"/>
      </w:pPr>
    </w:p>
    <w:p>
      <w:pPr>
        <w:widowControl/>
        <w:snapToGrid w:val="0"/>
        <w:spacing w:line="276" w:lineRule="auto"/>
        <w:ind w:firstLine="0" w:firstLineChars="0"/>
        <w:jc w:val="left"/>
      </w:pPr>
      <w:r>
        <w:br w:type="page"/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附件2：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b/>
          <w:bCs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</w:t>
      </w:r>
    </w:p>
    <w:p>
      <w:pPr>
        <w:widowControl/>
        <w:shd w:val="clear" w:color="auto" w:fill="FFFFFF"/>
        <w:snapToGrid w:val="0"/>
        <w:spacing w:line="276" w:lineRule="auto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202</w:t>
      </w:r>
      <w:r>
        <w:rPr>
          <w:rFonts w:ascii="楷体_GB2312" w:hAnsi="宋体" w:eastAsia="楷体_GB2312" w:cs="宋体"/>
          <w:b/>
          <w:bCs/>
          <w:color w:val="333333"/>
          <w:kern w:val="0"/>
          <w:sz w:val="28"/>
        </w:rPr>
        <w:t>4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年新教师招聘报名材料清单</w:t>
      </w:r>
    </w:p>
    <w:tbl>
      <w:tblPr>
        <w:tblStyle w:val="20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09"/>
        <w:gridCol w:w="141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0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材料内容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是否提交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国家教育部中国留学服务中心学历、学位认证证书（国&lt;境&gt;外毕业生提供）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就业推荐表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就业协议书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生活照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校教务处提供综合成绩排名证明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竞赛获奖证书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奖学金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课题研究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干部担任证明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省部级及以上荣誉证书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校级荣誉证书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社会实践成果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特长成绩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9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其他业绩成果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76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276" w:lineRule="auto"/>
        <w:ind w:firstLine="480"/>
        <w:jc w:val="lef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材料电子稿命名与此表对应“材料编号”相符。</w:t>
      </w:r>
    </w:p>
    <w:p>
      <w:pPr>
        <w:snapToGrid w:val="0"/>
        <w:spacing w:line="276" w:lineRule="auto"/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01782E"/>
    <w:rsid w:val="00123ACE"/>
    <w:rsid w:val="00126CA4"/>
    <w:rsid w:val="001A41DF"/>
    <w:rsid w:val="001C21DE"/>
    <w:rsid w:val="001D3E64"/>
    <w:rsid w:val="001E148A"/>
    <w:rsid w:val="00205295"/>
    <w:rsid w:val="00271102"/>
    <w:rsid w:val="002D0BA2"/>
    <w:rsid w:val="002F478C"/>
    <w:rsid w:val="003049FE"/>
    <w:rsid w:val="00327838"/>
    <w:rsid w:val="00365C98"/>
    <w:rsid w:val="00467A3D"/>
    <w:rsid w:val="00510F4F"/>
    <w:rsid w:val="00563BFE"/>
    <w:rsid w:val="0058094D"/>
    <w:rsid w:val="005A1649"/>
    <w:rsid w:val="0060770A"/>
    <w:rsid w:val="0064147B"/>
    <w:rsid w:val="00681116"/>
    <w:rsid w:val="00697402"/>
    <w:rsid w:val="006D3D6B"/>
    <w:rsid w:val="007D5C0D"/>
    <w:rsid w:val="007E1106"/>
    <w:rsid w:val="00A03B37"/>
    <w:rsid w:val="00A03FC5"/>
    <w:rsid w:val="00A366BB"/>
    <w:rsid w:val="00A90A5F"/>
    <w:rsid w:val="00AE1EAF"/>
    <w:rsid w:val="00AE4D5E"/>
    <w:rsid w:val="00BB4269"/>
    <w:rsid w:val="00C159AD"/>
    <w:rsid w:val="00C26052"/>
    <w:rsid w:val="00C622B6"/>
    <w:rsid w:val="00C664FD"/>
    <w:rsid w:val="00C74738"/>
    <w:rsid w:val="00CE2D89"/>
    <w:rsid w:val="00DD1A45"/>
    <w:rsid w:val="00E00CEB"/>
    <w:rsid w:val="00E913A1"/>
    <w:rsid w:val="00F11869"/>
    <w:rsid w:val="00F35B98"/>
    <w:rsid w:val="00F43AFD"/>
    <w:rsid w:val="00F60C7E"/>
    <w:rsid w:val="00FA0B9D"/>
    <w:rsid w:val="00FE1966"/>
    <w:rsid w:val="1F7F9F03"/>
    <w:rsid w:val="1FB25DCE"/>
    <w:rsid w:val="265F0900"/>
    <w:rsid w:val="28E7145C"/>
    <w:rsid w:val="3EEB292A"/>
    <w:rsid w:val="5DDE4941"/>
    <w:rsid w:val="5FE67D26"/>
    <w:rsid w:val="678E7D5C"/>
    <w:rsid w:val="75EB8738"/>
    <w:rsid w:val="7AFF2EE8"/>
    <w:rsid w:val="7B650EB0"/>
    <w:rsid w:val="7DFF0FEF"/>
    <w:rsid w:val="7E9FAA02"/>
    <w:rsid w:val="7EFDB97D"/>
    <w:rsid w:val="7F5F71BD"/>
    <w:rsid w:val="7FF36B12"/>
    <w:rsid w:val="9E3714BF"/>
    <w:rsid w:val="AAF1B537"/>
    <w:rsid w:val="ACFF4FAC"/>
    <w:rsid w:val="AEF78E8B"/>
    <w:rsid w:val="AF9BB711"/>
    <w:rsid w:val="BDFB71E5"/>
    <w:rsid w:val="BDFFFA6C"/>
    <w:rsid w:val="BEA73F7B"/>
    <w:rsid w:val="BF7F0E8A"/>
    <w:rsid w:val="BFBE657E"/>
    <w:rsid w:val="DDBFA24E"/>
    <w:rsid w:val="DF7F131C"/>
    <w:rsid w:val="E125D8EF"/>
    <w:rsid w:val="EEBD5371"/>
    <w:rsid w:val="EFFF4B68"/>
    <w:rsid w:val="F35F0955"/>
    <w:rsid w:val="FA1ACB75"/>
    <w:rsid w:val="FB70363E"/>
    <w:rsid w:val="FECF4135"/>
    <w:rsid w:val="FF760831"/>
    <w:rsid w:val="FFBE16A8"/>
    <w:rsid w:val="FFE9F6B8"/>
    <w:rsid w:val="FFF7032B"/>
    <w:rsid w:val="FF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593</Words>
  <Characters>3382</Characters>
  <Lines>28</Lines>
  <Paragraphs>7</Paragraphs>
  <TotalTime>0</TotalTime>
  <ScaleCrop>false</ScaleCrop>
  <LinksUpToDate>false</LinksUpToDate>
  <CharactersWithSpaces>3968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2023-06-26T18:29:00Z</dcterms:created>
  <dc:creator>Administrator</dc:creator>
  <cp:lastModifiedBy>user</cp:lastModifiedBy>
  <dcterms:modified xsi:type="dcterms:W3CDTF">2023-09-21T13:12:46Z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