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44"/>
          <w:szCs w:val="44"/>
        </w:rPr>
      </w:pPr>
    </w:p>
    <w:p>
      <w:pPr>
        <w:spacing w:line="360" w:lineRule="auto"/>
        <w:jc w:val="center"/>
        <w:rPr>
          <w:rFonts w:hint="eastAsia" w:ascii="华文中宋" w:hAnsi="华文中宋" w:eastAsia="华文中宋"/>
          <w:b/>
          <w:sz w:val="44"/>
          <w:szCs w:val="44"/>
        </w:rPr>
      </w:pPr>
      <w:r>
        <w:rPr>
          <w:rFonts w:hint="eastAsia" w:ascii="华文中宋" w:hAnsi="华文中宋" w:eastAsia="华文中宋"/>
          <w:b/>
          <w:sz w:val="44"/>
          <w:szCs w:val="44"/>
        </w:rPr>
        <w:t>绍兴市阳明中学202</w:t>
      </w:r>
      <w:r>
        <w:rPr>
          <w:rFonts w:hint="eastAsia" w:ascii="华文中宋" w:hAnsi="华文中宋" w:eastAsia="华文中宋"/>
          <w:b/>
          <w:sz w:val="44"/>
          <w:szCs w:val="44"/>
          <w:lang w:val="en-US" w:eastAsia="zh-CN"/>
        </w:rPr>
        <w:t>4</w:t>
      </w:r>
      <w:r>
        <w:rPr>
          <w:rFonts w:hint="eastAsia" w:ascii="华文中宋" w:hAnsi="华文中宋" w:eastAsia="华文中宋"/>
          <w:b/>
          <w:sz w:val="44"/>
          <w:szCs w:val="44"/>
        </w:rPr>
        <w:t>年新教师招聘公告</w:t>
      </w: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绍兴市阳明中学是一所绍兴市教育局直属的公办优质普通高中，为全额拨款事业单位。学校位于绍兴主城区，地理位置优越</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校园环境优美，教学设施一流，师资力量雄厚。学校按浙江省</w:t>
      </w:r>
      <w:r>
        <w:rPr>
          <w:rFonts w:hint="eastAsia" w:ascii="仿宋_GB2312" w:eastAsia="仿宋_GB2312"/>
          <w:color w:val="000000" w:themeColor="text1"/>
          <w:sz w:val="32"/>
          <w:szCs w:val="32"/>
          <w:lang w:eastAsia="zh-CN"/>
          <w14:textFill>
            <w14:solidFill>
              <w14:schemeClr w14:val="tx1"/>
            </w14:solidFill>
          </w14:textFill>
        </w:rPr>
        <w:t>现代化学校</w:t>
      </w:r>
      <w:r>
        <w:rPr>
          <w:rFonts w:hint="eastAsia" w:ascii="仿宋_GB2312" w:eastAsia="仿宋_GB2312"/>
          <w:color w:val="000000" w:themeColor="text1"/>
          <w:sz w:val="32"/>
          <w:szCs w:val="32"/>
          <w14:textFill>
            <w14:solidFill>
              <w14:schemeClr w14:val="tx1"/>
            </w14:solidFill>
          </w14:textFill>
        </w:rPr>
        <w:t>的标准办学，致力于打造全市一流的优质普通高中。因学校事业发展需要，现面向全国</w:t>
      </w:r>
      <w:r>
        <w:rPr>
          <w:rFonts w:hint="eastAsia" w:ascii="仿宋_GB2312" w:eastAsia="仿宋_GB2312"/>
          <w:color w:val="000000" w:themeColor="text1"/>
          <w:sz w:val="32"/>
          <w:szCs w:val="32"/>
          <w:lang w:val="en-US" w:eastAsia="zh-CN"/>
          <w14:textFill>
            <w14:solidFill>
              <w14:schemeClr w14:val="tx1"/>
            </w14:solidFill>
          </w14:textFill>
        </w:rPr>
        <w:t>2024年</w:t>
      </w:r>
      <w:r>
        <w:rPr>
          <w:rFonts w:hint="eastAsia" w:ascii="仿宋_GB2312" w:eastAsia="仿宋_GB2312"/>
          <w:color w:val="000000" w:themeColor="text1"/>
          <w:sz w:val="32"/>
          <w:szCs w:val="32"/>
          <w14:textFill>
            <w14:solidFill>
              <w14:schemeClr w14:val="tx1"/>
            </w14:solidFill>
          </w14:textFill>
        </w:rPr>
        <w:t>高校优秀应届毕业生公开招聘财政全额拨款事业编制高中教师</w:t>
      </w:r>
      <w:r>
        <w:rPr>
          <w:rFonts w:hint="eastAsia" w:ascii="仿宋_GB2312" w:eastAsia="仿宋_GB2312"/>
          <w:color w:val="000000" w:themeColor="text1"/>
          <w:sz w:val="32"/>
          <w:szCs w:val="32"/>
          <w:lang w:val="en-US" w:eastAsia="zh-CN"/>
          <w14:textFill>
            <w14:solidFill>
              <w14:schemeClr w14:val="tx1"/>
            </w14:solidFill>
          </w14:textFill>
        </w:rPr>
        <w:t>3名</w:t>
      </w:r>
      <w:r>
        <w:rPr>
          <w:rFonts w:hint="eastAsia" w:ascii="仿宋_GB2312" w:eastAsia="仿宋_GB2312"/>
          <w:color w:val="000000" w:themeColor="text1"/>
          <w:sz w:val="32"/>
          <w:szCs w:val="32"/>
          <w14:textFill>
            <w14:solidFill>
              <w14:schemeClr w14:val="tx1"/>
            </w14:solidFill>
          </w14:textFill>
        </w:rPr>
        <w:t>。现将具体事项公告如下：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一、招聘原则与方式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招聘工作坚持公开、公平、竞争和择优的原则，采取公开报名、</w:t>
      </w:r>
      <w:r>
        <w:rPr>
          <w:rFonts w:hint="eastAsia" w:ascii="仿宋_GB2312" w:hAnsi="仿宋_GB2312" w:eastAsia="仿宋_GB2312" w:cs="仿宋_GB2312"/>
          <w:sz w:val="32"/>
          <w:szCs w:val="32"/>
        </w:rPr>
        <w:t>现场考核、</w:t>
      </w:r>
      <w:r>
        <w:rPr>
          <w:rFonts w:hint="eastAsia" w:ascii="仿宋_GB2312" w:hAnsi="仿宋_GB2312" w:eastAsia="仿宋_GB2312" w:cs="仿宋_GB2312"/>
          <w:color w:val="000000" w:themeColor="text1"/>
          <w:sz w:val="32"/>
          <w:szCs w:val="32"/>
          <w14:textFill>
            <w14:solidFill>
              <w14:schemeClr w14:val="tx1"/>
            </w14:solidFill>
          </w14:textFill>
        </w:rPr>
        <w:t>择优聘用的方式，按岗位进行招考。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二、招聘的对象和条件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普通高校2024年硕士及以上应届毕业生（含国内普通高校2024年毕业并取得学历</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学位</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证书的人员；国</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外“普通高校应届毕业生”是指毕业时间或取得教育部留学服务中心的学历学位认证书时间在2024年的人员。下列情形者视同对待：2022年、2023年普通高校毕业生，或同期毕业并可在2024年取得学历学位认证书的留学人员，以及按国家政策规定可以享受应届毕业生就业待遇的其他情形人员，可按应届毕业生身份应聘）。年龄要求在35周岁以下（1987年9月22日之后出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要求如下：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1.忠诚党的教育事业，品行端正，遵纪守法，身心健康。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w:t>
      </w:r>
      <w:r>
        <w:rPr>
          <w:rFonts w:hint="eastAsia" w:ascii="仿宋_GB2312" w:hAnsi="仿宋_GB2312" w:eastAsia="仿宋_GB2312" w:cs="仿宋_GB2312"/>
          <w:color w:val="auto"/>
          <w:kern w:val="0"/>
          <w:sz w:val="32"/>
          <w:szCs w:val="32"/>
        </w:rPr>
        <w:t>备与招聘岗位相一致的专业水平条件</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rPr>
        <w:t>具有教师的基本素质和教育教学潜能。</w:t>
      </w:r>
    </w:p>
    <w:p>
      <w:pPr>
        <w:spacing w:line="600" w:lineRule="exact"/>
        <w:ind w:firstLine="640" w:firstLineChars="200"/>
        <w:rPr>
          <w:rFonts w:hint="default" w:ascii="仿宋_GB2312" w:hAnsi="仿宋_GB2312" w:eastAsia="仿宋_GB2312" w:cs="仿宋_GB2312"/>
          <w:color w:val="auto"/>
          <w:kern w:val="0"/>
          <w:sz w:val="32"/>
          <w:szCs w:val="32"/>
          <w:lang w:val="en"/>
        </w:rPr>
      </w:pPr>
      <w:r>
        <w:rPr>
          <w:rFonts w:hint="default" w:ascii="仿宋_GB2312" w:hAnsi="仿宋_GB2312" w:eastAsia="仿宋_GB2312" w:cs="仿宋_GB2312"/>
          <w:color w:val="auto"/>
          <w:kern w:val="0"/>
          <w:sz w:val="32"/>
          <w:szCs w:val="32"/>
          <w:lang w:val="en"/>
        </w:rPr>
        <w:t>4.</w:t>
      </w:r>
      <w:r>
        <w:rPr>
          <w:rFonts w:hint="eastAsia" w:ascii="仿宋_GB2312" w:hAnsi="仿宋_GB2312" w:eastAsia="仿宋_GB2312" w:cs="仿宋_GB2312"/>
          <w:sz w:val="32"/>
          <w:szCs w:val="32"/>
        </w:rPr>
        <w:t>持有与招聘岗位一致的教师资格证</w:t>
      </w:r>
      <w:r>
        <w:rPr>
          <w:rFonts w:hint="eastAsia" w:ascii="仿宋" w:hAnsi="仿宋" w:eastAsia="仿宋" w:cs="仿宋"/>
          <w:sz w:val="32"/>
          <w:szCs w:val="32"/>
          <w:lang w:eastAsia="zh-CN"/>
        </w:rPr>
        <w:t>（可聘用前取得）</w:t>
      </w:r>
      <w:r>
        <w:rPr>
          <w:rFonts w:hint="eastAsia" w:ascii="仿宋_GB2312" w:hAnsi="仿宋_GB2312" w:eastAsia="仿宋_GB2312" w:cs="仿宋_GB2312"/>
          <w:sz w:val="32"/>
          <w:szCs w:val="32"/>
        </w:rPr>
        <w:t>。</w:t>
      </w:r>
    </w:p>
    <w:p>
      <w:pPr>
        <w:spacing w:line="600" w:lineRule="exact"/>
        <w:ind w:firstLine="640" w:firstLineChars="200"/>
        <w:rPr>
          <w:rFonts w:ascii="黑体" w:eastAsia="黑体"/>
          <w:color w:val="auto"/>
          <w:sz w:val="32"/>
          <w:szCs w:val="32"/>
        </w:rPr>
      </w:pPr>
      <w:r>
        <w:rPr>
          <w:rFonts w:hint="eastAsia" w:ascii="黑体" w:eastAsia="黑体"/>
          <w:color w:val="auto"/>
          <w:sz w:val="32"/>
          <w:szCs w:val="32"/>
        </w:rPr>
        <w:t>三、招聘计划</w:t>
      </w:r>
    </w:p>
    <w:tbl>
      <w:tblPr>
        <w:tblStyle w:val="9"/>
        <w:tblW w:w="10160" w:type="dxa"/>
        <w:tblInd w:w="-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35"/>
        <w:gridCol w:w="1162"/>
        <w:gridCol w:w="4963"/>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35"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28"/>
                <w:szCs w:val="28"/>
              </w:rPr>
            </w:pPr>
            <w:r>
              <w:rPr>
                <w:rFonts w:hint="eastAsia" w:ascii="仿宋_GB2312" w:hAnsi="Calibri" w:eastAsia="仿宋_GB2312"/>
                <w:b/>
                <w:color w:val="auto"/>
                <w:sz w:val="28"/>
                <w:szCs w:val="28"/>
              </w:rPr>
              <w:t>学科（专业）</w:t>
            </w:r>
          </w:p>
        </w:tc>
        <w:tc>
          <w:tcPr>
            <w:tcW w:w="1162"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28"/>
                <w:szCs w:val="28"/>
              </w:rPr>
            </w:pPr>
            <w:r>
              <w:rPr>
                <w:rFonts w:hint="eastAsia" w:ascii="仿宋_GB2312" w:hAnsi="Calibri" w:eastAsia="仿宋_GB2312"/>
                <w:b/>
                <w:color w:val="auto"/>
                <w:sz w:val="28"/>
                <w:szCs w:val="28"/>
              </w:rPr>
              <w:t>计划数</w:t>
            </w:r>
          </w:p>
        </w:tc>
        <w:tc>
          <w:tcPr>
            <w:tcW w:w="4963"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28"/>
                <w:szCs w:val="28"/>
              </w:rPr>
            </w:pPr>
            <w:r>
              <w:rPr>
                <w:rFonts w:hint="eastAsia" w:ascii="仿宋_GB2312" w:hAnsi="Calibri" w:eastAsia="仿宋_GB2312"/>
                <w:b/>
                <w:color w:val="auto"/>
                <w:sz w:val="28"/>
                <w:szCs w:val="28"/>
              </w:rPr>
              <w:t>专业要求</w:t>
            </w:r>
          </w:p>
        </w:tc>
        <w:tc>
          <w:tcPr>
            <w:tcW w:w="2300" w:type="dxa"/>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b/>
                <w:color w:val="auto"/>
                <w:sz w:val="28"/>
                <w:szCs w:val="28"/>
                <w:lang w:eastAsia="zh-CN"/>
              </w:rPr>
            </w:pPr>
            <w:r>
              <w:rPr>
                <w:rFonts w:hint="eastAsia" w:ascii="仿宋_GB2312" w:hAnsi="Calibri" w:eastAsia="仿宋_GB2312"/>
                <w:b/>
                <w:color w:val="auto"/>
                <w:sz w:val="28"/>
                <w:szCs w:val="2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735"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4"/>
                <w:szCs w:val="24"/>
                <w:lang w:val="en-US" w:eastAsia="zh-CN"/>
              </w:rPr>
            </w:pPr>
            <w:r>
              <w:rPr>
                <w:rFonts w:hint="eastAsia" w:ascii="仿宋_GB2312" w:hAnsi="Calibri" w:eastAsia="仿宋_GB2312"/>
                <w:color w:val="auto"/>
                <w:sz w:val="24"/>
                <w:szCs w:val="24"/>
                <w:lang w:val="en-US" w:eastAsia="zh-CN"/>
              </w:rPr>
              <w:t>高中物理</w:t>
            </w:r>
          </w:p>
        </w:tc>
        <w:tc>
          <w:tcPr>
            <w:tcW w:w="1162" w:type="dxa"/>
            <w:vAlign w:val="center"/>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color w:val="auto"/>
                <w:sz w:val="24"/>
                <w:szCs w:val="24"/>
              </w:rPr>
            </w:pPr>
            <w:r>
              <w:rPr>
                <w:rFonts w:hint="eastAsia" w:ascii="仿宋_GB2312" w:hAnsi="Calibri" w:eastAsia="仿宋_GB2312"/>
                <w:color w:val="auto"/>
                <w:sz w:val="24"/>
                <w:szCs w:val="24"/>
              </w:rPr>
              <w:t>1</w:t>
            </w:r>
          </w:p>
        </w:tc>
        <w:tc>
          <w:tcPr>
            <w:tcW w:w="4963"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4"/>
                <w:szCs w:val="24"/>
                <w:highlight w:val="none"/>
                <w:lang w:val="en-US" w:eastAsia="zh-CN"/>
              </w:rPr>
            </w:pPr>
            <w:r>
              <w:rPr>
                <w:rFonts w:hint="eastAsia" w:ascii="仿宋_GB2312" w:hAnsi="Calibri" w:eastAsia="仿宋_GB2312"/>
                <w:color w:val="auto"/>
                <w:sz w:val="24"/>
                <w:szCs w:val="24"/>
                <w:highlight w:val="none"/>
                <w:lang w:val="en-US" w:eastAsia="zh-CN"/>
              </w:rPr>
              <w:t>本科阶段专业：物理学类（0702）；</w:t>
            </w:r>
          </w:p>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4"/>
                <w:szCs w:val="24"/>
                <w:highlight w:val="none"/>
                <w:lang w:val="en-US" w:eastAsia="zh-CN"/>
              </w:rPr>
            </w:pPr>
            <w:r>
              <w:rPr>
                <w:rFonts w:hint="eastAsia" w:ascii="仿宋_GB2312" w:hAnsi="Calibri" w:eastAsia="仿宋_GB2312"/>
                <w:color w:val="auto"/>
                <w:sz w:val="24"/>
                <w:szCs w:val="24"/>
                <w:highlight w:val="none"/>
                <w:lang w:val="en-US" w:eastAsia="zh-CN"/>
              </w:rPr>
              <w:t>硕士研究生阶段专业：物理学类（0702）、学科教学（物理）（045105）</w:t>
            </w:r>
          </w:p>
        </w:tc>
        <w:tc>
          <w:tcPr>
            <w:tcW w:w="2300" w:type="dxa"/>
            <w:vMerge w:val="restart"/>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Calibri" w:eastAsia="仿宋_GB2312"/>
                <w:color w:val="auto"/>
                <w:sz w:val="24"/>
                <w:szCs w:val="24"/>
                <w:highlight w:val="none"/>
                <w:lang w:eastAsia="zh-CN"/>
              </w:rPr>
            </w:pPr>
            <w:r>
              <w:rPr>
                <w:rFonts w:hint="eastAsia" w:ascii="仿宋_GB2312" w:hAnsi="Calibri" w:eastAsia="仿宋_GB2312"/>
                <w:color w:val="auto"/>
                <w:sz w:val="24"/>
                <w:szCs w:val="24"/>
                <w:highlight w:val="none"/>
                <w:lang w:val="en-US" w:eastAsia="zh-CN"/>
              </w:rPr>
              <w:t>1.</w:t>
            </w:r>
            <w:r>
              <w:rPr>
                <w:rFonts w:hint="eastAsia" w:ascii="仿宋_GB2312" w:hAnsi="Calibri" w:eastAsia="仿宋_GB2312"/>
                <w:color w:val="auto"/>
                <w:sz w:val="24"/>
                <w:szCs w:val="24"/>
                <w:highlight w:val="none"/>
              </w:rPr>
              <w:t>本科</w:t>
            </w:r>
            <w:r>
              <w:rPr>
                <w:rFonts w:hint="eastAsia" w:ascii="仿宋_GB2312" w:hAnsi="Calibri" w:eastAsia="仿宋_GB2312"/>
                <w:color w:val="auto"/>
                <w:sz w:val="24"/>
                <w:szCs w:val="24"/>
                <w:highlight w:val="none"/>
                <w:lang w:eastAsia="zh-CN"/>
              </w:rPr>
              <w:t>及</w:t>
            </w:r>
            <w:r>
              <w:rPr>
                <w:rFonts w:hint="eastAsia" w:ascii="仿宋_GB2312" w:hAnsi="Calibri" w:eastAsia="仿宋_GB2312"/>
                <w:color w:val="auto"/>
                <w:sz w:val="24"/>
                <w:szCs w:val="24"/>
                <w:highlight w:val="none"/>
              </w:rPr>
              <w:t>研究生阶段所学专业</w:t>
            </w:r>
            <w:r>
              <w:rPr>
                <w:rFonts w:hint="eastAsia" w:ascii="仿宋_GB2312" w:hAnsi="Calibri" w:eastAsia="仿宋_GB2312"/>
                <w:color w:val="auto"/>
                <w:sz w:val="24"/>
                <w:szCs w:val="24"/>
                <w:highlight w:val="none"/>
                <w:lang w:eastAsia="zh-CN"/>
              </w:rPr>
              <w:t>均需</w:t>
            </w:r>
            <w:r>
              <w:rPr>
                <w:rFonts w:hint="eastAsia" w:ascii="仿宋_GB2312" w:hAnsi="Calibri" w:eastAsia="仿宋_GB2312"/>
                <w:color w:val="auto"/>
                <w:sz w:val="24"/>
                <w:szCs w:val="24"/>
                <w:highlight w:val="none"/>
              </w:rPr>
              <w:t>与所报学科专业对口</w:t>
            </w:r>
            <w:r>
              <w:rPr>
                <w:rFonts w:hint="eastAsia" w:ascii="仿宋_GB2312" w:hAnsi="Calibri" w:eastAsia="仿宋_GB2312"/>
                <w:color w:val="auto"/>
                <w:sz w:val="24"/>
                <w:szCs w:val="24"/>
                <w:highlight w:val="none"/>
                <w:lang w:eastAsia="zh-CN"/>
              </w:rPr>
              <w:t>。</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Calibri" w:eastAsia="仿宋_GB2312"/>
                <w:color w:val="auto"/>
                <w:sz w:val="28"/>
                <w:szCs w:val="28"/>
                <w:highlight w:val="none"/>
                <w:lang w:eastAsia="zh-CN"/>
              </w:rPr>
            </w:pPr>
            <w:r>
              <w:rPr>
                <w:rFonts w:hint="eastAsia" w:ascii="仿宋_GB2312" w:hAnsi="Calibri" w:eastAsia="仿宋_GB2312"/>
                <w:color w:val="auto"/>
                <w:sz w:val="24"/>
                <w:szCs w:val="24"/>
                <w:highlight w:val="none"/>
                <w:lang w:val="en-US" w:eastAsia="zh-CN"/>
              </w:rPr>
              <w:t>2.</w:t>
            </w:r>
            <w:r>
              <w:rPr>
                <w:rFonts w:hint="eastAsia" w:ascii="仿宋_GB2312" w:hAnsi="Calibri" w:eastAsia="仿宋_GB2312"/>
                <w:color w:val="auto"/>
                <w:sz w:val="24"/>
                <w:szCs w:val="24"/>
                <w:highlight w:val="none"/>
                <w:lang w:eastAsia="zh-CN"/>
              </w:rPr>
              <w:t>境外专业名称与专业目录不一致的，相近相似专业具体由招聘单位审定。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35"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4"/>
                <w:szCs w:val="24"/>
                <w:lang w:val="en-US" w:eastAsia="zh-CN"/>
              </w:rPr>
            </w:pPr>
            <w:r>
              <w:rPr>
                <w:rFonts w:hint="eastAsia" w:ascii="仿宋_GB2312" w:hAnsi="Calibri" w:eastAsia="仿宋_GB2312"/>
                <w:color w:val="auto"/>
                <w:sz w:val="24"/>
                <w:szCs w:val="24"/>
                <w:lang w:val="en-US" w:eastAsia="zh-CN"/>
              </w:rPr>
              <w:t>高中地理</w:t>
            </w:r>
          </w:p>
        </w:tc>
        <w:tc>
          <w:tcPr>
            <w:tcW w:w="1162"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4"/>
                <w:szCs w:val="24"/>
                <w:highlight w:val="none"/>
                <w:lang w:val="en-US" w:eastAsia="zh-CN"/>
              </w:rPr>
            </w:pPr>
            <w:r>
              <w:rPr>
                <w:rFonts w:hint="eastAsia" w:ascii="仿宋_GB2312" w:hAnsi="Calibri" w:eastAsia="仿宋_GB2312"/>
                <w:color w:val="auto"/>
                <w:sz w:val="24"/>
                <w:szCs w:val="24"/>
                <w:highlight w:val="none"/>
                <w:lang w:val="en-US" w:eastAsia="zh-CN"/>
              </w:rPr>
              <w:t>1</w:t>
            </w:r>
          </w:p>
        </w:tc>
        <w:tc>
          <w:tcPr>
            <w:tcW w:w="4963"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4"/>
                <w:szCs w:val="24"/>
                <w:highlight w:val="none"/>
                <w:lang w:val="en-US" w:eastAsia="zh-CN"/>
              </w:rPr>
            </w:pPr>
            <w:r>
              <w:rPr>
                <w:rFonts w:hint="eastAsia" w:ascii="仿宋_GB2312" w:hAnsi="Calibri" w:eastAsia="仿宋_GB2312"/>
                <w:color w:val="auto"/>
                <w:sz w:val="24"/>
                <w:szCs w:val="24"/>
                <w:highlight w:val="none"/>
                <w:lang w:val="en-US" w:eastAsia="zh-CN"/>
              </w:rPr>
              <w:t>本科阶段专业：地理科学类(0705)、大气科学类(0706)、地质学类(0709)；</w:t>
            </w:r>
          </w:p>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4"/>
                <w:szCs w:val="24"/>
                <w:highlight w:val="none"/>
                <w:lang w:val="en-US" w:eastAsia="zh-CN"/>
              </w:rPr>
            </w:pPr>
            <w:r>
              <w:rPr>
                <w:rFonts w:hint="eastAsia" w:ascii="仿宋_GB2312" w:hAnsi="Calibri" w:eastAsia="仿宋_GB2312"/>
                <w:color w:val="auto"/>
                <w:sz w:val="24"/>
                <w:szCs w:val="24"/>
                <w:highlight w:val="none"/>
                <w:lang w:val="en-US" w:eastAsia="zh-CN"/>
              </w:rPr>
              <w:t>硕士研究生阶段专业：地理科学类(0705)、大气科学类(0706)、地质学类(0709)、学科教学（地理）（045110）</w:t>
            </w:r>
          </w:p>
        </w:tc>
        <w:tc>
          <w:tcPr>
            <w:tcW w:w="2300" w:type="dxa"/>
            <w:vMerge w:val="continue"/>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35"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4"/>
                <w:szCs w:val="24"/>
                <w:lang w:val="en-US" w:eastAsia="zh-CN"/>
              </w:rPr>
            </w:pPr>
            <w:r>
              <w:rPr>
                <w:rFonts w:hint="eastAsia" w:ascii="仿宋_GB2312" w:hAnsi="Calibri" w:eastAsia="仿宋_GB2312"/>
                <w:color w:val="auto"/>
                <w:sz w:val="24"/>
                <w:szCs w:val="24"/>
                <w:lang w:val="en-US" w:eastAsia="zh-CN"/>
              </w:rPr>
              <w:t>高中体育</w:t>
            </w:r>
          </w:p>
        </w:tc>
        <w:tc>
          <w:tcPr>
            <w:tcW w:w="1162"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仿宋_GB2312" w:hAnsi="Calibri" w:eastAsia="仿宋_GB2312"/>
                <w:color w:val="auto"/>
                <w:sz w:val="24"/>
                <w:szCs w:val="24"/>
                <w:lang w:val="en-US" w:eastAsia="zh-CN"/>
              </w:rPr>
            </w:pPr>
            <w:r>
              <w:rPr>
                <w:rFonts w:hint="eastAsia" w:ascii="仿宋_GB2312" w:hAnsi="Calibri" w:eastAsia="仿宋_GB2312"/>
                <w:color w:val="auto"/>
                <w:sz w:val="24"/>
                <w:szCs w:val="24"/>
                <w:lang w:val="en-US" w:eastAsia="zh-CN"/>
              </w:rPr>
              <w:t>1</w:t>
            </w:r>
          </w:p>
        </w:tc>
        <w:tc>
          <w:tcPr>
            <w:tcW w:w="4963"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4"/>
                <w:szCs w:val="24"/>
                <w:highlight w:val="none"/>
                <w:lang w:val="en-US" w:eastAsia="zh-CN"/>
              </w:rPr>
            </w:pPr>
            <w:r>
              <w:rPr>
                <w:rFonts w:hint="eastAsia" w:ascii="仿宋_GB2312" w:hAnsi="Calibri" w:eastAsia="仿宋_GB2312"/>
                <w:color w:val="auto"/>
                <w:sz w:val="24"/>
                <w:szCs w:val="24"/>
                <w:highlight w:val="none"/>
                <w:lang w:val="en-US" w:eastAsia="zh-CN"/>
              </w:rPr>
              <w:t>本科阶段专业：体育教育（040201）</w:t>
            </w:r>
            <w:r>
              <w:rPr>
                <w:rFonts w:hint="eastAsia" w:ascii="仿宋_GB2312" w:hAnsi="Calibri" w:eastAsia="仿宋_GB2312"/>
                <w:color w:val="auto"/>
                <w:sz w:val="24"/>
                <w:szCs w:val="24"/>
                <w:highlight w:val="none"/>
                <w:lang w:val="en" w:eastAsia="zh-CN"/>
              </w:rPr>
              <w:t>、</w:t>
            </w:r>
            <w:r>
              <w:rPr>
                <w:rFonts w:hint="eastAsia" w:ascii="仿宋_GB2312" w:hAnsi="Calibri" w:eastAsia="仿宋_GB2312"/>
                <w:color w:val="auto"/>
                <w:sz w:val="24"/>
                <w:szCs w:val="24"/>
                <w:highlight w:val="none"/>
                <w:lang w:val="en-US" w:eastAsia="zh-CN"/>
              </w:rPr>
              <w:t>运动训练（040202K）；</w:t>
            </w:r>
          </w:p>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4"/>
                <w:szCs w:val="24"/>
                <w:highlight w:val="none"/>
                <w:lang w:val="en-US" w:eastAsia="zh-CN"/>
              </w:rPr>
            </w:pPr>
            <w:r>
              <w:rPr>
                <w:rFonts w:hint="eastAsia" w:ascii="仿宋_GB2312" w:hAnsi="Calibri" w:eastAsia="仿宋_GB2312"/>
                <w:color w:val="auto"/>
                <w:sz w:val="24"/>
                <w:szCs w:val="24"/>
                <w:highlight w:val="none"/>
                <w:lang w:val="en-US" w:eastAsia="zh-CN"/>
              </w:rPr>
              <w:t>硕士研究生阶段专业：体育学（0403）</w:t>
            </w:r>
          </w:p>
        </w:tc>
        <w:tc>
          <w:tcPr>
            <w:tcW w:w="2300" w:type="dxa"/>
            <w:vMerge w:val="continue"/>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8"/>
                <w:szCs w:val="28"/>
                <w:lang w:eastAsia="zh-CN"/>
              </w:rPr>
            </w:pPr>
          </w:p>
        </w:tc>
      </w:tr>
    </w:tbl>
    <w:p>
      <w:pPr>
        <w:spacing w:line="320" w:lineRule="exact"/>
        <w:jc w:val="left"/>
        <w:rPr>
          <w:rFonts w:hint="eastAsia" w:ascii="华文仿宋" w:hAnsi="华文仿宋" w:eastAsia="华文仿宋" w:cstheme="minorBidi"/>
          <w:color w:val="000000" w:themeColor="text1"/>
          <w:kern w:val="2"/>
          <w:sz w:val="24"/>
          <w:szCs w:val="24"/>
          <w14:textFill>
            <w14:solidFill>
              <w14:schemeClr w14:val="tx1"/>
            </w14:solidFill>
          </w14:textFill>
        </w:rPr>
      </w:pPr>
      <w:r>
        <w:rPr>
          <w:rFonts w:hint="eastAsia" w:ascii="华文仿宋" w:hAnsi="华文仿宋" w:eastAsia="华文仿宋" w:cstheme="minorBidi"/>
          <w:color w:val="000000" w:themeColor="text1"/>
          <w:kern w:val="2"/>
          <w:sz w:val="24"/>
          <w:szCs w:val="24"/>
          <w14:textFill>
            <w14:solidFill>
              <w14:schemeClr w14:val="tx1"/>
            </w14:solidFill>
          </w14:textFill>
        </w:rPr>
        <w:t>备注：</w:t>
      </w:r>
      <w:r>
        <w:rPr>
          <w:rFonts w:hint="eastAsia" w:ascii="华文仿宋" w:hAnsi="华文仿宋" w:eastAsia="华文仿宋" w:cstheme="minorBidi"/>
          <w:color w:val="000000" w:themeColor="text1"/>
          <w:kern w:val="2"/>
          <w:sz w:val="24"/>
          <w:szCs w:val="24"/>
          <w:lang w:val="en-US" w:eastAsia="zh-CN"/>
          <w14:textFill>
            <w14:solidFill>
              <w14:schemeClr w14:val="tx1"/>
            </w14:solidFill>
          </w14:textFill>
        </w:rPr>
        <w:t>1.</w:t>
      </w:r>
      <w:r>
        <w:rPr>
          <w:rFonts w:hint="eastAsia" w:ascii="华文仿宋" w:hAnsi="华文仿宋" w:eastAsia="华文仿宋" w:cstheme="minorBidi"/>
          <w:color w:val="000000" w:themeColor="text1"/>
          <w:kern w:val="2"/>
          <w:sz w:val="24"/>
          <w:szCs w:val="24"/>
          <w14:textFill>
            <w14:solidFill>
              <w14:schemeClr w14:val="tx1"/>
            </w14:solidFill>
          </w14:textFill>
        </w:rPr>
        <w:t>本科专业参照国家高等教育专业目录确定（普通高等学校本科专业目录&lt;2020年版&gt;），研究生专业目录参照2012年颁布的研究生学科（含1997年专业及专业硕士）目录。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四、招聘办法及程序</w:t>
      </w:r>
    </w:p>
    <w:p>
      <w:pPr>
        <w:keepNext w:val="0"/>
        <w:keepLines w:val="0"/>
        <w:pageBreakBefore w:val="0"/>
        <w:kinsoku/>
        <w:wordWrap/>
        <w:overflowPunct/>
        <w:topLinePunct w:val="0"/>
        <w:autoSpaceDE/>
        <w:autoSpaceDN/>
        <w:bidi w:val="0"/>
        <w:spacing w:line="560" w:lineRule="exact"/>
        <w:ind w:firstLine="629" w:firstLineChars="196"/>
        <w:textAlignment w:val="auto"/>
        <w:rPr>
          <w:rFonts w:ascii="楷体_GB2312" w:eastAsia="楷体_GB2312"/>
          <w:b/>
          <w:color w:val="auto"/>
          <w:sz w:val="32"/>
          <w:szCs w:val="32"/>
        </w:rPr>
      </w:pPr>
      <w:r>
        <w:rPr>
          <w:rFonts w:hint="eastAsia" w:ascii="楷体_GB2312" w:eastAsia="楷体_GB2312"/>
          <w:b/>
          <w:color w:val="auto"/>
          <w:sz w:val="32"/>
          <w:szCs w:val="32"/>
        </w:rPr>
        <w:t>1</w:t>
      </w:r>
      <w:r>
        <w:rPr>
          <w:rFonts w:ascii="楷体_GB2312" w:eastAsia="楷体_GB2312"/>
          <w:b/>
          <w:color w:val="auto"/>
          <w:sz w:val="32"/>
          <w:szCs w:val="32"/>
        </w:rPr>
        <w:t>.</w:t>
      </w:r>
      <w:r>
        <w:rPr>
          <w:rFonts w:hint="eastAsia" w:ascii="楷体_GB2312" w:eastAsia="楷体_GB2312"/>
          <w:b/>
          <w:color w:val="auto"/>
          <w:sz w:val="32"/>
          <w:szCs w:val="32"/>
        </w:rPr>
        <w:t>报名和资格审查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采用现场报名或网上报名方式。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现场报名或网上</w:t>
      </w:r>
      <w:r>
        <w:rPr>
          <w:rFonts w:hint="eastAsia" w:ascii="仿宋_GB2312" w:hAnsi="仿宋_GB2312" w:eastAsia="仿宋_GB2312" w:cs="仿宋_GB2312"/>
          <w:color w:val="auto"/>
          <w:sz w:val="32"/>
          <w:szCs w:val="32"/>
        </w:rPr>
        <w:t>报名时间为：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10月</w:t>
      </w:r>
      <w:r>
        <w:rPr>
          <w:rFonts w:hint="default" w:ascii="仿宋_GB2312" w:hAnsi="仿宋_GB2312" w:eastAsia="仿宋_GB2312" w:cs="仿宋_GB2312"/>
          <w:color w:val="auto"/>
          <w:sz w:val="32"/>
          <w:szCs w:val="32"/>
          <w:highlight w:val="none"/>
          <w:lang w:val="en" w:eastAsia="zh-CN"/>
        </w:rPr>
        <w:t>8</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报名地点为：浙江省绍兴市越城区胜利西路1199号绍兴市阳明中学知行楼三楼党政办一。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10日</w:t>
      </w:r>
      <w:r>
        <w:rPr>
          <w:rFonts w:hint="eastAsia" w:ascii="仿宋_GB2312" w:hAnsi="仿宋_GB2312" w:eastAsia="仿宋_GB2312" w:cs="仿宋_GB2312"/>
          <w:color w:val="auto"/>
          <w:sz w:val="32"/>
          <w:szCs w:val="32"/>
          <w:highlight w:val="none"/>
          <w:lang w:eastAsia="zh-CN"/>
        </w:rPr>
        <w:t>下午</w:t>
      </w:r>
      <w:r>
        <w:rPr>
          <w:rFonts w:hint="eastAsia" w:ascii="仿宋_GB2312" w:hAnsi="仿宋_GB2312" w:eastAsia="仿宋_GB2312" w:cs="仿宋_GB2312"/>
          <w:color w:val="auto"/>
          <w:sz w:val="32"/>
          <w:szCs w:val="32"/>
          <w:highlight w:val="none"/>
        </w:rPr>
        <w:t>在学校</w:t>
      </w:r>
      <w:r>
        <w:rPr>
          <w:rFonts w:hint="eastAsia" w:ascii="仿宋_GB2312" w:hAnsi="仿宋_GB2312" w:eastAsia="仿宋_GB2312" w:cs="仿宋_GB2312"/>
          <w:color w:val="auto"/>
          <w:sz w:val="32"/>
          <w:szCs w:val="32"/>
          <w:highlight w:val="none"/>
          <w:lang w:eastAsia="zh-CN"/>
        </w:rPr>
        <w:t>官方</w:t>
      </w:r>
      <w:r>
        <w:rPr>
          <w:rFonts w:hint="eastAsia" w:ascii="仿宋_GB2312" w:hAnsi="仿宋_GB2312" w:eastAsia="仿宋_GB2312" w:cs="仿宋_GB2312"/>
          <w:color w:val="auto"/>
          <w:sz w:val="32"/>
          <w:szCs w:val="32"/>
          <w:highlight w:val="none"/>
        </w:rPr>
        <w:t>网站公布入围面试人员名单，并通知面试入围人选。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报名具体方式为：下载并填写“绍兴市阳明中学202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年新教师招聘报名表”（附件一）一式两份。现场报名的报名者持“报名表”、本人身份证</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宋体"/>
          <w:color w:val="auto"/>
          <w:kern w:val="0"/>
          <w:sz w:val="32"/>
          <w:szCs w:val="32"/>
          <w:highlight w:val="none"/>
        </w:rPr>
        <w:t>教师资格证</w:t>
      </w:r>
      <w:r>
        <w:rPr>
          <w:rFonts w:hint="eastAsia" w:ascii="仿宋_GB2312" w:hAnsi="仿宋_GB2312" w:eastAsia="仿宋_GB2312" w:cs="仿宋_GB2312"/>
          <w:color w:val="auto"/>
          <w:sz w:val="32"/>
          <w:szCs w:val="32"/>
          <w:highlight w:val="none"/>
        </w:rPr>
        <w:t>书</w:t>
      </w:r>
      <w:r>
        <w:rPr>
          <w:rFonts w:hint="eastAsia" w:ascii="仿宋_GB2312" w:hAnsi="仿宋_GB2312" w:eastAsia="仿宋_GB2312" w:cs="仿宋_GB2312"/>
          <w:color w:val="auto"/>
          <w:sz w:val="32"/>
          <w:szCs w:val="32"/>
          <w:highlight w:val="none"/>
          <w:lang w:eastAsia="zh-CN"/>
        </w:rPr>
        <w:t>（可聘用前取得）；</w:t>
      </w:r>
      <w:r>
        <w:rPr>
          <w:rFonts w:hint="eastAsia" w:ascii="仿宋_GB2312" w:hAnsi="宋体" w:eastAsia="仿宋_GB2312" w:cs="宋体"/>
          <w:color w:val="auto"/>
          <w:kern w:val="0"/>
          <w:sz w:val="32"/>
          <w:szCs w:val="32"/>
          <w:highlight w:val="none"/>
        </w:rPr>
        <w:t>已毕业的，提供本科及以上各阶段学历学位证书（海外提供认证证书）；未毕业的，提供前一学段的学历学位证书（海外提供认证证书），并提供现学段高校毕业生就业推荐表、三方协议或其他毕业学校、毕业时间、毕业专业相关佐证材料；个人在高校期间的成绩证明、各级各类个人荣誉证明的扫描件</w:t>
      </w:r>
      <w:r>
        <w:rPr>
          <w:rFonts w:hint="eastAsia" w:ascii="仿宋_GB2312" w:hAnsi="宋体" w:eastAsia="仿宋_GB2312" w:cs="宋体"/>
          <w:color w:val="auto"/>
          <w:kern w:val="0"/>
          <w:sz w:val="32"/>
          <w:szCs w:val="32"/>
          <w:highlight w:val="none"/>
          <w:lang w:eastAsia="zh-CN"/>
        </w:rPr>
        <w:t>和</w:t>
      </w:r>
      <w:r>
        <w:rPr>
          <w:rFonts w:hint="eastAsia" w:ascii="仿宋_GB2312" w:hAnsi="仿宋_GB2312" w:eastAsia="仿宋_GB2312" w:cs="仿宋_GB2312"/>
          <w:color w:val="auto"/>
          <w:sz w:val="32"/>
          <w:szCs w:val="32"/>
        </w:rPr>
        <w:t>一寸免冠近照1张到现场确认资格。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网上报名时请将现场报名时所要求的材料以压缩文件形式发送至学校邮箱(sxymzx@126.com)，邮件名称为“报考学科或专业名称＋姓名”。其中证书等请以PDF格式扫描（如使用照片，要求jpg格式，像素等于或大于800 x 600），现场确认时请随带原件。</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材料提交不完整的，</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审核不予通过。</w:t>
      </w:r>
    </w:p>
    <w:p>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学校对应聘人员进行资格条件审查，确定入围面试人员名单。入围面试人员与招聘人数不低于3:1（如低于3:1，则核减或取消岗位招聘计划）</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楷体_GB2312" w:eastAsia="楷体_GB2312"/>
          <w:b/>
          <w:color w:val="auto"/>
          <w:sz w:val="32"/>
          <w:szCs w:val="32"/>
          <w:lang w:val="en" w:eastAsia="zh-CN"/>
        </w:rPr>
      </w:pPr>
      <w:r>
        <w:rPr>
          <w:rFonts w:hint="eastAsia" w:ascii="楷体_GB2312" w:eastAsia="楷体_GB2312"/>
          <w:b/>
          <w:color w:val="auto"/>
          <w:sz w:val="32"/>
          <w:szCs w:val="32"/>
        </w:rPr>
        <w:t>2</w:t>
      </w:r>
      <w:r>
        <w:rPr>
          <w:rFonts w:ascii="楷体_GB2312" w:eastAsia="楷体_GB2312"/>
          <w:b/>
          <w:color w:val="auto"/>
          <w:sz w:val="32"/>
          <w:szCs w:val="32"/>
        </w:rPr>
        <w:t>.</w:t>
      </w:r>
      <w:r>
        <w:rPr>
          <w:rFonts w:hint="eastAsia" w:ascii="楷体_GB2312" w:eastAsia="楷体_GB2312"/>
          <w:b/>
          <w:color w:val="auto"/>
          <w:sz w:val="32"/>
          <w:szCs w:val="32"/>
          <w:lang w:eastAsia="zh-CN"/>
        </w:rPr>
        <w:t>考试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s="仿宋_GB2312"/>
          <w:color w:val="auto"/>
          <w:sz w:val="32"/>
          <w:szCs w:val="32"/>
        </w:rPr>
        <w:t>地点</w:t>
      </w:r>
      <w:r>
        <w:rPr>
          <w:rFonts w:hint="eastAsia" w:ascii="仿宋_GB2312" w:eastAsia="仿宋_GB2312"/>
          <w:color w:val="auto"/>
          <w:sz w:val="32"/>
          <w:szCs w:val="32"/>
        </w:rPr>
        <w:t>：绍兴市阳明中学</w:t>
      </w:r>
      <w:r>
        <w:rPr>
          <w:rFonts w:hint="eastAsia" w:ascii="仿宋_GB2312" w:eastAsia="仿宋_GB2312"/>
          <w:color w:val="auto"/>
          <w:sz w:val="32"/>
          <w:szCs w:val="32"/>
          <w:lang w:eastAsia="zh-CN"/>
        </w:rPr>
        <w:t>内</w:t>
      </w:r>
      <w:r>
        <w:rPr>
          <w:rFonts w:hint="eastAsia" w:ascii="仿宋_GB2312" w:eastAsia="仿宋_GB2312"/>
          <w:color w:val="auto"/>
          <w:sz w:val="32"/>
          <w:szCs w:val="32"/>
        </w:rPr>
        <w:t>（具体时间</w:t>
      </w:r>
      <w:r>
        <w:rPr>
          <w:rFonts w:hint="eastAsia" w:ascii="仿宋_GB2312" w:eastAsia="仿宋_GB2312"/>
          <w:color w:val="auto"/>
          <w:sz w:val="32"/>
          <w:szCs w:val="32"/>
          <w:lang w:eastAsia="zh-CN"/>
        </w:rPr>
        <w:t>和</w:t>
      </w:r>
      <w:r>
        <w:rPr>
          <w:rFonts w:hint="eastAsia" w:ascii="仿宋_GB2312" w:eastAsia="仿宋_GB2312"/>
          <w:color w:val="auto"/>
          <w:sz w:val="32"/>
          <w:szCs w:val="32"/>
        </w:rPr>
        <w:t>地点</w:t>
      </w:r>
      <w:r>
        <w:rPr>
          <w:rFonts w:hint="eastAsia" w:ascii="仿宋_GB2312" w:eastAsia="仿宋_GB2312"/>
          <w:color w:val="auto"/>
          <w:sz w:val="32"/>
          <w:szCs w:val="32"/>
          <w:lang w:eastAsia="zh-CN"/>
        </w:rPr>
        <w:t>另行通知</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考核内容：考核</w:t>
      </w:r>
      <w:r>
        <w:rPr>
          <w:rFonts w:hint="eastAsia" w:ascii="仿宋_GB2312" w:eastAsia="仿宋_GB2312" w:cs="仿宋_GB2312"/>
          <w:color w:val="auto"/>
          <w:sz w:val="32"/>
          <w:szCs w:val="32"/>
        </w:rPr>
        <w:t>由学校组织实施，主要考察和测评考生的教育教学实际能力(包括专业知识、课堂教学等)。</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t>第一类：物理、地理学科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（1）教学能力测试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采用模拟上课的方式，主要考核课堂教学能力。考生根据抽签教学内容作40分钟准备，模拟上课10分钟。此轮测试得分60分以下人员不得进入下一环节。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（2）专业理论水平考核</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主要考核个人专业综合能力。提问面谈交流10分钟。此轮测试得分60分以下人员不得进入下一环节。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（3）分值设置</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教学能力测试满分为100分，以50%计入总分，保留小数点后两位。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专业理论水平考核满分为100分，以50%计入总分，保留小数点后两位。</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总分=教学能力测试分×50%+专业理论水平考核分×50%，保留小数点后两位。</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如出现总分相同人数超过招聘计划，由教学能力测试得分高者录取。</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eastAsia="仿宋_GB2312" w:cs="仿宋_GB2312"/>
          <w:b/>
          <w:bCs/>
          <w:color w:val="auto"/>
          <w:sz w:val="32"/>
          <w:szCs w:val="32"/>
          <w:highlight w:val="none"/>
          <w:lang w:eastAsia="zh-CN"/>
        </w:rPr>
      </w:pPr>
      <w:r>
        <w:rPr>
          <w:rFonts w:hint="eastAsia" w:ascii="仿宋_GB2312" w:eastAsia="仿宋_GB2312" w:cs="仿宋_GB2312"/>
          <w:b/>
          <w:bCs/>
          <w:color w:val="auto"/>
          <w:sz w:val="32"/>
          <w:szCs w:val="32"/>
          <w:lang w:eastAsia="zh-CN"/>
        </w:rPr>
        <w:t>第二类：</w:t>
      </w:r>
      <w:r>
        <w:rPr>
          <w:rFonts w:hint="eastAsia" w:ascii="仿宋_GB2312" w:eastAsia="仿宋_GB2312" w:cs="仿宋_GB2312"/>
          <w:b/>
          <w:bCs/>
          <w:color w:val="auto"/>
          <w:sz w:val="32"/>
          <w:szCs w:val="32"/>
          <w:highlight w:val="none"/>
          <w:lang w:eastAsia="zh-CN"/>
        </w:rPr>
        <w:t>体育学科</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（1）专业能力测试</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主要考核个人专业综合能力测试：田径、球类、体操及专项展示。此轮测试得分60分以下人员不得进入下一环节。</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（2）教学能力测试</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采用模拟上课的方式，主要考核课堂教学能力。考生根据抽签教学内容作40分钟准备，模拟上课10分钟，再面谈交流3分钟。此轮测试得分60分以下人员不得进入下一环节。</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（3）分值设置</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①专业能力测试满分为100分，以50%计入总分，保留小数点后两位。</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②教学能力测试满分为100分，以50%计入总分，保留小数点后两位。</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总分=专业能力测试分×50%+教学能力测试分×50%，保留小数点后两位。</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如出现总分相同人数超过招聘计划，由教学能力测试得分高者录取。 </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3</w:t>
      </w:r>
      <w:r>
        <w:rPr>
          <w:rFonts w:ascii="楷体_GB2312" w:eastAsia="楷体_GB2312"/>
          <w:b/>
          <w:color w:val="auto"/>
          <w:sz w:val="32"/>
          <w:szCs w:val="32"/>
        </w:rPr>
        <w:t>.</w:t>
      </w:r>
      <w:r>
        <w:rPr>
          <w:rFonts w:hint="eastAsia" w:ascii="楷体_GB2312" w:eastAsia="楷体_GB2312"/>
          <w:b/>
          <w:color w:val="auto"/>
          <w:sz w:val="32"/>
          <w:szCs w:val="32"/>
        </w:rPr>
        <w:t>体检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（1）公布参加体检人员名单。根据</w:t>
      </w:r>
      <w:r>
        <w:rPr>
          <w:rFonts w:hint="eastAsia" w:ascii="仿宋_GB2312" w:hAnsi="仿宋_GB2312" w:eastAsia="仿宋_GB2312" w:cs="仿宋_GB2312"/>
          <w:color w:val="auto"/>
          <w:sz w:val="32"/>
          <w:szCs w:val="32"/>
          <w:lang w:eastAsia="zh-CN"/>
        </w:rPr>
        <w:t>考试</w:t>
      </w:r>
      <w:r>
        <w:rPr>
          <w:rFonts w:hint="eastAsia" w:ascii="仿宋_GB2312" w:hAnsi="仿宋_GB2312" w:eastAsia="仿宋_GB2312" w:cs="仿宋_GB2312"/>
          <w:color w:val="auto"/>
          <w:sz w:val="32"/>
          <w:szCs w:val="32"/>
        </w:rPr>
        <w:t>结果从高分到低分按照招聘计划</w:t>
      </w:r>
      <w:r>
        <w:rPr>
          <w:rFonts w:hint="eastAsia" w:ascii="仿宋_GB2312" w:hAnsi="仿宋_GB2312" w:eastAsia="仿宋_GB2312" w:cs="仿宋_GB2312"/>
          <w:color w:val="auto"/>
          <w:kern w:val="0"/>
          <w:sz w:val="32"/>
          <w:szCs w:val="32"/>
        </w:rPr>
        <w:t>1∶1确定参加</w:t>
      </w:r>
      <w:r>
        <w:rPr>
          <w:rFonts w:hint="eastAsia" w:ascii="仿宋_GB2312" w:hAnsi="仿宋_GB2312" w:eastAsia="仿宋_GB2312" w:cs="仿宋_GB2312"/>
          <w:color w:val="auto"/>
          <w:sz w:val="32"/>
          <w:szCs w:val="32"/>
        </w:rPr>
        <w:t>体检人员名单。</w:t>
      </w:r>
      <w:r>
        <w:rPr>
          <w:rFonts w:hint="eastAsia" w:ascii="仿宋_GB2312" w:hAnsi="仿宋_GB2312" w:eastAsia="仿宋_GB2312" w:cs="仿宋_GB2312"/>
          <w:color w:val="auto"/>
          <w:kern w:val="0"/>
          <w:sz w:val="32"/>
          <w:szCs w:val="32"/>
        </w:rPr>
        <w:t>具体成绩和</w:t>
      </w:r>
      <w:r>
        <w:rPr>
          <w:rFonts w:hint="eastAsia" w:ascii="仿宋_GB2312" w:hAnsi="仿宋_GB2312" w:eastAsia="仿宋_GB2312" w:cs="仿宋_GB2312"/>
          <w:color w:val="auto"/>
          <w:sz w:val="32"/>
          <w:szCs w:val="32"/>
        </w:rPr>
        <w:t>体检名单详见学校官网公告。考生在体检前确认放弃的，可进行依次递补</w:t>
      </w:r>
      <w:r>
        <w:rPr>
          <w:rFonts w:hint="eastAsia" w:ascii="仿宋_GB2312" w:hAnsi="仿宋_GB2312" w:eastAsia="仿宋_GB2312" w:cs="仿宋_GB2312"/>
          <w:sz w:val="32"/>
          <w:szCs w:val="32"/>
        </w:rPr>
        <w:t>（递补到第三名仍放弃的，不再往后递补）</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（2）参加体检。考生根据公示的体检名单在规定时间内向学校报到，由学校统一组织体检，体检费用由考生自理，体检时间和地点另行通知。不在规定时间内参加体检者，按自动放弃处理，</w:t>
      </w:r>
      <w:r>
        <w:rPr>
          <w:rFonts w:hint="eastAsia" w:ascii="仿宋_GB2312" w:hAnsi="仿宋_GB2312" w:eastAsia="仿宋_GB2312" w:cs="仿宋_GB2312"/>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体检标准参照《人力资源社会保障部国家卫生计生委国家公务员局关于修订&lt;公务员录用体检通用标准（试行）&gt;及&lt;公务员录用体检操作手册（试行）&gt;有关内容的通知》（人社部发〔2016〕140号）</w:t>
      </w:r>
      <w:r>
        <w:rPr>
          <w:rFonts w:hint="eastAsia" w:ascii="仿宋_GB2312" w:hAnsi="仿宋_GB2312" w:eastAsia="仿宋_GB2312" w:cs="仿宋_GB2312"/>
          <w:color w:val="auto"/>
          <w:kern w:val="0"/>
          <w:sz w:val="32"/>
          <w:szCs w:val="32"/>
        </w:rPr>
        <w:t>执行。首次体</w:t>
      </w:r>
      <w:r>
        <w:rPr>
          <w:rFonts w:hint="eastAsia" w:ascii="仿宋_GB2312" w:hAnsi="仿宋_GB2312" w:eastAsia="仿宋_GB2312" w:cs="仿宋_GB2312"/>
          <w:color w:val="auto"/>
          <w:sz w:val="32"/>
          <w:szCs w:val="32"/>
        </w:rPr>
        <w:t>检不合格，本人可在接到体检结论通知之日起7日内提出复检申请，复检只能进行一次，体检结果以复检结论为准。复检仍不合格，取消聘用资格，缺额不再</w:t>
      </w:r>
      <w:r>
        <w:rPr>
          <w:rFonts w:hint="eastAsia" w:ascii="仿宋_GB2312" w:hAnsi="仿宋_GB2312" w:eastAsia="仿宋_GB2312" w:cs="仿宋_GB2312"/>
          <w:color w:val="auto"/>
          <w:kern w:val="0"/>
          <w:sz w:val="32"/>
          <w:szCs w:val="32"/>
        </w:rPr>
        <w:t>增补。体检合格，进入考察程序。</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4</w:t>
      </w:r>
      <w:r>
        <w:rPr>
          <w:rFonts w:ascii="楷体_GB2312" w:eastAsia="楷体_GB2312"/>
          <w:b/>
          <w:color w:val="auto"/>
          <w:sz w:val="32"/>
          <w:szCs w:val="32"/>
        </w:rPr>
        <w:t>.</w:t>
      </w:r>
      <w:r>
        <w:rPr>
          <w:rFonts w:hint="eastAsia" w:ascii="楷体_GB2312" w:eastAsia="楷体_GB2312"/>
          <w:b/>
          <w:color w:val="auto"/>
          <w:sz w:val="32"/>
          <w:szCs w:val="32"/>
        </w:rPr>
        <w:t>考察</w:t>
      </w:r>
    </w:p>
    <w:p>
      <w:pPr>
        <w:pStyle w:val="7"/>
        <w:shd w:val="clear" w:color="auto" w:fill="FFFFFF"/>
        <w:spacing w:before="0" w:beforeAutospacing="0" w:after="0" w:afterAutospacing="0" w:line="580" w:lineRule="atLeast"/>
        <w:ind w:firstLine="634"/>
        <w:jc w:val="both"/>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考察工作</w:t>
      </w:r>
      <w:r>
        <w:rPr>
          <w:rFonts w:hint="eastAsia" w:ascii="仿宋_GB2312" w:eastAsia="仿宋_GB2312"/>
          <w:color w:val="auto"/>
          <w:sz w:val="32"/>
          <w:szCs w:val="32"/>
        </w:rPr>
        <w:t>由学校</w:t>
      </w:r>
      <w:r>
        <w:rPr>
          <w:rFonts w:hint="eastAsia" w:ascii="仿宋_GB2312" w:hAnsi="宋体" w:eastAsia="仿宋_GB2312" w:cs="宋体"/>
          <w:color w:val="auto"/>
          <w:kern w:val="0"/>
          <w:sz w:val="32"/>
          <w:szCs w:val="32"/>
        </w:rPr>
        <w:t>参照</w:t>
      </w:r>
      <w:r>
        <w:rPr>
          <w:rFonts w:hint="eastAsia" w:ascii="仿宋_GB2312" w:hAnsi="仿宋_GB2312" w:eastAsia="仿宋_GB2312" w:cs="仿宋_GB2312"/>
          <w:sz w:val="32"/>
          <w:szCs w:val="32"/>
          <w:lang w:val="en-US" w:eastAsia="zh-CN" w:bidi="ar-SA"/>
        </w:rPr>
        <w:t>《公务员录用考察办法（试行）》</w:t>
      </w:r>
      <w:r>
        <w:rPr>
          <w:rFonts w:hint="eastAsia" w:ascii="仿宋_GB2312" w:hAnsi="宋体" w:eastAsia="仿宋_GB2312" w:cs="宋体"/>
          <w:color w:val="auto"/>
          <w:kern w:val="0"/>
          <w:sz w:val="32"/>
          <w:szCs w:val="32"/>
        </w:rPr>
        <w:t>规定执行，考察中发现不符合招聘要求的，取消聘用资格，缺额不再增补。考察合格，进入公示程序。</w:t>
      </w:r>
      <w:r>
        <w:rPr>
          <w:rFonts w:hint="eastAsia" w:ascii="仿宋_GB2312" w:hAnsi="仿宋_GB2312" w:eastAsia="仿宋_GB2312" w:cs="仿宋_GB2312"/>
          <w:sz w:val="32"/>
          <w:szCs w:val="32"/>
          <w:lang w:val="en-US" w:eastAsia="zh-CN" w:bidi="ar-SA"/>
        </w:rPr>
        <w:t>考察后放弃，缺额不再增补。</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5</w:t>
      </w:r>
      <w:r>
        <w:rPr>
          <w:rFonts w:ascii="楷体_GB2312" w:eastAsia="楷体_GB2312"/>
          <w:b/>
          <w:color w:val="auto"/>
          <w:sz w:val="32"/>
          <w:szCs w:val="32"/>
        </w:rPr>
        <w:t>.</w:t>
      </w:r>
      <w:r>
        <w:rPr>
          <w:rFonts w:hint="eastAsia" w:ascii="楷体_GB2312" w:eastAsia="楷体_GB2312"/>
          <w:b/>
          <w:color w:val="auto"/>
          <w:sz w:val="32"/>
          <w:szCs w:val="32"/>
        </w:rPr>
        <w:t>公示</w:t>
      </w:r>
    </w:p>
    <w:p>
      <w:pPr>
        <w:keepNext w:val="0"/>
        <w:keepLines w:val="0"/>
        <w:pageBreakBefore w:val="0"/>
        <w:kinsoku/>
        <w:wordWrap/>
        <w:overflowPunct/>
        <w:topLinePunct w:val="0"/>
        <w:autoSpaceDE/>
        <w:autoSpaceDN/>
        <w:bidi w:val="0"/>
        <w:snapToGrid w:val="0"/>
        <w:spacing w:line="560" w:lineRule="exact"/>
        <w:ind w:right="-38" w:rightChars="-18" w:firstLine="640" w:firstLineChars="200"/>
        <w:textAlignment w:val="auto"/>
        <w:rPr>
          <w:rFonts w:ascii="仿宋_GB2312" w:eastAsia="仿宋_GB2312"/>
          <w:color w:val="auto"/>
          <w:sz w:val="32"/>
          <w:szCs w:val="32"/>
        </w:rPr>
      </w:pPr>
      <w:r>
        <w:rPr>
          <w:rFonts w:hint="eastAsia" w:ascii="仿宋_GB2312" w:hAnsi="宋体" w:eastAsia="仿宋_GB2312" w:cs="宋体"/>
          <w:color w:val="auto"/>
          <w:kern w:val="0"/>
          <w:sz w:val="32"/>
          <w:szCs w:val="32"/>
        </w:rPr>
        <w:t>拟聘用人员名单上报市教育局，经市教育局核准后在网上进行为期</w:t>
      </w: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lang w:eastAsia="zh-CN"/>
        </w:rPr>
        <w:t>个工作日</w:t>
      </w:r>
      <w:r>
        <w:rPr>
          <w:rFonts w:hint="eastAsia" w:ascii="仿宋_GB2312" w:hAnsi="宋体" w:eastAsia="仿宋_GB2312" w:cs="宋体"/>
          <w:color w:val="auto"/>
          <w:kern w:val="0"/>
          <w:sz w:val="32"/>
          <w:szCs w:val="32"/>
        </w:rPr>
        <w:t>的公示。公示期满后，按规定程序办理正式签约聘用手</w:t>
      </w:r>
      <w:r>
        <w:rPr>
          <w:rFonts w:hint="eastAsia" w:ascii="仿宋_GB2312" w:eastAsia="仿宋_GB2312"/>
          <w:color w:val="auto"/>
          <w:sz w:val="32"/>
          <w:szCs w:val="32"/>
        </w:rPr>
        <w:t>续。公示期间有反映的，经核实有不适宜从教的情况，不予聘用，</w:t>
      </w:r>
      <w:r>
        <w:rPr>
          <w:rFonts w:hint="eastAsia" w:ascii="仿宋_GB2312" w:hAnsi="宋体" w:eastAsia="仿宋_GB2312" w:cs="宋体"/>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6</w:t>
      </w:r>
      <w:r>
        <w:rPr>
          <w:rFonts w:ascii="楷体_GB2312" w:eastAsia="楷体_GB2312"/>
          <w:b/>
          <w:color w:val="auto"/>
          <w:sz w:val="32"/>
          <w:szCs w:val="32"/>
        </w:rPr>
        <w:t>.</w:t>
      </w:r>
      <w:r>
        <w:rPr>
          <w:rFonts w:hint="eastAsia" w:ascii="楷体_GB2312" w:eastAsia="楷体_GB2312"/>
          <w:b/>
          <w:color w:val="auto"/>
          <w:sz w:val="32"/>
          <w:szCs w:val="32"/>
        </w:rPr>
        <w:t>聘用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日之前须持毕业证书、学位证书（国&lt;境&gt;外毕业生持</w:t>
      </w:r>
      <w:r>
        <w:rPr>
          <w:rFonts w:ascii="仿宋_GB2312" w:eastAsia="仿宋_GB2312"/>
          <w:color w:val="auto"/>
          <w:sz w:val="32"/>
          <w:szCs w:val="32"/>
        </w:rPr>
        <w:t>国家教育部中国留学服务中心学历、学位认证证书</w:t>
      </w:r>
      <w:r>
        <w:rPr>
          <w:rFonts w:hint="eastAsia" w:ascii="仿宋_GB2312" w:eastAsia="仿宋_GB2312"/>
          <w:color w:val="auto"/>
          <w:sz w:val="32"/>
          <w:szCs w:val="32"/>
        </w:rPr>
        <w:t>）、</w:t>
      </w:r>
      <w:r>
        <w:rPr>
          <w:rFonts w:hint="eastAsia" w:ascii="仿宋_GB2312" w:eastAsia="仿宋_GB2312"/>
          <w:color w:val="auto"/>
          <w:sz w:val="32"/>
          <w:szCs w:val="32"/>
          <w:highlight w:val="none"/>
          <w:lang w:eastAsia="zh-CN"/>
        </w:rPr>
        <w:t>相应岗位的教师资格证</w:t>
      </w:r>
      <w:r>
        <w:rPr>
          <w:rFonts w:hint="eastAsia" w:ascii="仿宋_GB2312" w:eastAsia="仿宋_GB2312"/>
          <w:color w:val="auto"/>
          <w:sz w:val="32"/>
          <w:szCs w:val="32"/>
        </w:rPr>
        <w:t>报到办理入职手续。逾期未取得上述证书或不报到者视作自动放弃，不再递补。</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入职后，按规定实行试用期制度。试用期包括在聘用合同期限内。试用期满考核合格的，予以正式聘用；考核不合格的，取消聘用。</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其他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1.学校成立教师招聘工作监督小组，进行全程监督，同时接受市纪委市监委驻市教育局纪检监察组、市人力社保局、市教育局的监督，对违反招考纪律人员，按有关规定严肃处理。监督电话：0575-8502250</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p>
    <w:p>
      <w:pPr>
        <w:widowControl w:val="0"/>
        <w:adjustRightInd w:val="0"/>
        <w:snapToGrid w:val="0"/>
        <w:spacing w:line="580" w:lineRule="exact"/>
        <w:ind w:firstLine="640" w:firstLineChars="200"/>
        <w:rPr>
          <w:rFonts w:ascii="仿宋_GB2312" w:hAnsi="宋体" w:eastAsia="仿宋_GB2312" w:cs="宋体"/>
          <w:color w:val="auto"/>
          <w:kern w:val="0"/>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hAnsi="仿宋_GB2312" w:eastAsia="仿宋_GB2312" w:cs="仿宋_GB2312"/>
          <w:sz w:val="32"/>
          <w:szCs w:val="32"/>
        </w:rPr>
        <w:t>资格审查贯穿招聘全过程。凡大学期间受过党纪校纪处分的；报到时无</w:t>
      </w:r>
      <w:r>
        <w:rPr>
          <w:rFonts w:hint="eastAsia" w:ascii="仿宋_GB2312" w:hAnsi="仿宋_GB2312" w:eastAsia="仿宋_GB2312" w:cs="仿宋_GB2312"/>
          <w:sz w:val="32"/>
          <w:szCs w:val="32"/>
          <w:lang w:eastAsia="zh-CN"/>
        </w:rPr>
        <w:t>硕士</w:t>
      </w:r>
      <w:r>
        <w:rPr>
          <w:rFonts w:hint="eastAsia" w:ascii="仿宋_GB2312" w:hAnsi="仿宋_GB2312" w:eastAsia="仿宋_GB2312" w:cs="仿宋_GB2312"/>
          <w:sz w:val="32"/>
          <w:szCs w:val="32"/>
        </w:rPr>
        <w:t>毕业证书或</w:t>
      </w:r>
      <w:r>
        <w:rPr>
          <w:rFonts w:hint="eastAsia" w:ascii="仿宋_GB2312" w:hAnsi="仿宋_GB2312" w:eastAsia="仿宋_GB2312" w:cs="仿宋_GB2312"/>
          <w:sz w:val="32"/>
          <w:szCs w:val="32"/>
          <w:lang w:eastAsia="zh-CN"/>
        </w:rPr>
        <w:t>硕士</w:t>
      </w:r>
      <w:r>
        <w:rPr>
          <w:rFonts w:hint="eastAsia" w:ascii="仿宋_GB2312" w:hAnsi="仿宋_GB2312" w:eastAsia="仿宋_GB2312" w:cs="仿宋_GB2312"/>
          <w:sz w:val="32"/>
          <w:szCs w:val="32"/>
        </w:rPr>
        <w:t>学位证书的；报到时无相应岗位的教师资格证的；聘用人员的人事档案审核后发现提供的相关证件、材料有弄虚作假行为等，不予聘用。已经聘用的取消聘用资格，缺额不再增补。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 xml:space="preserve">聘用后执行服务期制度，新聘用人员在本校服务年限未满五年的不得申请调离。         </w:t>
      </w:r>
    </w:p>
    <w:p>
      <w:pPr>
        <w:pStyle w:val="7"/>
        <w:shd w:val="clear" w:color="auto" w:fill="FFFFFF"/>
        <w:spacing w:before="0" w:beforeAutospacing="0" w:after="0" w:afterAutospacing="0" w:line="580" w:lineRule="exact"/>
        <w:ind w:firstLine="634"/>
        <w:jc w:val="both"/>
        <w:rPr>
          <w:rFonts w:hint="eastAsia" w:ascii="仿宋_GB2312" w:hAnsi="仿宋_GB2312" w:eastAsia="仿宋_GB2312" w:cs="仿宋_GB2312"/>
          <w:sz w:val="32"/>
          <w:szCs w:val="32"/>
          <w:lang w:val="en-US" w:eastAsia="zh-CN" w:bidi="ar-SA"/>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hAnsi="仿宋_GB2312" w:eastAsia="仿宋_GB2312" w:cs="仿宋_GB2312"/>
          <w:sz w:val="32"/>
          <w:szCs w:val="32"/>
          <w:lang w:val="en-US" w:eastAsia="zh-CN" w:bidi="ar-SA"/>
        </w:rPr>
        <w:t>符合绍兴市人才招引政策的高层次人才享受相应人才奖励。具体政策以《关于加快建设新时代“名士之乡”人才高地的若干政策实施细则》（绍市委人领〔2023〕3号）为准。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5.其他未尽事宜由绍兴市教育局教师招聘工作领导小组统一解释。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学校网址：</w:t>
      </w:r>
      <w:r>
        <w:rPr>
          <w:rFonts w:ascii="仿宋_GB2312" w:eastAsia="仿宋_GB2312"/>
          <w:color w:val="auto"/>
          <w:sz w:val="32"/>
          <w:szCs w:val="32"/>
        </w:rPr>
        <w:fldChar w:fldCharType="begin"/>
      </w:r>
      <w:r>
        <w:rPr>
          <w:rFonts w:ascii="仿宋_GB2312" w:eastAsia="仿宋_GB2312"/>
          <w:color w:val="auto"/>
          <w:sz w:val="32"/>
          <w:szCs w:val="32"/>
        </w:rPr>
        <w:instrText xml:space="preserve"> HYPERLINK "http://www.sxymzx.cn" </w:instrText>
      </w:r>
      <w:r>
        <w:rPr>
          <w:rFonts w:ascii="仿宋_GB2312" w:eastAsia="仿宋_GB2312"/>
          <w:color w:val="auto"/>
          <w:sz w:val="32"/>
          <w:szCs w:val="32"/>
        </w:rPr>
        <w:fldChar w:fldCharType="separate"/>
      </w:r>
      <w:r>
        <w:rPr>
          <w:rStyle w:val="11"/>
          <w:rFonts w:ascii="仿宋_GB2312" w:eastAsia="仿宋_GB2312"/>
          <w:sz w:val="32"/>
          <w:szCs w:val="32"/>
        </w:rPr>
        <w:t>www.sxymzx.cn</w:t>
      </w:r>
      <w:r>
        <w:rPr>
          <w:rFonts w:ascii="仿宋_GB2312" w:eastAsia="仿宋_GB2312"/>
          <w:color w:val="auto"/>
          <w:sz w:val="32"/>
          <w:szCs w:val="32"/>
        </w:rPr>
        <w:fldChar w:fldCharType="end"/>
      </w:r>
      <w:r>
        <w:rPr>
          <w:rFonts w:hint="eastAsia" w:ascii="仿宋_GB2312" w:eastAsia="仿宋_GB2312"/>
          <w:color w:val="auto"/>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学校邮箱：</w:t>
      </w:r>
      <w:r>
        <w:rPr>
          <w:rFonts w:ascii="仿宋_GB2312" w:eastAsia="仿宋_GB2312"/>
          <w:color w:val="auto"/>
          <w:sz w:val="32"/>
          <w:szCs w:val="32"/>
        </w:rPr>
        <w:t>sxymzx@126.com</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联系电话：</w:t>
      </w:r>
      <w:r>
        <w:rPr>
          <w:rFonts w:ascii="仿宋_GB2312" w:eastAsia="仿宋_GB2312"/>
          <w:color w:val="auto"/>
          <w:sz w:val="32"/>
          <w:szCs w:val="32"/>
        </w:rPr>
        <w:t>0575-85022522</w:t>
      </w:r>
      <w:r>
        <w:rPr>
          <w:rFonts w:hint="eastAsia" w:ascii="仿宋_GB2312" w:eastAsia="仿宋_GB2312"/>
          <w:color w:val="auto"/>
          <w:sz w:val="32"/>
          <w:szCs w:val="32"/>
          <w:lang w:val="en-US" w:eastAsia="zh-CN"/>
        </w:rPr>
        <w:t xml:space="preserve"> （沈老师、高老师）</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监督电话：</w:t>
      </w:r>
      <w:r>
        <w:rPr>
          <w:rFonts w:ascii="仿宋_GB2312" w:eastAsia="仿宋_GB2312"/>
          <w:color w:val="auto"/>
          <w:sz w:val="32"/>
          <w:szCs w:val="32"/>
        </w:rPr>
        <w:t>0575-8502250</w:t>
      </w:r>
      <w:r>
        <w:rPr>
          <w:rFonts w:hint="eastAsia" w:ascii="仿宋_GB2312" w:eastAsia="仿宋_GB2312"/>
          <w:color w:val="auto"/>
          <w:sz w:val="32"/>
          <w:szCs w:val="32"/>
          <w:lang w:val="en-US" w:eastAsia="zh-CN"/>
        </w:rPr>
        <w:t>8</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ascii="仿宋_GB2312" w:eastAsia="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绍兴市阳明中学</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color w:val="auto"/>
          <w:sz w:val="32"/>
          <w:szCs w:val="32"/>
          <w:highlight w:val="yellow"/>
        </w:rPr>
      </w:pPr>
      <w:r>
        <w:rPr>
          <w:rFonts w:ascii="仿宋_GB2312" w:eastAsia="仿宋_GB2312"/>
          <w:color w:val="auto"/>
          <w:sz w:val="32"/>
          <w:szCs w:val="32"/>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日</w:t>
      </w: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ascii="楷体_GB2312" w:eastAsia="楷体_GB2312"/>
          <w:b/>
          <w:bCs/>
          <w:sz w:val="36"/>
          <w:szCs w:val="36"/>
        </w:rPr>
      </w:pPr>
      <w:r>
        <w:rPr>
          <w:rFonts w:hint="eastAsia" w:ascii="楷体_GB2312" w:eastAsia="楷体_GB2312"/>
          <w:b/>
          <w:bCs/>
          <w:sz w:val="36"/>
          <w:szCs w:val="36"/>
        </w:rPr>
        <w:t>附件</w:t>
      </w:r>
      <w:r>
        <w:rPr>
          <w:rFonts w:hint="eastAsia" w:ascii="楷体_GB2312" w:eastAsia="楷体_GB2312"/>
          <w:b/>
          <w:bCs/>
          <w:sz w:val="36"/>
          <w:szCs w:val="36"/>
          <w:lang w:val="en-US" w:eastAsia="zh-CN"/>
        </w:rPr>
        <w:t>1</w:t>
      </w:r>
      <w:r>
        <w:rPr>
          <w:rFonts w:hint="eastAsia" w:ascii="楷体_GB2312" w:eastAsia="楷体_GB2312"/>
          <w:b/>
          <w:bCs/>
          <w:sz w:val="36"/>
          <w:szCs w:val="36"/>
        </w:rPr>
        <w:t>：</w:t>
      </w:r>
    </w:p>
    <w:p>
      <w:pPr>
        <w:spacing w:line="440" w:lineRule="exact"/>
        <w:jc w:val="left"/>
        <w:rPr>
          <w:rFonts w:ascii="楷体_GB2312" w:eastAsia="楷体_GB2312"/>
          <w:b/>
          <w:bCs/>
          <w:sz w:val="32"/>
          <w:szCs w:val="32"/>
        </w:rPr>
      </w:pPr>
    </w:p>
    <w:p>
      <w:pPr>
        <w:spacing w:line="440" w:lineRule="exact"/>
        <w:jc w:val="center"/>
        <w:rPr>
          <w:rFonts w:ascii="黑体" w:hAnsi="黑体" w:eastAsia="黑体"/>
          <w:bCs/>
          <w:sz w:val="36"/>
          <w:szCs w:val="36"/>
        </w:rPr>
      </w:pPr>
      <w:r>
        <w:rPr>
          <w:rFonts w:hint="eastAsia" w:ascii="仿宋_GB2312" w:eastAsia="仿宋_GB2312"/>
          <w:b/>
          <w:bCs/>
          <w:sz w:val="36"/>
          <w:szCs w:val="36"/>
        </w:rPr>
        <w:t xml:space="preserve"> </w:t>
      </w:r>
      <w:r>
        <w:rPr>
          <w:rFonts w:hint="eastAsia" w:ascii="黑体" w:hAnsi="黑体" w:eastAsia="黑体"/>
          <w:bCs/>
          <w:sz w:val="36"/>
          <w:szCs w:val="36"/>
        </w:rPr>
        <w:t>绍兴市阳明中学202</w:t>
      </w:r>
      <w:r>
        <w:rPr>
          <w:rFonts w:hint="eastAsia" w:ascii="黑体" w:hAnsi="黑体" w:eastAsia="黑体"/>
          <w:bCs/>
          <w:sz w:val="36"/>
          <w:szCs w:val="36"/>
          <w:lang w:val="en-US" w:eastAsia="zh-CN"/>
        </w:rPr>
        <w:t>4</w:t>
      </w:r>
      <w:r>
        <w:rPr>
          <w:rFonts w:hint="eastAsia" w:ascii="黑体" w:hAnsi="黑体" w:eastAsia="黑体"/>
          <w:bCs/>
          <w:sz w:val="36"/>
          <w:szCs w:val="36"/>
        </w:rPr>
        <w:t>年新教师招聘报名表</w:t>
      </w:r>
    </w:p>
    <w:p>
      <w:pPr>
        <w:spacing w:line="440" w:lineRule="exact"/>
        <w:jc w:val="center"/>
        <w:rPr>
          <w:rFonts w:ascii="黑体" w:hAnsi="黑体" w:eastAsia="黑体"/>
          <w:bCs/>
          <w:sz w:val="36"/>
          <w:szCs w:val="36"/>
        </w:rPr>
      </w:pPr>
    </w:p>
    <w:tbl>
      <w:tblPr>
        <w:tblStyle w:val="8"/>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本科录取专业</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硕士专业</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电子邮箱</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家庭住址</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680" w:type="dxa"/>
            <w:tcBorders>
              <w:top w:val="single" w:color="auto" w:sz="4" w:space="0"/>
              <w:left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lang w:eastAsia="zh-CN"/>
              </w:rPr>
              <w:t>学习经历</w:t>
            </w:r>
          </w:p>
          <w:p>
            <w:pPr>
              <w:spacing w:line="440" w:lineRule="exact"/>
              <w:jc w:val="center"/>
              <w:rPr>
                <w:rFonts w:ascii="仿宋_GB2312" w:eastAsia="仿宋_GB2312"/>
                <w:bCs/>
                <w:sz w:val="24"/>
              </w:rPr>
            </w:pPr>
            <w:r>
              <w:rPr>
                <w:rFonts w:hint="eastAsia" w:ascii="仿宋_GB2312" w:eastAsia="仿宋_GB2312"/>
                <w:bCs/>
                <w:sz w:val="24"/>
              </w:rPr>
              <w:t xml:space="preserve"> </w:t>
            </w:r>
          </w:p>
        </w:tc>
        <w:tc>
          <w:tcPr>
            <w:tcW w:w="7350" w:type="dxa"/>
            <w:gridSpan w:val="4"/>
            <w:tcBorders>
              <w:top w:val="single" w:color="auto" w:sz="4" w:space="0"/>
              <w:left w:val="single" w:color="auto" w:sz="4" w:space="0"/>
              <w:right w:val="single" w:color="auto" w:sz="4" w:space="0"/>
            </w:tcBorders>
          </w:tcPr>
          <w:p>
            <w:pPr>
              <w:spacing w:line="440" w:lineRule="exact"/>
              <w:rPr>
                <w:rFonts w:ascii="仿宋_GB2312" w:eastAsia="仿宋_GB2312"/>
                <w:bCs/>
                <w:sz w:val="24"/>
              </w:rPr>
            </w:pPr>
            <w:r>
              <w:rPr>
                <w:rFonts w:hint="eastAsia" w:ascii="仿宋_GB2312" w:eastAsia="仿宋_GB2312"/>
                <w:bCs/>
                <w:sz w:val="24"/>
              </w:rPr>
              <w:t>（简历从高中开始填）</w:t>
            </w: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bCs/>
                <w:sz w:val="24"/>
                <w:lang w:eastAsia="zh-CN"/>
              </w:rPr>
            </w:pPr>
            <w:r>
              <w:rPr>
                <w:rFonts w:hint="eastAsia" w:ascii="仿宋_GB2312" w:eastAsia="仿宋_GB2312"/>
                <w:bCs/>
                <w:sz w:val="24"/>
                <w:lang w:eastAsia="zh-CN"/>
              </w:rPr>
              <w:t>有何特长及奖惩情况</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报名人</w:t>
            </w:r>
          </w:p>
          <w:p>
            <w:pPr>
              <w:spacing w:line="440" w:lineRule="exact"/>
              <w:jc w:val="center"/>
              <w:rPr>
                <w:rFonts w:ascii="仿宋_GB2312" w:eastAsia="仿宋_GB2312"/>
                <w:bCs/>
                <w:sz w:val="24"/>
              </w:rPr>
            </w:pPr>
            <w:r>
              <w:rPr>
                <w:rFonts w:hint="eastAsia" w:ascii="仿宋_GB2312" w:eastAsia="仿宋_GB2312"/>
                <w:bCs/>
                <w:sz w:val="24"/>
              </w:rPr>
              <w:t>声 明</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ind w:firstLine="480" w:firstLineChars="200"/>
              <w:rPr>
                <w:rFonts w:ascii="仿宋_GB2312" w:eastAsia="仿宋_GB2312"/>
                <w:bCs/>
                <w:sz w:val="24"/>
              </w:rPr>
            </w:pPr>
            <w:r>
              <w:rPr>
                <w:rFonts w:hint="eastAsia" w:ascii="仿宋_GB2312" w:eastAsia="仿宋_GB2312"/>
                <w:bCs/>
                <w:sz w:val="24"/>
              </w:rPr>
              <w:t>本表所填写的内容准确无误，所提交的资料真实有效且符合相关要求，如有虚假，由此产生的一切后果由本人承担。</w:t>
            </w:r>
          </w:p>
          <w:p>
            <w:pPr>
              <w:numPr>
                <w:ilvl w:val="0"/>
                <w:numId w:val="0"/>
              </w:numPr>
              <w:spacing w:line="440" w:lineRule="exact"/>
              <w:rPr>
                <w:rFonts w:ascii="仿宋_GB2312" w:eastAsia="仿宋_GB2312"/>
                <w:bCs/>
                <w:sz w:val="24"/>
              </w:rPr>
            </w:pPr>
          </w:p>
          <w:p>
            <w:pPr>
              <w:spacing w:line="440" w:lineRule="exact"/>
              <w:rPr>
                <w:rFonts w:ascii="仿宋_GB2312" w:eastAsia="仿宋_GB2312"/>
                <w:bCs/>
                <w:sz w:val="24"/>
              </w:rPr>
            </w:pPr>
            <w:r>
              <w:rPr>
                <w:rFonts w:hint="eastAsia" w:ascii="仿宋_GB2312" w:eastAsia="仿宋_GB2312"/>
                <w:bCs/>
                <w:sz w:val="24"/>
              </w:rPr>
              <w:t>报名人签名</w:t>
            </w:r>
            <w:r>
              <w:rPr>
                <w:rFonts w:hint="eastAsia" w:ascii="仿宋_GB2312" w:eastAsia="仿宋_GB2312"/>
                <w:bCs/>
                <w:color w:val="auto"/>
                <w:sz w:val="24"/>
                <w:lang w:eastAsia="zh-CN"/>
              </w:rPr>
              <w:t>（手写）</w:t>
            </w:r>
            <w:r>
              <w:rPr>
                <w:rFonts w:hint="eastAsia" w:ascii="仿宋_GB2312" w:eastAsia="仿宋_GB2312"/>
                <w:bCs/>
                <w:sz w:val="24"/>
              </w:rPr>
              <w:t>：           报名日期：   年    月   日</w:t>
            </w:r>
          </w:p>
        </w:tc>
      </w:tr>
    </w:tbl>
    <w:p>
      <w:pPr>
        <w:spacing w:line="440" w:lineRule="exact"/>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ingFang SC">
    <w:altName w:val="汉仪新人文宋简"/>
    <w:panose1 w:val="00000000000000000000"/>
    <w:charset w:val="00"/>
    <w:family w:val="auto"/>
    <w:pitch w:val="default"/>
    <w:sig w:usb0="00000000" w:usb1="00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DDDE7"/>
    <w:multiLevelType w:val="singleLevel"/>
    <w:tmpl w:val="F97DDDE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NmIyZTAzZGU5MmQwNTA4Y2Q5OGZiYmNmNjBlMTUifQ=="/>
  </w:docVars>
  <w:rsids>
    <w:rsidRoot w:val="00A3393A"/>
    <w:rsid w:val="00011426"/>
    <w:rsid w:val="00021A53"/>
    <w:rsid w:val="00022A94"/>
    <w:rsid w:val="00023C7B"/>
    <w:rsid w:val="00024386"/>
    <w:rsid w:val="0004239A"/>
    <w:rsid w:val="00045D53"/>
    <w:rsid w:val="0005333E"/>
    <w:rsid w:val="000735B7"/>
    <w:rsid w:val="000876CB"/>
    <w:rsid w:val="000904C0"/>
    <w:rsid w:val="000917FE"/>
    <w:rsid w:val="00092A99"/>
    <w:rsid w:val="000961ED"/>
    <w:rsid w:val="000A0EFD"/>
    <w:rsid w:val="000A18CC"/>
    <w:rsid w:val="000C35FE"/>
    <w:rsid w:val="000F760A"/>
    <w:rsid w:val="00114481"/>
    <w:rsid w:val="00131C2A"/>
    <w:rsid w:val="001355BD"/>
    <w:rsid w:val="001463BF"/>
    <w:rsid w:val="00147AC8"/>
    <w:rsid w:val="00155ED6"/>
    <w:rsid w:val="00157809"/>
    <w:rsid w:val="001600BF"/>
    <w:rsid w:val="00160B52"/>
    <w:rsid w:val="00164D4B"/>
    <w:rsid w:val="00171139"/>
    <w:rsid w:val="00172439"/>
    <w:rsid w:val="00190198"/>
    <w:rsid w:val="001963D5"/>
    <w:rsid w:val="001A577D"/>
    <w:rsid w:val="001B241D"/>
    <w:rsid w:val="001B29D7"/>
    <w:rsid w:val="001D01DE"/>
    <w:rsid w:val="001D03C4"/>
    <w:rsid w:val="001D73FC"/>
    <w:rsid w:val="001E1E28"/>
    <w:rsid w:val="001E6D1A"/>
    <w:rsid w:val="001F122F"/>
    <w:rsid w:val="001F443B"/>
    <w:rsid w:val="001F75BE"/>
    <w:rsid w:val="00203218"/>
    <w:rsid w:val="002052AD"/>
    <w:rsid w:val="0020743E"/>
    <w:rsid w:val="00221F5B"/>
    <w:rsid w:val="0022628A"/>
    <w:rsid w:val="00236809"/>
    <w:rsid w:val="002402ED"/>
    <w:rsid w:val="0024590C"/>
    <w:rsid w:val="0025401A"/>
    <w:rsid w:val="00270003"/>
    <w:rsid w:val="002728B0"/>
    <w:rsid w:val="00276483"/>
    <w:rsid w:val="002A42C1"/>
    <w:rsid w:val="002A7FDB"/>
    <w:rsid w:val="002B1839"/>
    <w:rsid w:val="002B2DB0"/>
    <w:rsid w:val="002B49A4"/>
    <w:rsid w:val="002B7C87"/>
    <w:rsid w:val="002D0B31"/>
    <w:rsid w:val="002D53D3"/>
    <w:rsid w:val="002E64EC"/>
    <w:rsid w:val="002E6DC7"/>
    <w:rsid w:val="002E7CF4"/>
    <w:rsid w:val="002F0D3A"/>
    <w:rsid w:val="002F587B"/>
    <w:rsid w:val="00306859"/>
    <w:rsid w:val="00306C3C"/>
    <w:rsid w:val="00317488"/>
    <w:rsid w:val="00321993"/>
    <w:rsid w:val="003221BD"/>
    <w:rsid w:val="00340140"/>
    <w:rsid w:val="003436E1"/>
    <w:rsid w:val="00345336"/>
    <w:rsid w:val="0034661E"/>
    <w:rsid w:val="0035093A"/>
    <w:rsid w:val="00363E3B"/>
    <w:rsid w:val="00364085"/>
    <w:rsid w:val="00385E35"/>
    <w:rsid w:val="003870AC"/>
    <w:rsid w:val="003964BD"/>
    <w:rsid w:val="003968ED"/>
    <w:rsid w:val="00397D2B"/>
    <w:rsid w:val="003A4EE1"/>
    <w:rsid w:val="003A7932"/>
    <w:rsid w:val="003B7C5F"/>
    <w:rsid w:val="003C0F0D"/>
    <w:rsid w:val="003C6626"/>
    <w:rsid w:val="003D4E79"/>
    <w:rsid w:val="003E0E64"/>
    <w:rsid w:val="003F6128"/>
    <w:rsid w:val="004011AB"/>
    <w:rsid w:val="00410A19"/>
    <w:rsid w:val="0041344D"/>
    <w:rsid w:val="004253B8"/>
    <w:rsid w:val="0043461D"/>
    <w:rsid w:val="00436ABC"/>
    <w:rsid w:val="00446FB1"/>
    <w:rsid w:val="00450FD7"/>
    <w:rsid w:val="004538AB"/>
    <w:rsid w:val="00457EFE"/>
    <w:rsid w:val="00464974"/>
    <w:rsid w:val="00474AC8"/>
    <w:rsid w:val="00494874"/>
    <w:rsid w:val="004A2FCA"/>
    <w:rsid w:val="004A4A8D"/>
    <w:rsid w:val="004B1524"/>
    <w:rsid w:val="004C5745"/>
    <w:rsid w:val="004C5C6B"/>
    <w:rsid w:val="004D1A88"/>
    <w:rsid w:val="00502E63"/>
    <w:rsid w:val="005122E3"/>
    <w:rsid w:val="00513DF9"/>
    <w:rsid w:val="0051427B"/>
    <w:rsid w:val="005171A9"/>
    <w:rsid w:val="00531E56"/>
    <w:rsid w:val="005341A7"/>
    <w:rsid w:val="005535A9"/>
    <w:rsid w:val="00560A5F"/>
    <w:rsid w:val="005719FD"/>
    <w:rsid w:val="005852CE"/>
    <w:rsid w:val="00594287"/>
    <w:rsid w:val="005A22F2"/>
    <w:rsid w:val="005B2A74"/>
    <w:rsid w:val="005B39F2"/>
    <w:rsid w:val="005D2711"/>
    <w:rsid w:val="005E5874"/>
    <w:rsid w:val="005F0D20"/>
    <w:rsid w:val="005F1368"/>
    <w:rsid w:val="005F33E9"/>
    <w:rsid w:val="00600F8A"/>
    <w:rsid w:val="00604AEF"/>
    <w:rsid w:val="0060523F"/>
    <w:rsid w:val="00605784"/>
    <w:rsid w:val="00613B2D"/>
    <w:rsid w:val="00626D5B"/>
    <w:rsid w:val="00641990"/>
    <w:rsid w:val="0065084D"/>
    <w:rsid w:val="00655A44"/>
    <w:rsid w:val="006577E2"/>
    <w:rsid w:val="0066275D"/>
    <w:rsid w:val="00665004"/>
    <w:rsid w:val="006706FC"/>
    <w:rsid w:val="006709B8"/>
    <w:rsid w:val="00672DB1"/>
    <w:rsid w:val="00682812"/>
    <w:rsid w:val="00683C67"/>
    <w:rsid w:val="0068541E"/>
    <w:rsid w:val="0069751F"/>
    <w:rsid w:val="006B1BEC"/>
    <w:rsid w:val="006C0CFD"/>
    <w:rsid w:val="006C0E0A"/>
    <w:rsid w:val="006C71FD"/>
    <w:rsid w:val="006D3979"/>
    <w:rsid w:val="006F15F0"/>
    <w:rsid w:val="006F4993"/>
    <w:rsid w:val="006F7843"/>
    <w:rsid w:val="006F7EBD"/>
    <w:rsid w:val="00713278"/>
    <w:rsid w:val="007201D5"/>
    <w:rsid w:val="00737868"/>
    <w:rsid w:val="00742F3F"/>
    <w:rsid w:val="00744E81"/>
    <w:rsid w:val="00752949"/>
    <w:rsid w:val="007713FF"/>
    <w:rsid w:val="007751BA"/>
    <w:rsid w:val="00775D70"/>
    <w:rsid w:val="00780675"/>
    <w:rsid w:val="00781FAB"/>
    <w:rsid w:val="007839E6"/>
    <w:rsid w:val="00793D69"/>
    <w:rsid w:val="00794C82"/>
    <w:rsid w:val="007966D3"/>
    <w:rsid w:val="007A3AB1"/>
    <w:rsid w:val="007A632C"/>
    <w:rsid w:val="007C2711"/>
    <w:rsid w:val="007D2B3E"/>
    <w:rsid w:val="007D5306"/>
    <w:rsid w:val="007D6645"/>
    <w:rsid w:val="007E5DF1"/>
    <w:rsid w:val="007F5CE0"/>
    <w:rsid w:val="00807C10"/>
    <w:rsid w:val="00807D29"/>
    <w:rsid w:val="0082354F"/>
    <w:rsid w:val="008410F4"/>
    <w:rsid w:val="00851EB8"/>
    <w:rsid w:val="00852CC2"/>
    <w:rsid w:val="00855561"/>
    <w:rsid w:val="008572E8"/>
    <w:rsid w:val="00857412"/>
    <w:rsid w:val="008639C7"/>
    <w:rsid w:val="00864538"/>
    <w:rsid w:val="0088025A"/>
    <w:rsid w:val="00880CD4"/>
    <w:rsid w:val="00881CF0"/>
    <w:rsid w:val="0088745B"/>
    <w:rsid w:val="00893B2C"/>
    <w:rsid w:val="008A6AB8"/>
    <w:rsid w:val="008A76D9"/>
    <w:rsid w:val="008B166D"/>
    <w:rsid w:val="008B1B33"/>
    <w:rsid w:val="008C052D"/>
    <w:rsid w:val="009130B5"/>
    <w:rsid w:val="0093763C"/>
    <w:rsid w:val="0094160B"/>
    <w:rsid w:val="00947366"/>
    <w:rsid w:val="00960DCC"/>
    <w:rsid w:val="00985ADD"/>
    <w:rsid w:val="00985D6E"/>
    <w:rsid w:val="00995511"/>
    <w:rsid w:val="009C26E0"/>
    <w:rsid w:val="009D5EAB"/>
    <w:rsid w:val="009E5A9C"/>
    <w:rsid w:val="009E635A"/>
    <w:rsid w:val="00A003BB"/>
    <w:rsid w:val="00A02E18"/>
    <w:rsid w:val="00A148E2"/>
    <w:rsid w:val="00A20F03"/>
    <w:rsid w:val="00A2372E"/>
    <w:rsid w:val="00A252AD"/>
    <w:rsid w:val="00A3393A"/>
    <w:rsid w:val="00A34584"/>
    <w:rsid w:val="00A36E2F"/>
    <w:rsid w:val="00A41AF0"/>
    <w:rsid w:val="00A604B8"/>
    <w:rsid w:val="00A85CCC"/>
    <w:rsid w:val="00A91210"/>
    <w:rsid w:val="00A9546C"/>
    <w:rsid w:val="00AA2BE8"/>
    <w:rsid w:val="00AB4A2D"/>
    <w:rsid w:val="00AB62B0"/>
    <w:rsid w:val="00AB6DB9"/>
    <w:rsid w:val="00AC6B51"/>
    <w:rsid w:val="00AD36B6"/>
    <w:rsid w:val="00AD43D3"/>
    <w:rsid w:val="00AF0499"/>
    <w:rsid w:val="00AF6A9B"/>
    <w:rsid w:val="00B15F5C"/>
    <w:rsid w:val="00B16213"/>
    <w:rsid w:val="00B168C7"/>
    <w:rsid w:val="00B245DB"/>
    <w:rsid w:val="00B2666D"/>
    <w:rsid w:val="00B334F1"/>
    <w:rsid w:val="00B35199"/>
    <w:rsid w:val="00B375DE"/>
    <w:rsid w:val="00B421CF"/>
    <w:rsid w:val="00B46F56"/>
    <w:rsid w:val="00B61F6B"/>
    <w:rsid w:val="00B7324A"/>
    <w:rsid w:val="00B75F3A"/>
    <w:rsid w:val="00B80981"/>
    <w:rsid w:val="00B9050F"/>
    <w:rsid w:val="00BA064F"/>
    <w:rsid w:val="00BB71C8"/>
    <w:rsid w:val="00BD044E"/>
    <w:rsid w:val="00BD55B7"/>
    <w:rsid w:val="00BD7AA0"/>
    <w:rsid w:val="00BE12B0"/>
    <w:rsid w:val="00BE1516"/>
    <w:rsid w:val="00BE7430"/>
    <w:rsid w:val="00BF53D5"/>
    <w:rsid w:val="00BF6734"/>
    <w:rsid w:val="00C12BE0"/>
    <w:rsid w:val="00C25631"/>
    <w:rsid w:val="00C358D5"/>
    <w:rsid w:val="00C373C8"/>
    <w:rsid w:val="00C55D3D"/>
    <w:rsid w:val="00C57DE0"/>
    <w:rsid w:val="00C82057"/>
    <w:rsid w:val="00CA102A"/>
    <w:rsid w:val="00CA1827"/>
    <w:rsid w:val="00CA3CC7"/>
    <w:rsid w:val="00CB5F4D"/>
    <w:rsid w:val="00CC2E1A"/>
    <w:rsid w:val="00CC4D4F"/>
    <w:rsid w:val="00CC51BF"/>
    <w:rsid w:val="00CF4F63"/>
    <w:rsid w:val="00CF7834"/>
    <w:rsid w:val="00D00C92"/>
    <w:rsid w:val="00D060BF"/>
    <w:rsid w:val="00D16A8E"/>
    <w:rsid w:val="00D21A34"/>
    <w:rsid w:val="00D23541"/>
    <w:rsid w:val="00D36D6A"/>
    <w:rsid w:val="00D41E20"/>
    <w:rsid w:val="00D42D44"/>
    <w:rsid w:val="00D50E11"/>
    <w:rsid w:val="00D54CE9"/>
    <w:rsid w:val="00D56EAE"/>
    <w:rsid w:val="00D74FB8"/>
    <w:rsid w:val="00D85E4A"/>
    <w:rsid w:val="00DB0F7D"/>
    <w:rsid w:val="00DD150B"/>
    <w:rsid w:val="00DD65D1"/>
    <w:rsid w:val="00DE2A21"/>
    <w:rsid w:val="00DE2EBA"/>
    <w:rsid w:val="00DF0F37"/>
    <w:rsid w:val="00DF2D2A"/>
    <w:rsid w:val="00E03624"/>
    <w:rsid w:val="00E07BDF"/>
    <w:rsid w:val="00E20F7D"/>
    <w:rsid w:val="00E312E0"/>
    <w:rsid w:val="00E33595"/>
    <w:rsid w:val="00E37383"/>
    <w:rsid w:val="00E40C0F"/>
    <w:rsid w:val="00E40CE4"/>
    <w:rsid w:val="00E460DB"/>
    <w:rsid w:val="00E477BC"/>
    <w:rsid w:val="00E50A49"/>
    <w:rsid w:val="00E5201B"/>
    <w:rsid w:val="00E54C1B"/>
    <w:rsid w:val="00E56D6F"/>
    <w:rsid w:val="00E60427"/>
    <w:rsid w:val="00E60DEC"/>
    <w:rsid w:val="00E71989"/>
    <w:rsid w:val="00E73275"/>
    <w:rsid w:val="00E77A43"/>
    <w:rsid w:val="00E828AE"/>
    <w:rsid w:val="00E87C55"/>
    <w:rsid w:val="00E97F08"/>
    <w:rsid w:val="00EA6428"/>
    <w:rsid w:val="00EB6AD7"/>
    <w:rsid w:val="00EC15C5"/>
    <w:rsid w:val="00EC7AF9"/>
    <w:rsid w:val="00F01E30"/>
    <w:rsid w:val="00F0466C"/>
    <w:rsid w:val="00F04D8D"/>
    <w:rsid w:val="00F238F3"/>
    <w:rsid w:val="00F304A3"/>
    <w:rsid w:val="00F404BF"/>
    <w:rsid w:val="00F4443A"/>
    <w:rsid w:val="00F679CF"/>
    <w:rsid w:val="00F67BC4"/>
    <w:rsid w:val="00F72CB1"/>
    <w:rsid w:val="00F86C58"/>
    <w:rsid w:val="00F92D40"/>
    <w:rsid w:val="00F9748E"/>
    <w:rsid w:val="00F97BCD"/>
    <w:rsid w:val="00F97C3E"/>
    <w:rsid w:val="00FA7A81"/>
    <w:rsid w:val="00FC203B"/>
    <w:rsid w:val="00FC48B0"/>
    <w:rsid w:val="00FD4000"/>
    <w:rsid w:val="00FE4B4D"/>
    <w:rsid w:val="00FF2D35"/>
    <w:rsid w:val="01425700"/>
    <w:rsid w:val="01687692"/>
    <w:rsid w:val="02812060"/>
    <w:rsid w:val="02B44E47"/>
    <w:rsid w:val="039214B1"/>
    <w:rsid w:val="0474296B"/>
    <w:rsid w:val="0600606F"/>
    <w:rsid w:val="064557C8"/>
    <w:rsid w:val="0773207F"/>
    <w:rsid w:val="0793778F"/>
    <w:rsid w:val="08267B33"/>
    <w:rsid w:val="0ABF2D4D"/>
    <w:rsid w:val="0B6874AF"/>
    <w:rsid w:val="0B823B53"/>
    <w:rsid w:val="0BF16417"/>
    <w:rsid w:val="0D003C16"/>
    <w:rsid w:val="0D9A709D"/>
    <w:rsid w:val="0DAB5117"/>
    <w:rsid w:val="0E66683C"/>
    <w:rsid w:val="0F4B0132"/>
    <w:rsid w:val="0F8C17B8"/>
    <w:rsid w:val="104974B4"/>
    <w:rsid w:val="104D2A00"/>
    <w:rsid w:val="111C14A7"/>
    <w:rsid w:val="11934872"/>
    <w:rsid w:val="1201243E"/>
    <w:rsid w:val="12345421"/>
    <w:rsid w:val="123E2C7A"/>
    <w:rsid w:val="125449FB"/>
    <w:rsid w:val="12A23250"/>
    <w:rsid w:val="138A25EB"/>
    <w:rsid w:val="140E00DA"/>
    <w:rsid w:val="14DC1BF0"/>
    <w:rsid w:val="14F060AD"/>
    <w:rsid w:val="151D393A"/>
    <w:rsid w:val="15FA586D"/>
    <w:rsid w:val="167F0BE3"/>
    <w:rsid w:val="17193BF1"/>
    <w:rsid w:val="185C5463"/>
    <w:rsid w:val="18772A36"/>
    <w:rsid w:val="18AA67B3"/>
    <w:rsid w:val="18AE6B3F"/>
    <w:rsid w:val="1A5B1A27"/>
    <w:rsid w:val="1AD328D7"/>
    <w:rsid w:val="1BA815D2"/>
    <w:rsid w:val="1BE5897D"/>
    <w:rsid w:val="1CEB2440"/>
    <w:rsid w:val="1D206F6B"/>
    <w:rsid w:val="1E22335A"/>
    <w:rsid w:val="1E293E28"/>
    <w:rsid w:val="210B39EB"/>
    <w:rsid w:val="216C0685"/>
    <w:rsid w:val="21852908"/>
    <w:rsid w:val="23986BA8"/>
    <w:rsid w:val="23AF4ACE"/>
    <w:rsid w:val="288B6C12"/>
    <w:rsid w:val="28E73863"/>
    <w:rsid w:val="29847A38"/>
    <w:rsid w:val="2A4B4050"/>
    <w:rsid w:val="2A700CBA"/>
    <w:rsid w:val="2A8656F7"/>
    <w:rsid w:val="2C814FD9"/>
    <w:rsid w:val="2D38264B"/>
    <w:rsid w:val="2D4D0079"/>
    <w:rsid w:val="2D91360C"/>
    <w:rsid w:val="2D960B56"/>
    <w:rsid w:val="2D977B57"/>
    <w:rsid w:val="2ECC1B27"/>
    <w:rsid w:val="2F542620"/>
    <w:rsid w:val="2FE014EE"/>
    <w:rsid w:val="303F5F06"/>
    <w:rsid w:val="30504D8F"/>
    <w:rsid w:val="31557C75"/>
    <w:rsid w:val="31C9499E"/>
    <w:rsid w:val="337FA4FC"/>
    <w:rsid w:val="33B91D6D"/>
    <w:rsid w:val="34430319"/>
    <w:rsid w:val="347124C7"/>
    <w:rsid w:val="34AE7BEB"/>
    <w:rsid w:val="34B035D0"/>
    <w:rsid w:val="35123808"/>
    <w:rsid w:val="3543762B"/>
    <w:rsid w:val="35BD58AE"/>
    <w:rsid w:val="37C941FD"/>
    <w:rsid w:val="37FE3658"/>
    <w:rsid w:val="38280613"/>
    <w:rsid w:val="39846BBD"/>
    <w:rsid w:val="3A345330"/>
    <w:rsid w:val="3A8C0AE6"/>
    <w:rsid w:val="3B6B123F"/>
    <w:rsid w:val="3B9F491B"/>
    <w:rsid w:val="3BA30747"/>
    <w:rsid w:val="3D466B4E"/>
    <w:rsid w:val="3E596DD3"/>
    <w:rsid w:val="40314477"/>
    <w:rsid w:val="41670018"/>
    <w:rsid w:val="41D677B6"/>
    <w:rsid w:val="41F914C8"/>
    <w:rsid w:val="42316FB2"/>
    <w:rsid w:val="42781307"/>
    <w:rsid w:val="435F52A0"/>
    <w:rsid w:val="439B31B3"/>
    <w:rsid w:val="43B65A15"/>
    <w:rsid w:val="44254089"/>
    <w:rsid w:val="4585262B"/>
    <w:rsid w:val="46602D22"/>
    <w:rsid w:val="46997A16"/>
    <w:rsid w:val="48100AFC"/>
    <w:rsid w:val="48110100"/>
    <w:rsid w:val="48400CC9"/>
    <w:rsid w:val="4A1E0601"/>
    <w:rsid w:val="4A682B4D"/>
    <w:rsid w:val="4A7FDDD9"/>
    <w:rsid w:val="4A9206F7"/>
    <w:rsid w:val="4ABC164F"/>
    <w:rsid w:val="4C801BBC"/>
    <w:rsid w:val="4CD779AE"/>
    <w:rsid w:val="4D97156F"/>
    <w:rsid w:val="4E8F0EFD"/>
    <w:rsid w:val="4EBA7F41"/>
    <w:rsid w:val="4F2E1B11"/>
    <w:rsid w:val="4F3B3C09"/>
    <w:rsid w:val="52A66289"/>
    <w:rsid w:val="5361736F"/>
    <w:rsid w:val="538D4201"/>
    <w:rsid w:val="53985B22"/>
    <w:rsid w:val="55016820"/>
    <w:rsid w:val="565F0827"/>
    <w:rsid w:val="5665643D"/>
    <w:rsid w:val="572A6B7F"/>
    <w:rsid w:val="57472FBC"/>
    <w:rsid w:val="580E7F59"/>
    <w:rsid w:val="587818BF"/>
    <w:rsid w:val="58D62EE6"/>
    <w:rsid w:val="591DC4F8"/>
    <w:rsid w:val="5BDA031C"/>
    <w:rsid w:val="5BE77E06"/>
    <w:rsid w:val="5D103D84"/>
    <w:rsid w:val="5D78354A"/>
    <w:rsid w:val="5EC40514"/>
    <w:rsid w:val="5EE56115"/>
    <w:rsid w:val="5F5C78C8"/>
    <w:rsid w:val="5FCD79B4"/>
    <w:rsid w:val="60CB2BE2"/>
    <w:rsid w:val="613E14D4"/>
    <w:rsid w:val="616A5D1F"/>
    <w:rsid w:val="62664593"/>
    <w:rsid w:val="62941306"/>
    <w:rsid w:val="63C31471"/>
    <w:rsid w:val="64513DBF"/>
    <w:rsid w:val="64812A0A"/>
    <w:rsid w:val="64A65417"/>
    <w:rsid w:val="65167AED"/>
    <w:rsid w:val="65541CF0"/>
    <w:rsid w:val="656D4D13"/>
    <w:rsid w:val="66377E85"/>
    <w:rsid w:val="66C90270"/>
    <w:rsid w:val="67324886"/>
    <w:rsid w:val="67D7F821"/>
    <w:rsid w:val="67FE1F55"/>
    <w:rsid w:val="689F76F4"/>
    <w:rsid w:val="68FC0812"/>
    <w:rsid w:val="6A0617A0"/>
    <w:rsid w:val="6AF35EA8"/>
    <w:rsid w:val="6AF552C4"/>
    <w:rsid w:val="6B7F1119"/>
    <w:rsid w:val="6CA427D1"/>
    <w:rsid w:val="6D474C23"/>
    <w:rsid w:val="6DBFF5DE"/>
    <w:rsid w:val="6E885FC9"/>
    <w:rsid w:val="6EADCE43"/>
    <w:rsid w:val="6F620DCE"/>
    <w:rsid w:val="6FB45431"/>
    <w:rsid w:val="71554117"/>
    <w:rsid w:val="71947BC0"/>
    <w:rsid w:val="71C957AE"/>
    <w:rsid w:val="71E30911"/>
    <w:rsid w:val="72B56BFF"/>
    <w:rsid w:val="72FB1473"/>
    <w:rsid w:val="73316DD3"/>
    <w:rsid w:val="7348761A"/>
    <w:rsid w:val="738E16B3"/>
    <w:rsid w:val="73DD4E87"/>
    <w:rsid w:val="73FFDD17"/>
    <w:rsid w:val="741555C4"/>
    <w:rsid w:val="76372A69"/>
    <w:rsid w:val="76943085"/>
    <w:rsid w:val="774049C3"/>
    <w:rsid w:val="79492BB2"/>
    <w:rsid w:val="7957108E"/>
    <w:rsid w:val="7AD825BC"/>
    <w:rsid w:val="7CEE4615"/>
    <w:rsid w:val="7CFF6D90"/>
    <w:rsid w:val="7DA93C51"/>
    <w:rsid w:val="7DF9F7BC"/>
    <w:rsid w:val="7E6C2435"/>
    <w:rsid w:val="7E9D713D"/>
    <w:rsid w:val="7EC0231A"/>
    <w:rsid w:val="7EED060F"/>
    <w:rsid w:val="7EF7C8A1"/>
    <w:rsid w:val="7FEFB39C"/>
    <w:rsid w:val="B3FEF150"/>
    <w:rsid w:val="BBFF2779"/>
    <w:rsid w:val="BDDEFD14"/>
    <w:rsid w:val="C6BBE450"/>
    <w:rsid w:val="D9EB5829"/>
    <w:rsid w:val="DCD9A0F4"/>
    <w:rsid w:val="E4FF33AA"/>
    <w:rsid w:val="EE0F38A0"/>
    <w:rsid w:val="EEEB4C36"/>
    <w:rsid w:val="F9ADDE2B"/>
    <w:rsid w:val="F9BFDD3F"/>
    <w:rsid w:val="FFDD63F1"/>
    <w:rsid w:val="FFFD47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2"/>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qFormat/>
    <w:uiPriority w:val="99"/>
    <w:rPr>
      <w:rFonts w:cs="Times New Roman"/>
      <w:color w:val="0000FF"/>
      <w:u w:val="single"/>
    </w:rPr>
  </w:style>
  <w:style w:type="character" w:customStyle="1" w:styleId="12">
    <w:name w:val="批注框文本 Char"/>
    <w:link w:val="3"/>
    <w:qFormat/>
    <w:locked/>
    <w:uiPriority w:val="99"/>
    <w:rPr>
      <w:rFonts w:cs="Times New Roman"/>
      <w:kern w:val="2"/>
      <w:sz w:val="18"/>
      <w:szCs w:val="18"/>
    </w:rPr>
  </w:style>
  <w:style w:type="character" w:customStyle="1" w:styleId="13">
    <w:name w:val="页眉 Char"/>
    <w:link w:val="5"/>
    <w:qFormat/>
    <w:locked/>
    <w:uiPriority w:val="99"/>
    <w:rPr>
      <w:rFonts w:cs="Times New Roman"/>
      <w:kern w:val="2"/>
      <w:sz w:val="18"/>
      <w:szCs w:val="18"/>
    </w:rPr>
  </w:style>
  <w:style w:type="character" w:customStyle="1" w:styleId="14">
    <w:name w:val="页脚 Char"/>
    <w:link w:val="4"/>
    <w:qFormat/>
    <w:locked/>
    <w:uiPriority w:val="99"/>
    <w:rPr>
      <w:rFonts w:cs="Times New Roman"/>
      <w:kern w:val="2"/>
      <w:sz w:val="18"/>
      <w:szCs w:val="18"/>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日期 Char"/>
    <w:link w:val="2"/>
    <w:semiHidden/>
    <w:qFormat/>
    <w:uiPriority w:val="99"/>
    <w:rPr>
      <w:kern w:val="2"/>
      <w:sz w:val="21"/>
      <w:szCs w:val="24"/>
    </w:rPr>
  </w:style>
  <w:style w:type="character" w:customStyle="1" w:styleId="17">
    <w:name w:val="HTML 预设格式 Char"/>
    <w:link w:val="6"/>
    <w:qFormat/>
    <w:uiPriority w:val="99"/>
    <w:rPr>
      <w:rFonts w:ascii="PingFang SC" w:hAnsi="PingFang SC" w:eastAsia="PingFang SC"/>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2660</Words>
  <Characters>2860</Characters>
  <Lines>20</Lines>
  <Paragraphs>5</Paragraphs>
  <TotalTime>5</TotalTime>
  <ScaleCrop>false</ScaleCrop>
  <LinksUpToDate>false</LinksUpToDate>
  <CharactersWithSpaces>2977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2020-11-10T12:43:00Z</dcterms:created>
  <dc:creator>韩裕东</dc:creator>
  <cp:lastModifiedBy>user</cp:lastModifiedBy>
  <cp:lastPrinted>2023-09-21T21:36:00Z</cp:lastPrinted>
  <dcterms:modified xsi:type="dcterms:W3CDTF">2023-09-21T13:14:21Z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7714CEF1399F45589345C15FEB1D1F83_13</vt:lpwstr>
  </property>
</Properties>
</file>