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opLinePunct/>
        <w:spacing w:before="0" w:beforeAutospacing="0" w:after="0" w:afterAutospacing="0" w:line="540" w:lineRule="exact"/>
        <w:ind w:right="640"/>
        <w:rPr>
          <w:rFonts w:ascii="方正黑体简体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pStyle w:val="5"/>
        <w:topLinePunct/>
        <w:spacing w:before="0" w:beforeAutospacing="0" w:after="0" w:afterAutospacing="0" w:line="540" w:lineRule="exact"/>
        <w:ind w:right="-59"/>
        <w:jc w:val="center"/>
        <w:rPr>
          <w:rFonts w:asci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成都市青白江区教育系统202</w:t>
      </w: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年面向高校公开招聘优秀毕业生岗位表</w:t>
      </w:r>
    </w:p>
    <w:tbl>
      <w:tblPr>
        <w:tblStyle w:val="6"/>
        <w:tblW w:w="14137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484"/>
        <w:gridCol w:w="700"/>
        <w:gridCol w:w="844"/>
        <w:gridCol w:w="786"/>
        <w:gridCol w:w="4043"/>
        <w:gridCol w:w="4386"/>
        <w:gridCol w:w="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主管单位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    人数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8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应聘资格条件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 w:val="0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96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b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青白江区教育局</w:t>
            </w: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青白江区教育局</w:t>
            </w: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青白江区教育局</w:t>
            </w: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青白江区教育局　</w:t>
            </w: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大弯中学校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本科（部属院校公费师范生）：数学类；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研究生：数学类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、课程与教学论（数学）、学科教学（数学）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大弯中学校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：化学类；                                            研究生：化学，课程与教学论（化学），学科教学（化学）。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大弯中学校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：物理学类；                                            研究生：物理学，课程与教学论（物理），学科教学（物理）。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川化中学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：物理学类；                                            研究生：物理学，课程与教学论（物理），学科教学（物理）。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川化中学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高中生物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生物科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学类；                                            研究生：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生物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学，课程与教学论（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生物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），学科教学（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生物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川化中学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高中体育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：体育学类；                                      研究生：体育学，体育，课程与教学论（体育），学科教学（体育）。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城厢中学校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：英语，商务英语；                                                                                研究生：英语语言文学，外国语言学及应用语言学（英语），翻译（英语），英语笔译，英语口译，课程与教学论（英语），学科教学（英语）。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城厢中学校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：中国语言文学类；                                                                                                      研究生：中国语言文学，汉语国际教育，课程与教学论（语文），学科教学（语文）。    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大弯中学初中学校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初中历史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历史学类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                                      研究生：历史学、课程与教学论（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历史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学科教学（历史）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大弯中学初中学校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：物理学类；                                            研究生：物理学，课程与教学论（物理），学科教学（物理）。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大弯中学初中学校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初中体育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：体育学类；                                      研究生：体育学，体育，课程与教学论（体育），学科教学（体育）。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红旗学校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：物理学类；                                            研究生：物理学，课程与教学论（物理），学科教学（物理）。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红旗学校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：英语，商务英语；                                                                                研究生：英语语言文学，外国语言学及应用语言学（英语），翻译（英语），英语笔译，英语口译，课程与教学论（英语），学科教学（英语）。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红旗学校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：中国语言文学类；                                                                                                      研究生：中国语言文学，汉语国际教育，课程与教学论（语文），学科教学（语文）。 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祥福中学校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本科（部属院校公费师范生）：数学类；  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研究生：数学类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、课程与教学论（数学）、学科教学（数学）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  <w:bookmarkStart w:id="0" w:name="_GoBack"/>
            <w:bookmarkEnd w:id="0"/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城厢学校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：英语，商务英语；                                                                                研究生：英语语言文学，外国语言学及应用语言学（英语），翻译（英语），英语笔译，英语口译，课程与教学论（英语），学科教学（英语）。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城厢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：中国语言文学类；                                                                                                      研究生：中国语言文学，汉语国际教育，课程与教学论（语文），学科教学（语文）。 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龙王学校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：中国语言文学类；                                                                                                      研究生：中国语言文学，汉语国际教育，课程与教学论（语文），学科教学（语文）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清泉学校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：物理学类；                                            研究生：物理学，课程与教学论（物理），学科教学（物理）。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实验小学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：中国语言文学类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，小学教育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                                                                                                      研究生：中国语言文学，汉语国际教育，课程与教学论（语文），学科教学（语文），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教育学、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小学教育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实验小学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本科（部属院校公费师范生）：数学类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，小学教育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；  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研究生：数学类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、课程与教学论（数学）、学科教学（数学），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教育学，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小学教育。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大弯小学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小学信息技术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：计算机类，教育技术学；                                                                            研究生：计算机科学与技术，计算机技术，教育技术学，现代教育技术。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大弯小学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小学体育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：体育学类；                                      研究生：体育学，体育，课程与教学论（体育），学科教学（体育）。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大弯小学北区分校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：中国语言文学类，小学教育；                                                                                                       研究生：中国语言文学，汉语国际教育，课程与教学论（语文），学科教学（语文），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教育学，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小学教育。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大弯小学北区分校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本科（部属院校公费师范生）：数学类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，小学教育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；  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研究生：数学类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、课程与教学论（数学）、学科教学（数学），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教育学，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小学教育。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大弯小学北区分校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：生物科学类，物理学类，化学类，科学教育；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研究生：生物学，物理学，化学，课程与教学论（生物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、物理、化学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），学科教学（生物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、物理、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化学），科学与技术教育。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外国语小学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：中国语言文学类，小学教育；                                                                                                       研究生：中国语言文学，汉语国际教育，课程与教学论（语文），学科教学（语文），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教育学，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小学教育。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华严小学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：中国语言文学类，小学教育；                                                                                                       研究生：中国语言文学，汉语国际教育，课程与教学论（语文），学科教学（语文），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教育学，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小学教育。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年1月1日及以后出生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2.普通高等教育2023年和2024年毕业的硕士及以上学历研究生，教育部直属师范大学2023年和2024年公费师范本科毕业生，具备学历相应学位。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footerReference r:id="rId3" w:type="default"/>
      <w:pgSz w:w="16838" w:h="11906" w:orient="landscape"/>
      <w:pgMar w:top="1326" w:right="1440" w:bottom="1324" w:left="1440" w:header="850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983090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zIwN2I4ZDYyZDgzNjNmMjNkYjRiNDdjM2I3MmYifQ=="/>
  </w:docVars>
  <w:rsids>
    <w:rsidRoot w:val="007C565F"/>
    <w:rsid w:val="00126C7B"/>
    <w:rsid w:val="002A34C2"/>
    <w:rsid w:val="003B048C"/>
    <w:rsid w:val="004C71F3"/>
    <w:rsid w:val="005502CC"/>
    <w:rsid w:val="007C565F"/>
    <w:rsid w:val="007C6791"/>
    <w:rsid w:val="00C05B97"/>
    <w:rsid w:val="00C5328E"/>
    <w:rsid w:val="00C60D8C"/>
    <w:rsid w:val="00D75537"/>
    <w:rsid w:val="00EB4FD4"/>
    <w:rsid w:val="00F37349"/>
    <w:rsid w:val="02DB531A"/>
    <w:rsid w:val="0ACC0FA0"/>
    <w:rsid w:val="0E1937DD"/>
    <w:rsid w:val="10137192"/>
    <w:rsid w:val="1AA04A83"/>
    <w:rsid w:val="1F956346"/>
    <w:rsid w:val="21EC4811"/>
    <w:rsid w:val="396272C4"/>
    <w:rsid w:val="3E5A0B83"/>
    <w:rsid w:val="4BF413C2"/>
    <w:rsid w:val="56F225F5"/>
    <w:rsid w:val="5A470867"/>
    <w:rsid w:val="6941448C"/>
    <w:rsid w:val="6C9441B9"/>
    <w:rsid w:val="71803218"/>
    <w:rsid w:val="77847F89"/>
    <w:rsid w:val="7912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410</Words>
  <Characters>2340</Characters>
  <Lines>19</Lines>
  <Paragraphs>5</Paragraphs>
  <TotalTime>0</TotalTime>
  <ScaleCrop>false</ScaleCrop>
  <LinksUpToDate>false</LinksUpToDate>
  <CharactersWithSpaces>2745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2020-10-10T07:54:00Z</dcterms:created>
  <dc:creator>Administrator</dc:creator>
  <cp:lastModifiedBy>WPS_1672972675</cp:lastModifiedBy>
  <cp:lastPrinted>2021-09-24T01:38:00Z</cp:lastPrinted>
  <dcterms:modified xsi:type="dcterms:W3CDTF">2023-10-10T03:30:25Z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E0748D87AC5E47EE8660B654F194671D_13</vt:lpwstr>
  </property>
</Properties>
</file>