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666666"/>
          <w:spacing w:val="0"/>
          <w:sz w:val="27"/>
          <w:szCs w:val="27"/>
          <w:shd w:val="clear" w:fill="FFFFFF"/>
        </w:rPr>
      </w:pPr>
      <w:r>
        <w:rPr>
          <w:rFonts w:ascii="微软雅黑" w:hAnsi="微软雅黑" w:eastAsia="微软雅黑" w:cs="微软雅黑"/>
          <w:b/>
          <w:bCs/>
          <w:i w:val="0"/>
          <w:iCs w:val="0"/>
          <w:caps w:val="0"/>
          <w:color w:val="666666"/>
          <w:spacing w:val="0"/>
          <w:sz w:val="27"/>
          <w:szCs w:val="27"/>
          <w:shd w:val="clear" w:fill="FFFFFF"/>
        </w:rPr>
        <w:t>余姚市面向2024年普通高校全日制应届毕业生招聘第一批教师简章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为确保我市教育事业稳步发展，全面提高教师队伍素质，根据我市师资现状和2024年教师招聘计划，经商市有关部门同意，决定面向2024</w:t>
      </w:r>
      <w:bookmarkStart w:id="1" w:name="_GoBack"/>
      <w:bookmarkEnd w:id="1"/>
      <w:r>
        <w:rPr>
          <w:rFonts w:hint="eastAsia" w:ascii="微软雅黑" w:hAnsi="微软雅黑" w:eastAsia="微软雅黑" w:cs="微软雅黑"/>
          <w:i w:val="0"/>
          <w:iCs w:val="0"/>
          <w:caps w:val="0"/>
          <w:color w:val="555555"/>
          <w:spacing w:val="0"/>
          <w:sz w:val="21"/>
          <w:szCs w:val="21"/>
          <w:bdr w:val="none" w:color="auto" w:sz="0" w:space="0"/>
          <w:shd w:val="clear" w:fill="FFFFFF"/>
        </w:rPr>
        <w:t>年普通高校全日制应届毕业生招聘第一批教师。现将有关事项公告如下：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1"/>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b/>
          <w:bCs/>
          <w:i w:val="0"/>
          <w:iCs w:val="0"/>
          <w:caps w:val="0"/>
          <w:color w:val="555555"/>
          <w:spacing w:val="0"/>
          <w:sz w:val="21"/>
          <w:szCs w:val="21"/>
          <w:bdr w:val="none" w:color="auto" w:sz="0" w:space="0"/>
          <w:shd w:val="clear" w:fill="FFFFFF"/>
        </w:rPr>
        <w:t>一、招聘指标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4"/>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本次计划招聘教师112名。招聘岗位、指标和相关要求详见《余姚市面向2024年普通高校全日制应届毕业生招聘教师岗位计划表》（附件1）。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2"/>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b/>
          <w:bCs/>
          <w:i w:val="0"/>
          <w:iCs w:val="0"/>
          <w:caps w:val="0"/>
          <w:color w:val="555555"/>
          <w:spacing w:val="0"/>
          <w:sz w:val="21"/>
          <w:szCs w:val="21"/>
          <w:bdr w:val="none" w:color="auto" w:sz="0" w:space="0"/>
          <w:shd w:val="clear" w:fill="FFFFFF"/>
        </w:rPr>
        <w:t>二、招聘原则</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坚持“公开、公平、竞争、择优”原则。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2"/>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b/>
          <w:bCs/>
          <w:i w:val="0"/>
          <w:iCs w:val="0"/>
          <w:caps w:val="0"/>
          <w:color w:val="555555"/>
          <w:spacing w:val="0"/>
          <w:sz w:val="21"/>
          <w:szCs w:val="21"/>
          <w:bdr w:val="none" w:color="auto" w:sz="0" w:space="0"/>
          <w:shd w:val="clear" w:fill="FFFFFF"/>
        </w:rPr>
        <w:t>三、招聘对象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（一）高考第一段录取的2024年普通高校全日制师范类应届本科毕业生（2024年全国重点高校全日制应届本科毕业生不受师范类限制）。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4"/>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（二）本科为师范类毕业或研究生为教育类专业的2024年普通高校全日制应届毕业研究生（2024年全国重点高校全日制应届毕业研究生不受本科师范类和研究生教育类限制）。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4"/>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（三）中学心理学、特殊教育、职教专业岗位允许2024年普通高校全日制应届本科毕业生报考；音乐、体育、美术专业岗位允许2024年普通高校全日制师范类应届本科毕业生报考。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4"/>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（四）2023年9月1日至2024年8月31日国（境）外普通高校全日制毕业生等同于国内2024年普通高校全日制应届毕业生，报考时仍未毕业的可凭国（境）外学校学籍证明报名。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（五）符合上述“招聘对象”的 2022年、2023年普通高校毕业生，或同期毕业并取得教育部留学服务中心出具的国（境）外学历学位认证书的国（境）外留学人员，以及按国家政策规定可以享受应届毕业生就业待遇的其他情形人员，可按2024年应届毕业生身份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2"/>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b/>
          <w:bCs/>
          <w:i w:val="0"/>
          <w:iCs w:val="0"/>
          <w:caps w:val="0"/>
          <w:color w:val="555555"/>
          <w:spacing w:val="0"/>
          <w:kern w:val="0"/>
          <w:sz w:val="21"/>
          <w:szCs w:val="21"/>
          <w:bdr w:val="none" w:color="auto" w:sz="0" w:space="0"/>
          <w:shd w:val="clear" w:fill="FFFFFF"/>
          <w:lang w:val="en-US" w:eastAsia="zh-CN" w:bidi="ar"/>
        </w:rPr>
        <w:t>四、报考条件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招聘对象还须符合以下条件：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（一）政治条件：拥护党的基本路线，热爱并安心教育事业，具备良好的职业素养，服从组织工作安排，遵纪守法，品行端正，无惩处记录。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（二）年龄条件：1993年9月30日以后出生。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（三）生源地和户籍条件：宁波市生源或户籍（研究生学历报考人员为浙江省生源户籍，中学心理学和职教专业岗位报考人员户籍不限）。生源地须提交高中毕业证书予以界定。户籍入户时间截至2023年9月30日。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（四）专业条件：所学专业须与报考岗位学科对口（以研究生学历报考的考生，研究生所学专业须与报考岗位学科对口）。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（五）其他条件：详见招聘岗位计划表（附件1）备注栏要求。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b/>
          <w:bCs/>
          <w:i w:val="0"/>
          <w:iCs w:val="0"/>
          <w:caps w:val="0"/>
          <w:color w:val="555555"/>
          <w:spacing w:val="0"/>
          <w:sz w:val="21"/>
          <w:szCs w:val="21"/>
          <w:bdr w:val="none" w:color="auto" w:sz="0" w:space="0"/>
          <w:shd w:val="clear" w:fill="FFFFFF"/>
        </w:rPr>
        <w:t>五、招聘程序和办法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招聘采取公开报名、资格审核、考试、体检、考察等办法择优聘用。具体程序及办法如下：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b/>
          <w:bCs/>
          <w:i w:val="0"/>
          <w:iCs w:val="0"/>
          <w:caps w:val="0"/>
          <w:color w:val="555555"/>
          <w:spacing w:val="0"/>
          <w:kern w:val="0"/>
          <w:sz w:val="21"/>
          <w:szCs w:val="21"/>
          <w:bdr w:val="none" w:color="auto" w:sz="0" w:space="0"/>
          <w:shd w:val="clear" w:fill="FFFFFF"/>
          <w:lang w:val="en-US" w:eastAsia="zh-CN" w:bidi="ar"/>
        </w:rPr>
        <w:t>（一）网上报名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1.本次招聘只采用网上报名（其中宁波市教育局组织的赴武汉现场招聘报名人员在资格复审前接受线下报名）。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2.时间：2023年11月8日9：00—13日11：00。报考人员在规定时限内，登陆“余姚市教师招聘报名系统”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instrText xml:space="preserve"> HYPERLINK "http://www.yuyaojiaoyuju.cc)/" </w:instrText>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21"/>
          <w:szCs w:val="21"/>
          <w:u w:val="none"/>
          <w:bdr w:val="none" w:color="auto" w:sz="0" w:space="0"/>
          <w:shd w:val="clear" w:fill="FFFFFF"/>
        </w:rPr>
        <w:t>http://www.yuyaojiaoyuju.cc）</w:t>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，注册成功后，按要求如实填写个人信息和报考岗位，并保存。技术咨询电话：吴老师（0574）89553151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3.每位报考人员只允许选择一个岗位报考，因招聘岗位错填、漏填造成的网上报名不成功，责任由报考人员自负。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4.2023年11月13日11：00—15日17：00，招聘单位对报考人员进行资格初审，在此期间报名系统不再对报考人员开放。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5.2023年11月16日9：00--11：00报考人员可在“余姚市教师招聘报名系统”查看初审结果。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2"/>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b/>
          <w:bCs/>
          <w:i w:val="0"/>
          <w:iCs w:val="0"/>
          <w:caps w:val="0"/>
          <w:color w:val="555555"/>
          <w:spacing w:val="0"/>
          <w:sz w:val="21"/>
          <w:szCs w:val="21"/>
          <w:bdr w:val="none" w:color="auto" w:sz="0" w:space="0"/>
          <w:shd w:val="clear" w:fill="FFFFFF"/>
        </w:rPr>
        <w:t>（二）现场资格审核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1.时间和地点：2023年11月17日13:00—16:00，在浙江师范大学（金华市迎宾大道688号）进行，具体地址请关注招聘报名系统公告。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2.审核时报考人员须提交下列材料：身份证、户口簿（凭生源地报名的考生另须提供高中毕业证书）、学生证或毕业证的原件和复印件，《余姚市面向2024年普通高校全日制应届毕业生招聘教师报名表》（附件2，建议在360浏览器极速模式下报名系统内打印报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3.准考证说明：本次招聘不发准考证，报考人员参加各环节的测试和体检时随带本人身份证。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4.招聘指标为3人及以上的，有效报名人数不足招聘指标2倍的岗位将核减或取消招聘指标；招聘指标为3人以下的，有效报名人数不足3倍的岗位将核减或取消招聘指标。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2"/>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b/>
          <w:bCs/>
          <w:i w:val="0"/>
          <w:iCs w:val="0"/>
          <w:caps w:val="0"/>
          <w:color w:val="555555"/>
          <w:spacing w:val="0"/>
          <w:kern w:val="0"/>
          <w:sz w:val="21"/>
          <w:szCs w:val="21"/>
          <w:bdr w:val="none" w:color="auto" w:sz="0" w:space="0"/>
          <w:shd w:val="clear" w:fill="FFFFFF"/>
          <w:lang w:val="en-US" w:eastAsia="zh-CN" w:bidi="ar"/>
        </w:rPr>
        <w:t>（三）考试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本次招聘考试含综合能力测试、笔试、面试三个环节。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9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b/>
          <w:bCs/>
          <w:i w:val="0"/>
          <w:iCs w:val="0"/>
          <w:caps w:val="0"/>
          <w:color w:val="555555"/>
          <w:spacing w:val="0"/>
          <w:kern w:val="0"/>
          <w:sz w:val="21"/>
          <w:szCs w:val="21"/>
          <w:bdr w:val="none" w:color="auto" w:sz="0" w:space="0"/>
          <w:shd w:val="clear" w:fill="FFFFFF"/>
          <w:lang w:val="en-US" w:eastAsia="zh-CN" w:bidi="ar"/>
        </w:rPr>
        <w:t>1.综合能力测试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（1）对象：现场资格审核通过者。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（2）时间和地点：2023年11月18日上午8:00在浙江师范大学（金华市迎宾大道688号）进行，具体地址请留意现场通知或关注招聘报名系统公告。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3）综合能力测试主要内容：教育教学观念、举止仪表、语言表达、综合分析、心理素质、才艺特长、在校学习表现等。以面谈方式为主，测试时间3分钟，成绩采用百分制，60分及以上者为合格人员(报名人数超过面谈人数上限时，采用无领导小组讨论模式，15人一组，集体面试15分钟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9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b/>
          <w:bCs/>
          <w:i w:val="0"/>
          <w:iCs w:val="0"/>
          <w:caps w:val="0"/>
          <w:color w:val="555555"/>
          <w:spacing w:val="0"/>
          <w:kern w:val="0"/>
          <w:sz w:val="21"/>
          <w:szCs w:val="21"/>
          <w:bdr w:val="none" w:color="auto" w:sz="0" w:space="0"/>
          <w:shd w:val="clear" w:fill="FFFFFF"/>
          <w:lang w:val="en-US" w:eastAsia="zh-CN" w:bidi="ar"/>
        </w:rPr>
        <w:t>2.笔试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88"/>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（1）对象：在综合能力测试合格人员中，根据综合能力测试成绩按招聘岗位指标1：3的比例从高分到低分确定笔试对象，比例内最后一名分数并列的全部入围，不足比例的按实际人数入围。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（2）时间和地点：2023年11月18日下午14:30—16:30在浙江师范大学（金华市迎宾大道688号）进行。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（3）笔试主要测试学科专业知识，成绩采用百分制。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b/>
          <w:bCs/>
          <w:i w:val="0"/>
          <w:iCs w:val="0"/>
          <w:caps w:val="0"/>
          <w:color w:val="555555"/>
          <w:spacing w:val="0"/>
          <w:kern w:val="0"/>
          <w:sz w:val="21"/>
          <w:szCs w:val="21"/>
          <w:bdr w:val="none" w:color="auto" w:sz="0" w:space="0"/>
          <w:shd w:val="clear" w:fill="FFFFFF"/>
          <w:lang w:val="en-US" w:eastAsia="zh-CN" w:bidi="ar"/>
        </w:rPr>
        <w:t>3.面试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（1）对象：实际参加笔试人员。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（2）时间和地点：</w:t>
      </w:r>
      <w:r>
        <w:rPr>
          <w:rFonts w:hint="eastAsia" w:ascii="微软雅黑" w:hAnsi="微软雅黑" w:eastAsia="微软雅黑" w:cs="微软雅黑"/>
          <w:b/>
          <w:bCs/>
          <w:i w:val="0"/>
          <w:iCs w:val="0"/>
          <w:caps w:val="0"/>
          <w:color w:val="555555"/>
          <w:spacing w:val="0"/>
          <w:kern w:val="0"/>
          <w:sz w:val="21"/>
          <w:szCs w:val="21"/>
          <w:bdr w:val="none" w:color="auto" w:sz="0" w:space="0"/>
          <w:shd w:val="clear" w:fill="FFFFFF"/>
          <w:lang w:val="en-US" w:eastAsia="zh-CN" w:bidi="ar"/>
        </w:rPr>
        <w:t>无技能测试的岗位</w:t>
      </w: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2023年11月19日8:00在浙江师范大学（金华市迎宾大道688号）进行；</w:t>
      </w:r>
      <w:r>
        <w:rPr>
          <w:rFonts w:hint="eastAsia" w:ascii="微软雅黑" w:hAnsi="微软雅黑" w:eastAsia="微软雅黑" w:cs="微软雅黑"/>
          <w:b/>
          <w:bCs/>
          <w:i w:val="0"/>
          <w:iCs w:val="0"/>
          <w:caps w:val="0"/>
          <w:color w:val="555555"/>
          <w:spacing w:val="0"/>
          <w:kern w:val="0"/>
          <w:sz w:val="21"/>
          <w:szCs w:val="21"/>
          <w:bdr w:val="none" w:color="auto" w:sz="0" w:space="0"/>
          <w:shd w:val="clear" w:fill="FFFFFF"/>
          <w:lang w:val="en-US" w:eastAsia="zh-CN" w:bidi="ar"/>
        </w:rPr>
        <w:t>需技能测试的岗位</w:t>
      </w: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w:t>
      </w:r>
      <w:r>
        <w:rPr>
          <w:rFonts w:hint="eastAsia" w:ascii="微软雅黑" w:hAnsi="微软雅黑" w:eastAsia="微软雅黑" w:cs="微软雅黑"/>
          <w:i w:val="0"/>
          <w:iCs w:val="0"/>
          <w:caps w:val="0"/>
          <w:color w:val="555555"/>
          <w:spacing w:val="0"/>
          <w:kern w:val="0"/>
          <w:sz w:val="21"/>
          <w:szCs w:val="21"/>
          <w:u w:val="single"/>
          <w:bdr w:val="none" w:color="auto" w:sz="0" w:space="0"/>
          <w:shd w:val="clear" w:fill="FFFFFF"/>
          <w:lang w:val="en-US" w:eastAsia="zh-CN" w:bidi="ar"/>
        </w:rPr>
        <w:t>高中体育、小学音乐、小学体育、小学美术和职教电子电工、服装设计与制作、计算机网络、电子商务、数字媒体、汽车维修、工业机器人、烹饪等岗位，</w:t>
      </w: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下同）于2023年11月26日8:00在余姚进行（具体地点另行通知）。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（3）面试形式：</w:t>
      </w:r>
      <w:r>
        <w:rPr>
          <w:rFonts w:hint="eastAsia" w:ascii="微软雅黑" w:hAnsi="微软雅黑" w:eastAsia="微软雅黑" w:cs="微软雅黑"/>
          <w:b/>
          <w:bCs/>
          <w:i w:val="0"/>
          <w:iCs w:val="0"/>
          <w:caps w:val="0"/>
          <w:color w:val="555555"/>
          <w:spacing w:val="0"/>
          <w:kern w:val="0"/>
          <w:sz w:val="21"/>
          <w:szCs w:val="21"/>
          <w:bdr w:val="none" w:color="auto" w:sz="0" w:space="0"/>
          <w:shd w:val="clear" w:fill="FFFFFF"/>
          <w:lang w:val="en-US" w:eastAsia="zh-CN" w:bidi="ar"/>
        </w:rPr>
        <w:t>无技能测试的岗位</w:t>
      </w: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为模拟上课，模拟上课主要测试报考人员的课堂教学能力。报考人员准备时间45分钟，模拟上课时间12分钟。成绩采用百分制，60分及以上者为合格人员。</w:t>
      </w:r>
      <w:r>
        <w:rPr>
          <w:rFonts w:hint="eastAsia" w:ascii="微软雅黑" w:hAnsi="微软雅黑" w:eastAsia="微软雅黑" w:cs="微软雅黑"/>
          <w:b/>
          <w:bCs/>
          <w:i w:val="0"/>
          <w:iCs w:val="0"/>
          <w:caps w:val="0"/>
          <w:color w:val="555555"/>
          <w:spacing w:val="0"/>
          <w:kern w:val="0"/>
          <w:sz w:val="21"/>
          <w:szCs w:val="21"/>
          <w:bdr w:val="none" w:color="auto" w:sz="0" w:space="0"/>
          <w:shd w:val="clear" w:fill="FFFFFF"/>
          <w:lang w:val="en-US" w:eastAsia="zh-CN" w:bidi="ar"/>
        </w:rPr>
        <w:t>需技能测试的岗位</w:t>
      </w: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为模拟上课+专业技能测试。模拟上课办法同上；专业技能测试办法（测试项目、权重及相关要求）另行告知，成绩采用百分制，60分及以上者为合格人员。面试成绩=模拟上课×40%+技能测试×60%。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2"/>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b/>
          <w:bCs/>
          <w:i w:val="0"/>
          <w:iCs w:val="0"/>
          <w:caps w:val="0"/>
          <w:color w:val="555555"/>
          <w:spacing w:val="0"/>
          <w:kern w:val="0"/>
          <w:sz w:val="21"/>
          <w:szCs w:val="21"/>
          <w:bdr w:val="none" w:color="auto" w:sz="0" w:space="0"/>
          <w:shd w:val="clear" w:fill="FFFFFF"/>
          <w:lang w:val="en-US" w:eastAsia="zh-CN" w:bidi="ar"/>
        </w:rPr>
        <w:t>（四）签约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1.签约人员确定方法：所有测试环节结束后，在同一招聘职位的面试合格人员中，根据考试总成绩（总成绩=综合能力测试成绩×30%+笔试成绩×30%+面试成绩×40%）从高分到低分按招聘岗位指标1:1的比例（比例内最后一个名次出现并列分的，面试成绩高者优先；若面试成绩也相同，综合能力测试成绩高者优先；若综合能力测试成绩也相同，则采用笔试形式加试，成绩高者优先；不足比例的按实际人数，下同）确定签约人员，并签订就业协议书。若有放弃签订就业协议书者，则在同一招聘职位的面试合格人员中按考试总成绩从高分到低分依次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2.签约时间和地点：</w:t>
      </w:r>
      <w:r>
        <w:rPr>
          <w:rFonts w:hint="eastAsia" w:ascii="微软雅黑" w:hAnsi="微软雅黑" w:eastAsia="微软雅黑" w:cs="微软雅黑"/>
          <w:b/>
          <w:bCs/>
          <w:i w:val="0"/>
          <w:iCs w:val="0"/>
          <w:caps w:val="0"/>
          <w:color w:val="555555"/>
          <w:spacing w:val="0"/>
          <w:kern w:val="0"/>
          <w:sz w:val="21"/>
          <w:szCs w:val="21"/>
          <w:bdr w:val="none" w:color="auto" w:sz="0" w:space="0"/>
          <w:shd w:val="clear" w:fill="FFFFFF"/>
          <w:lang w:val="en-US" w:eastAsia="zh-CN" w:bidi="ar"/>
        </w:rPr>
        <w:t>无技能测试的岗位</w:t>
      </w: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于2023年11月19日下午（具体时间网上公布）在浙江师范大学（金华市迎宾大道688号）进行（具体时间地点网上公布）；</w:t>
      </w:r>
      <w:r>
        <w:rPr>
          <w:rFonts w:hint="eastAsia" w:ascii="微软雅黑" w:hAnsi="微软雅黑" w:eastAsia="微软雅黑" w:cs="微软雅黑"/>
          <w:b/>
          <w:bCs/>
          <w:i w:val="0"/>
          <w:iCs w:val="0"/>
          <w:caps w:val="0"/>
          <w:color w:val="555555"/>
          <w:spacing w:val="0"/>
          <w:kern w:val="0"/>
          <w:sz w:val="21"/>
          <w:szCs w:val="21"/>
          <w:bdr w:val="none" w:color="auto" w:sz="0" w:space="0"/>
          <w:shd w:val="clear" w:fill="FFFFFF"/>
          <w:lang w:val="en-US" w:eastAsia="zh-CN" w:bidi="ar"/>
        </w:rPr>
        <w:t>需技能测试的岗位</w:t>
      </w: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于2023年11月26日下午在余姚市（具体时间地点网上公布）进行。签订就业协议书后，签约人员因体检、考察等环节不合格，则签订的就业协议自行解除。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4"/>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b/>
          <w:bCs/>
          <w:i w:val="0"/>
          <w:iCs w:val="0"/>
          <w:caps w:val="0"/>
          <w:color w:val="555555"/>
          <w:spacing w:val="0"/>
          <w:sz w:val="21"/>
          <w:szCs w:val="21"/>
          <w:bdr w:val="none" w:color="auto" w:sz="0" w:space="0"/>
          <w:shd w:val="clear" w:fill="FFFFFF"/>
        </w:rPr>
        <w:t>（五）体检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4"/>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对签约人员组织体检。因体检弃权或体检不合格而空缺的名额，可在同一招聘职位的面试合格人员中按考试总成绩从高分到低分依次递补（递补人员考试总成绩相同，则按上述确认签约人员办法确认递补人员），其他情况一律不予递补。体检标准参照《公务员录用体检通用标准（试行）》执行。体检时间、地点及有关事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4"/>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b/>
          <w:bCs/>
          <w:i w:val="0"/>
          <w:iCs w:val="0"/>
          <w:caps w:val="0"/>
          <w:color w:val="555555"/>
          <w:spacing w:val="0"/>
          <w:sz w:val="21"/>
          <w:szCs w:val="21"/>
          <w:bdr w:val="none" w:color="auto" w:sz="0" w:space="0"/>
          <w:shd w:val="clear" w:fill="FFFFFF"/>
        </w:rPr>
        <w:t>（六）考察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4"/>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对体检合格人员进行考察，考察按公务员录用考察工作相关规定执行，体检、考察实施前，国家或浙江省出台新规定的，原则上按新规定执行。考察结果仅作为本次招考是否录用的依据。考察不合格者淘汰，空缺名额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4"/>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b/>
          <w:bCs/>
          <w:i w:val="0"/>
          <w:iCs w:val="0"/>
          <w:caps w:val="0"/>
          <w:color w:val="555555"/>
          <w:spacing w:val="0"/>
          <w:sz w:val="21"/>
          <w:szCs w:val="21"/>
          <w:bdr w:val="none" w:color="auto" w:sz="0" w:space="0"/>
          <w:shd w:val="clear" w:fill="FFFFFF"/>
        </w:rPr>
        <w:t>（七）聘用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4"/>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1.考察合格者，为拟聘用对象，经公示无异议的，应聘者凭毕业证书，就业协议书和毕业派遣报到证，正式签约办理聘用手续。公示期间有异议的，经核实如不具备聘用条件的，取消聘用资格，空缺名额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4"/>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2.拟聘用人员逾期不按规定报到的，或不能在2024年8月31日前取得规定学历等相关证书的，国（境）外留学毕业生不能在2024年10月31日前取得经中华人民共和国教育部认证的相关学历证书的，或拟聘用人员不服从教育局统一安排的，取消聘用资格，空缺名额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4"/>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3.凡定向招聘的岗位有两个及以上定向学校的，拟聘用人员按考试总成绩由高分到低分，依次选择定向招聘学校。若同一招聘岗位拟聘用人员的考试总成绩相同，则抽签确定优先选择权。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4"/>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4.新聘用的人员按有关规定实行事业单位人员聘用制度，并按规定实行见习期。无教师资格证书的聘用人员须在聘用起</w:t>
      </w:r>
      <w:r>
        <w:rPr>
          <w:rFonts w:hint="eastAsia" w:ascii="微软雅黑" w:hAnsi="微软雅黑" w:eastAsia="微软雅黑" w:cs="微软雅黑"/>
          <w:i w:val="0"/>
          <w:iCs w:val="0"/>
          <w:caps w:val="0"/>
          <w:color w:val="555555"/>
          <w:spacing w:val="0"/>
          <w:sz w:val="21"/>
          <w:szCs w:val="21"/>
          <w:u w:val="single"/>
          <w:bdr w:val="none" w:color="auto" w:sz="0" w:space="0"/>
          <w:shd w:val="clear" w:fill="FFFFFF"/>
        </w:rPr>
        <w:t>一年内</w:t>
      </w:r>
      <w:r>
        <w:rPr>
          <w:rFonts w:hint="eastAsia" w:ascii="微软雅黑" w:hAnsi="微软雅黑" w:eastAsia="微软雅黑" w:cs="微软雅黑"/>
          <w:i w:val="0"/>
          <w:iCs w:val="0"/>
          <w:caps w:val="0"/>
          <w:color w:val="555555"/>
          <w:spacing w:val="0"/>
          <w:sz w:val="21"/>
          <w:szCs w:val="21"/>
          <w:bdr w:val="none" w:color="auto" w:sz="0" w:space="0"/>
          <w:shd w:val="clear" w:fill="FFFFFF"/>
        </w:rPr>
        <w:t>取得相应的教师资格证书，届时仍未取得的解除聘用合同。见习期满不能胜任教育教学工作并经考核不合格的，取消聘用资格；能胜任教育教学工作并经考核合格的，予以正式任职定级。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4"/>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5.新聘用人员的工资福利待遇按有关规定执行。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4"/>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b/>
          <w:bCs/>
          <w:i w:val="0"/>
          <w:iCs w:val="0"/>
          <w:caps w:val="0"/>
          <w:color w:val="555555"/>
          <w:spacing w:val="0"/>
          <w:sz w:val="21"/>
          <w:szCs w:val="21"/>
          <w:bdr w:val="none" w:color="auto" w:sz="0" w:space="0"/>
          <w:shd w:val="clear" w:fill="FFFFFF"/>
        </w:rPr>
        <w:t>六、招聘对象相关说明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4"/>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1.全国重点高校毕业生说明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4"/>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全国重点高校毕业生指:建设“世界一流大学”高校毕业生，建设“世界一流学科”的该学科毕业生和位列ARWU、THE、U.S.News、QS等世界大学排名最新榜单（以2023年8月31日为准）前100名国（境）外高校毕业生。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2.高考第一段录取说明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4"/>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高考成绩达到浙江省普通类一段分数线的全日制普通高校应届本科毕业生。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4"/>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3．我市教育部门不举办也不委托任何机构举办针对本次考试的辅导培训班。社会上出现的任何针对本次招聘的辅导班、辅导网站或发行的出版物等，均与我市教育部门无关。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4"/>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4.本次招聘在余姚市人力资源和社会保障局、余姚市纪委监委派驻第四纪检监察组监督下进行。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2"/>
        <w:jc w:val="both"/>
        <w:textAlignment w:val="center"/>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b/>
          <w:bCs/>
          <w:i w:val="0"/>
          <w:iCs w:val="0"/>
          <w:caps w:val="0"/>
          <w:color w:val="555555"/>
          <w:spacing w:val="0"/>
          <w:kern w:val="0"/>
          <w:sz w:val="21"/>
          <w:szCs w:val="21"/>
          <w:bdr w:val="none" w:color="auto" w:sz="0" w:space="0"/>
          <w:shd w:val="clear" w:fill="FFFFFF"/>
          <w:lang w:val="en-US" w:eastAsia="zh-CN" w:bidi="ar"/>
        </w:rPr>
        <w:t>七、本简章由余姚市教育局负责解释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咨询电话：（0574）89553217，89553220，89553223，89553225，89553230,89553231,89553232,89553233,89553237,89553238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技术咨询电话：（0574）89553151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监督电话：（0574）89553220，89553211上述电话请在工作时间联系。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4"/>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附件1：《余姚市面向2024年普通高校全日制应届毕业生招聘教师岗位计划表》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附件2：《余姚市面向2024年普通高校全日制应届毕业生招聘教师报名表》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余姚市教育局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                      2023年10月30日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pPr>
    </w:p>
    <w:tbl>
      <w:tblPr>
        <w:tblW w:w="974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679"/>
        <w:gridCol w:w="1602"/>
        <w:gridCol w:w="978"/>
        <w:gridCol w:w="652"/>
        <w:gridCol w:w="4020"/>
        <w:gridCol w:w="18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6" w:hRule="atLeast"/>
          <w:tblCellSpacing w:w="0" w:type="dxa"/>
        </w:trPr>
        <w:tc>
          <w:tcPr>
            <w:tcW w:w="9740" w:type="dxa"/>
            <w:gridSpan w:val="6"/>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b/>
                <w:bCs/>
                <w:i w:val="0"/>
                <w:iCs w:val="0"/>
                <w:caps w:val="0"/>
                <w:color w:val="666666"/>
                <w:spacing w:val="0"/>
                <w:kern w:val="0"/>
                <w:sz w:val="24"/>
                <w:szCs w:val="24"/>
                <w:bdr w:val="none" w:color="auto" w:sz="0" w:space="0"/>
                <w:lang w:val="en-US" w:eastAsia="zh-CN" w:bidi="ar"/>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6" w:hRule="atLeast"/>
          <w:tblCellSpacing w:w="0" w:type="dxa"/>
        </w:trPr>
        <w:tc>
          <w:tcPr>
            <w:tcW w:w="9740" w:type="dxa"/>
            <w:gridSpan w:val="6"/>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i w:val="0"/>
                <w:iCs w:val="0"/>
                <w:caps w:val="0"/>
                <w:color w:val="666666"/>
                <w:spacing w:val="0"/>
                <w:kern w:val="0"/>
                <w:sz w:val="24"/>
                <w:szCs w:val="24"/>
                <w:bdr w:val="none" w:color="auto" w:sz="0" w:space="0"/>
                <w:lang w:val="en-US" w:eastAsia="zh-CN" w:bidi="ar"/>
              </w:rPr>
              <w:t>余姚市面向2024年普通高校全日制应届毕业生招聘教师岗位计划表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blCellSpacing w:w="0" w:type="dxa"/>
        </w:trPr>
        <w:tc>
          <w:tcPr>
            <w:tcW w:w="6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序号</w:t>
            </w:r>
          </w:p>
        </w:tc>
        <w:tc>
          <w:tcPr>
            <w:tcW w:w="160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岗位</w:t>
            </w:r>
          </w:p>
        </w:tc>
        <w:tc>
          <w:tcPr>
            <w:tcW w:w="9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岗位代码</w:t>
            </w:r>
          </w:p>
        </w:tc>
        <w:tc>
          <w:tcPr>
            <w:tcW w:w="65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指标</w:t>
            </w:r>
          </w:p>
        </w:tc>
        <w:tc>
          <w:tcPr>
            <w:tcW w:w="40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招聘学校和人数</w:t>
            </w:r>
          </w:p>
        </w:tc>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学历、专业要求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1" w:hRule="atLeast"/>
          <w:tblCellSpacing w:w="0" w:type="dxa"/>
        </w:trPr>
        <w:tc>
          <w:tcPr>
            <w:tcW w:w="6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1</w:t>
            </w:r>
          </w:p>
        </w:tc>
        <w:tc>
          <w:tcPr>
            <w:tcW w:w="160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1"/>
                <w:szCs w:val="21"/>
                <w:bdr w:val="none" w:color="auto" w:sz="0" w:space="0"/>
                <w:lang w:val="en-US" w:eastAsia="zh-CN" w:bidi="ar"/>
              </w:rPr>
              <w:t>高中语文</w:t>
            </w:r>
            <w:r>
              <w:rPr>
                <w:rFonts w:hint="default" w:ascii="Times New Roman" w:hAnsi="Times New Roman" w:eastAsia="微软雅黑" w:cs="Times New Roman"/>
                <w:i w:val="0"/>
                <w:iCs w:val="0"/>
                <w:caps w:val="0"/>
                <w:color w:val="666666"/>
                <w:spacing w:val="0"/>
                <w:kern w:val="0"/>
                <w:sz w:val="21"/>
                <w:szCs w:val="21"/>
                <w:bdr w:val="none" w:color="auto" w:sz="0" w:space="0"/>
                <w:lang w:val="en-US" w:eastAsia="zh-CN" w:bidi="ar"/>
              </w:rPr>
              <w:t>定向</w:t>
            </w:r>
          </w:p>
        </w:tc>
        <w:tc>
          <w:tcPr>
            <w:tcW w:w="9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DM01</w:t>
            </w:r>
          </w:p>
        </w:tc>
        <w:tc>
          <w:tcPr>
            <w:tcW w:w="65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2</w:t>
            </w:r>
          </w:p>
        </w:tc>
        <w:tc>
          <w:tcPr>
            <w:tcW w:w="40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余姚市梦麟中学（1人）、余姚市第二中学（1人）</w:t>
            </w:r>
          </w:p>
        </w:tc>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全日制研究生学历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1" w:hRule="atLeast"/>
          <w:tblCellSpacing w:w="0" w:type="dxa"/>
        </w:trPr>
        <w:tc>
          <w:tcPr>
            <w:tcW w:w="6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2</w:t>
            </w:r>
          </w:p>
        </w:tc>
        <w:tc>
          <w:tcPr>
            <w:tcW w:w="160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1"/>
                <w:szCs w:val="21"/>
                <w:bdr w:val="none" w:color="auto" w:sz="0" w:space="0"/>
                <w:lang w:val="en-US" w:eastAsia="zh-CN" w:bidi="ar"/>
              </w:rPr>
              <w:t>高中数学</w:t>
            </w:r>
            <w:r>
              <w:rPr>
                <w:rFonts w:hint="default" w:ascii="Times New Roman" w:hAnsi="Times New Roman" w:eastAsia="微软雅黑" w:cs="Times New Roman"/>
                <w:i w:val="0"/>
                <w:iCs w:val="0"/>
                <w:caps w:val="0"/>
                <w:color w:val="666666"/>
                <w:spacing w:val="0"/>
                <w:kern w:val="0"/>
                <w:sz w:val="21"/>
                <w:szCs w:val="21"/>
                <w:bdr w:val="none" w:color="auto" w:sz="0" w:space="0"/>
                <w:lang w:val="en-US" w:eastAsia="zh-CN" w:bidi="ar"/>
              </w:rPr>
              <w:t>定向</w:t>
            </w:r>
          </w:p>
        </w:tc>
        <w:tc>
          <w:tcPr>
            <w:tcW w:w="9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DM02</w:t>
            </w:r>
          </w:p>
        </w:tc>
        <w:tc>
          <w:tcPr>
            <w:tcW w:w="65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4</w:t>
            </w:r>
          </w:p>
        </w:tc>
        <w:tc>
          <w:tcPr>
            <w:tcW w:w="40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余姚市梦麟中学（1人）、余姚市第二中学（1人）、余姚市第七中学（1人）、余姚市第八中学（1人）</w:t>
            </w:r>
          </w:p>
        </w:tc>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全日制研究生学历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1" w:hRule="atLeast"/>
          <w:tblCellSpacing w:w="0" w:type="dxa"/>
        </w:trPr>
        <w:tc>
          <w:tcPr>
            <w:tcW w:w="6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3</w:t>
            </w:r>
          </w:p>
        </w:tc>
        <w:tc>
          <w:tcPr>
            <w:tcW w:w="160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1"/>
                <w:szCs w:val="21"/>
                <w:bdr w:val="none" w:color="auto" w:sz="0" w:space="0"/>
                <w:lang w:val="en-US" w:eastAsia="zh-CN" w:bidi="ar"/>
              </w:rPr>
              <w:t>高中英语</w:t>
            </w:r>
            <w:r>
              <w:rPr>
                <w:rFonts w:hint="default" w:ascii="Times New Roman" w:hAnsi="Times New Roman" w:eastAsia="微软雅黑" w:cs="Times New Roman"/>
                <w:i w:val="0"/>
                <w:iCs w:val="0"/>
                <w:caps w:val="0"/>
                <w:color w:val="666666"/>
                <w:spacing w:val="0"/>
                <w:kern w:val="0"/>
                <w:sz w:val="21"/>
                <w:szCs w:val="21"/>
                <w:bdr w:val="none" w:color="auto" w:sz="0" w:space="0"/>
                <w:lang w:val="en-US" w:eastAsia="zh-CN" w:bidi="ar"/>
              </w:rPr>
              <w:t>定向</w:t>
            </w:r>
          </w:p>
        </w:tc>
        <w:tc>
          <w:tcPr>
            <w:tcW w:w="9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DM03</w:t>
            </w:r>
          </w:p>
        </w:tc>
        <w:tc>
          <w:tcPr>
            <w:tcW w:w="65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2</w:t>
            </w:r>
          </w:p>
        </w:tc>
        <w:tc>
          <w:tcPr>
            <w:tcW w:w="40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余姚市梦麟中学（1人）、余姚市第七中学（1人）</w:t>
            </w:r>
          </w:p>
        </w:tc>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全日制研究生学历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1" w:hRule="atLeast"/>
          <w:tblCellSpacing w:w="0" w:type="dxa"/>
        </w:trPr>
        <w:tc>
          <w:tcPr>
            <w:tcW w:w="6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4</w:t>
            </w:r>
          </w:p>
        </w:tc>
        <w:tc>
          <w:tcPr>
            <w:tcW w:w="160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高中物理定向</w:t>
            </w:r>
          </w:p>
        </w:tc>
        <w:tc>
          <w:tcPr>
            <w:tcW w:w="9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DM04</w:t>
            </w:r>
          </w:p>
        </w:tc>
        <w:tc>
          <w:tcPr>
            <w:tcW w:w="65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3</w:t>
            </w:r>
          </w:p>
        </w:tc>
        <w:tc>
          <w:tcPr>
            <w:tcW w:w="40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浙江省余姚中学（1人）、余姚市梦麟中学（1人）、余姚市第二中学（1人）</w:t>
            </w:r>
          </w:p>
        </w:tc>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全日制研究生学历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1" w:hRule="atLeast"/>
          <w:tblCellSpacing w:w="0" w:type="dxa"/>
        </w:trPr>
        <w:tc>
          <w:tcPr>
            <w:tcW w:w="6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5</w:t>
            </w:r>
          </w:p>
        </w:tc>
        <w:tc>
          <w:tcPr>
            <w:tcW w:w="160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1"/>
                <w:szCs w:val="21"/>
                <w:bdr w:val="none" w:color="auto" w:sz="0" w:space="0"/>
                <w:lang w:val="en-US" w:eastAsia="zh-CN" w:bidi="ar"/>
              </w:rPr>
              <w:t>高中化学</w:t>
            </w:r>
            <w:r>
              <w:rPr>
                <w:rFonts w:hint="default" w:ascii="Times New Roman" w:hAnsi="Times New Roman" w:eastAsia="微软雅黑" w:cs="Times New Roman"/>
                <w:i w:val="0"/>
                <w:iCs w:val="0"/>
                <w:caps w:val="0"/>
                <w:color w:val="666666"/>
                <w:spacing w:val="0"/>
                <w:kern w:val="0"/>
                <w:sz w:val="21"/>
                <w:szCs w:val="21"/>
                <w:bdr w:val="none" w:color="auto" w:sz="0" w:space="0"/>
                <w:lang w:val="en-US" w:eastAsia="zh-CN" w:bidi="ar"/>
              </w:rPr>
              <w:t>定向</w:t>
            </w:r>
          </w:p>
        </w:tc>
        <w:tc>
          <w:tcPr>
            <w:tcW w:w="9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DM05</w:t>
            </w:r>
          </w:p>
        </w:tc>
        <w:tc>
          <w:tcPr>
            <w:tcW w:w="65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3</w:t>
            </w:r>
          </w:p>
        </w:tc>
        <w:tc>
          <w:tcPr>
            <w:tcW w:w="40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浙江省余姚中学（2人）余姚市梦麟中学（1人）</w:t>
            </w:r>
          </w:p>
        </w:tc>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全日制研究生学历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1" w:hRule="atLeast"/>
          <w:tblCellSpacing w:w="0" w:type="dxa"/>
        </w:trPr>
        <w:tc>
          <w:tcPr>
            <w:tcW w:w="6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c>
          <w:tcPr>
            <w:tcW w:w="160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1"/>
                <w:szCs w:val="21"/>
                <w:bdr w:val="none" w:color="auto" w:sz="0" w:space="0"/>
                <w:lang w:val="en-US" w:eastAsia="zh-CN" w:bidi="ar"/>
              </w:rPr>
              <w:t>高中政治</w:t>
            </w:r>
            <w:r>
              <w:rPr>
                <w:rFonts w:hint="default" w:ascii="Times New Roman" w:hAnsi="Times New Roman" w:eastAsia="微软雅黑" w:cs="Times New Roman"/>
                <w:i w:val="0"/>
                <w:iCs w:val="0"/>
                <w:caps w:val="0"/>
                <w:color w:val="666666"/>
                <w:spacing w:val="0"/>
                <w:kern w:val="0"/>
                <w:sz w:val="21"/>
                <w:szCs w:val="21"/>
                <w:bdr w:val="none" w:color="auto" w:sz="0" w:space="0"/>
                <w:lang w:val="en-US" w:eastAsia="zh-CN" w:bidi="ar"/>
              </w:rPr>
              <w:t>定向</w:t>
            </w:r>
          </w:p>
        </w:tc>
        <w:tc>
          <w:tcPr>
            <w:tcW w:w="9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DM06</w:t>
            </w:r>
          </w:p>
        </w:tc>
        <w:tc>
          <w:tcPr>
            <w:tcW w:w="65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3</w:t>
            </w:r>
          </w:p>
        </w:tc>
        <w:tc>
          <w:tcPr>
            <w:tcW w:w="40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余姚市第三中学（1人）、余姚市第七中学（2人）</w:t>
            </w:r>
          </w:p>
        </w:tc>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1" w:hRule="atLeast"/>
          <w:tblCellSpacing w:w="0" w:type="dxa"/>
        </w:trPr>
        <w:tc>
          <w:tcPr>
            <w:tcW w:w="6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7</w:t>
            </w:r>
          </w:p>
        </w:tc>
        <w:tc>
          <w:tcPr>
            <w:tcW w:w="160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1"/>
                <w:szCs w:val="21"/>
                <w:bdr w:val="none" w:color="auto" w:sz="0" w:space="0"/>
                <w:lang w:val="en-US" w:eastAsia="zh-CN" w:bidi="ar"/>
              </w:rPr>
              <w:t>高中地理</w:t>
            </w:r>
            <w:r>
              <w:rPr>
                <w:rFonts w:hint="default" w:ascii="Times New Roman" w:hAnsi="Times New Roman" w:eastAsia="微软雅黑" w:cs="Times New Roman"/>
                <w:i w:val="0"/>
                <w:iCs w:val="0"/>
                <w:caps w:val="0"/>
                <w:color w:val="666666"/>
                <w:spacing w:val="0"/>
                <w:kern w:val="0"/>
                <w:sz w:val="21"/>
                <w:szCs w:val="21"/>
                <w:bdr w:val="none" w:color="auto" w:sz="0" w:space="0"/>
                <w:lang w:val="en-US" w:eastAsia="zh-CN" w:bidi="ar"/>
              </w:rPr>
              <w:t>定向</w:t>
            </w:r>
          </w:p>
        </w:tc>
        <w:tc>
          <w:tcPr>
            <w:tcW w:w="9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DM07</w:t>
            </w:r>
          </w:p>
        </w:tc>
        <w:tc>
          <w:tcPr>
            <w:tcW w:w="65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4</w:t>
            </w:r>
          </w:p>
        </w:tc>
        <w:tc>
          <w:tcPr>
            <w:tcW w:w="40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余姚市梦麟中学（1人）、余姚市第七中学（2人）、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余姚市第八中学（1人）</w:t>
            </w:r>
          </w:p>
        </w:tc>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1" w:hRule="atLeast"/>
          <w:tblCellSpacing w:w="0" w:type="dxa"/>
        </w:trPr>
        <w:tc>
          <w:tcPr>
            <w:tcW w:w="6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8</w:t>
            </w:r>
          </w:p>
        </w:tc>
        <w:tc>
          <w:tcPr>
            <w:tcW w:w="160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1"/>
                <w:szCs w:val="21"/>
                <w:bdr w:val="none" w:color="auto" w:sz="0" w:space="0"/>
                <w:lang w:val="en-US" w:eastAsia="zh-CN" w:bidi="ar"/>
              </w:rPr>
              <w:t>高中体育</w:t>
            </w:r>
            <w:r>
              <w:rPr>
                <w:rFonts w:hint="default" w:ascii="Times New Roman" w:hAnsi="Times New Roman" w:eastAsia="微软雅黑" w:cs="Times New Roman"/>
                <w:i w:val="0"/>
                <w:iCs w:val="0"/>
                <w:caps w:val="0"/>
                <w:color w:val="666666"/>
                <w:spacing w:val="0"/>
                <w:kern w:val="0"/>
                <w:sz w:val="21"/>
                <w:szCs w:val="21"/>
                <w:bdr w:val="none" w:color="auto" w:sz="0" w:space="0"/>
                <w:lang w:val="en-US" w:eastAsia="zh-CN" w:bidi="ar"/>
              </w:rPr>
              <w:t>定向</w:t>
            </w:r>
          </w:p>
        </w:tc>
        <w:tc>
          <w:tcPr>
            <w:tcW w:w="9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DM08</w:t>
            </w:r>
          </w:p>
        </w:tc>
        <w:tc>
          <w:tcPr>
            <w:tcW w:w="65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3</w:t>
            </w:r>
          </w:p>
        </w:tc>
        <w:tc>
          <w:tcPr>
            <w:tcW w:w="40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浙江省余姚中学（1人）、余姚市第八中学（1人）、余姚技师学院（筹）1人</w:t>
            </w:r>
          </w:p>
        </w:tc>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6" w:hRule="atLeast"/>
          <w:tblCellSpacing w:w="0" w:type="dxa"/>
        </w:trPr>
        <w:tc>
          <w:tcPr>
            <w:tcW w:w="6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9</w:t>
            </w:r>
          </w:p>
        </w:tc>
        <w:tc>
          <w:tcPr>
            <w:tcW w:w="160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1"/>
                <w:szCs w:val="21"/>
                <w:bdr w:val="none" w:color="auto" w:sz="0" w:space="0"/>
                <w:lang w:val="en-US" w:eastAsia="zh-CN" w:bidi="ar"/>
              </w:rPr>
              <w:t>中学心理学</w:t>
            </w:r>
            <w:r>
              <w:rPr>
                <w:rFonts w:hint="default" w:ascii="Times New Roman" w:hAnsi="Times New Roman" w:eastAsia="微软雅黑" w:cs="Times New Roman"/>
                <w:i w:val="0"/>
                <w:iCs w:val="0"/>
                <w:caps w:val="0"/>
                <w:color w:val="666666"/>
                <w:spacing w:val="0"/>
                <w:kern w:val="0"/>
                <w:sz w:val="21"/>
                <w:szCs w:val="21"/>
                <w:bdr w:val="none" w:color="auto" w:sz="0" w:space="0"/>
                <w:lang w:val="en-US" w:eastAsia="zh-CN" w:bidi="ar"/>
              </w:rPr>
              <w:t>定向</w:t>
            </w:r>
          </w:p>
        </w:tc>
        <w:tc>
          <w:tcPr>
            <w:tcW w:w="9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DM09</w:t>
            </w:r>
          </w:p>
        </w:tc>
        <w:tc>
          <w:tcPr>
            <w:tcW w:w="65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4</w:t>
            </w:r>
          </w:p>
        </w:tc>
        <w:tc>
          <w:tcPr>
            <w:tcW w:w="40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余姚技师学院（筹）（1人）、余姚市朗霞初级中学（1人）、余姚市子陵中学教育集团世南校区（1人）、余姚市瑞云学校1人</w:t>
            </w:r>
          </w:p>
        </w:tc>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6" w:hRule="atLeast"/>
          <w:tblCellSpacing w:w="0" w:type="dxa"/>
        </w:trPr>
        <w:tc>
          <w:tcPr>
            <w:tcW w:w="6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10</w:t>
            </w:r>
          </w:p>
        </w:tc>
        <w:tc>
          <w:tcPr>
            <w:tcW w:w="160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1"/>
                <w:szCs w:val="21"/>
                <w:bdr w:val="none" w:color="auto" w:sz="0" w:space="0"/>
                <w:lang w:val="en-US" w:eastAsia="zh-CN" w:bidi="ar"/>
              </w:rPr>
              <w:t>初中语文</w:t>
            </w:r>
            <w:r>
              <w:rPr>
                <w:rFonts w:hint="default" w:ascii="Times New Roman" w:hAnsi="Times New Roman" w:eastAsia="微软雅黑" w:cs="Times New Roman"/>
                <w:i w:val="0"/>
                <w:iCs w:val="0"/>
                <w:caps w:val="0"/>
                <w:color w:val="666666"/>
                <w:spacing w:val="0"/>
                <w:kern w:val="0"/>
                <w:sz w:val="21"/>
                <w:szCs w:val="21"/>
                <w:bdr w:val="none" w:color="auto" w:sz="0" w:space="0"/>
                <w:lang w:val="en-US" w:eastAsia="zh-CN" w:bidi="ar"/>
              </w:rPr>
              <w:t>定向</w:t>
            </w:r>
            <w:r>
              <w:rPr>
                <w:rFonts w:hint="eastAsia" w:ascii="宋体" w:hAnsi="宋体" w:eastAsia="宋体" w:cs="宋体"/>
                <w:i w:val="0"/>
                <w:iCs w:val="0"/>
                <w:caps w:val="0"/>
                <w:color w:val="666666"/>
                <w:spacing w:val="0"/>
                <w:kern w:val="0"/>
                <w:sz w:val="21"/>
                <w:szCs w:val="21"/>
                <w:bdr w:val="none" w:color="auto" w:sz="0" w:space="0"/>
                <w:lang w:val="en-US" w:eastAsia="zh-CN" w:bidi="ar"/>
              </w:rPr>
              <w:t>1</w:t>
            </w:r>
          </w:p>
        </w:tc>
        <w:tc>
          <w:tcPr>
            <w:tcW w:w="9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DM10</w:t>
            </w:r>
          </w:p>
        </w:tc>
        <w:tc>
          <w:tcPr>
            <w:tcW w:w="65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4</w:t>
            </w:r>
          </w:p>
        </w:tc>
        <w:tc>
          <w:tcPr>
            <w:tcW w:w="40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余姚市姚江中学（1人）、余姚市子陵中学教育集团世南校区（1人）、余姚市舜水中学1人、北京师范大学余姚实验学校（1人）</w:t>
            </w:r>
          </w:p>
        </w:tc>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全日制研究生学历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6" w:hRule="atLeast"/>
          <w:tblCellSpacing w:w="0" w:type="dxa"/>
        </w:trPr>
        <w:tc>
          <w:tcPr>
            <w:tcW w:w="6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11</w:t>
            </w:r>
          </w:p>
        </w:tc>
        <w:tc>
          <w:tcPr>
            <w:tcW w:w="160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1"/>
                <w:szCs w:val="21"/>
                <w:bdr w:val="none" w:color="auto" w:sz="0" w:space="0"/>
                <w:lang w:val="en-US" w:eastAsia="zh-CN" w:bidi="ar"/>
              </w:rPr>
              <w:t>初中语文</w:t>
            </w:r>
            <w:r>
              <w:rPr>
                <w:rFonts w:hint="default" w:ascii="Times New Roman" w:hAnsi="Times New Roman" w:eastAsia="微软雅黑" w:cs="Times New Roman"/>
                <w:i w:val="0"/>
                <w:iCs w:val="0"/>
                <w:caps w:val="0"/>
                <w:color w:val="666666"/>
                <w:spacing w:val="0"/>
                <w:kern w:val="0"/>
                <w:sz w:val="21"/>
                <w:szCs w:val="21"/>
                <w:bdr w:val="none" w:color="auto" w:sz="0" w:space="0"/>
                <w:lang w:val="en-US" w:eastAsia="zh-CN" w:bidi="ar"/>
              </w:rPr>
              <w:t>定向</w:t>
            </w:r>
            <w:r>
              <w:rPr>
                <w:rFonts w:hint="eastAsia" w:ascii="宋体" w:hAnsi="宋体" w:eastAsia="宋体" w:cs="宋体"/>
                <w:i w:val="0"/>
                <w:iCs w:val="0"/>
                <w:caps w:val="0"/>
                <w:color w:val="666666"/>
                <w:spacing w:val="0"/>
                <w:kern w:val="0"/>
                <w:sz w:val="21"/>
                <w:szCs w:val="21"/>
                <w:bdr w:val="none" w:color="auto" w:sz="0" w:space="0"/>
                <w:lang w:val="en-US" w:eastAsia="zh-CN" w:bidi="ar"/>
              </w:rPr>
              <w:t>2</w:t>
            </w:r>
          </w:p>
        </w:tc>
        <w:tc>
          <w:tcPr>
            <w:tcW w:w="9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DM11</w:t>
            </w:r>
          </w:p>
        </w:tc>
        <w:tc>
          <w:tcPr>
            <w:tcW w:w="65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3</w:t>
            </w:r>
          </w:p>
        </w:tc>
        <w:tc>
          <w:tcPr>
            <w:tcW w:w="40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余姚市低塘初级中学（1人）、余姚市丈亭镇初级中学（1人）、浙江师范大学附属泗门实验中学（1人）</w:t>
            </w:r>
          </w:p>
        </w:tc>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1" w:hRule="atLeast"/>
          <w:tblCellSpacing w:w="0" w:type="dxa"/>
        </w:trPr>
        <w:tc>
          <w:tcPr>
            <w:tcW w:w="6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12</w:t>
            </w:r>
          </w:p>
        </w:tc>
        <w:tc>
          <w:tcPr>
            <w:tcW w:w="160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1"/>
                <w:szCs w:val="21"/>
                <w:bdr w:val="none" w:color="auto" w:sz="0" w:space="0"/>
                <w:lang w:val="en-US" w:eastAsia="zh-CN" w:bidi="ar"/>
              </w:rPr>
              <w:t>初中数学</w:t>
            </w:r>
            <w:r>
              <w:rPr>
                <w:rFonts w:hint="default" w:ascii="Times New Roman" w:hAnsi="Times New Roman" w:eastAsia="微软雅黑" w:cs="Times New Roman"/>
                <w:i w:val="0"/>
                <w:iCs w:val="0"/>
                <w:caps w:val="0"/>
                <w:color w:val="666666"/>
                <w:spacing w:val="0"/>
                <w:kern w:val="0"/>
                <w:sz w:val="21"/>
                <w:szCs w:val="21"/>
                <w:bdr w:val="none" w:color="auto" w:sz="0" w:space="0"/>
                <w:lang w:val="en-US" w:eastAsia="zh-CN" w:bidi="ar"/>
              </w:rPr>
              <w:t>定向</w:t>
            </w:r>
            <w:r>
              <w:rPr>
                <w:rFonts w:hint="eastAsia" w:ascii="宋体" w:hAnsi="宋体" w:eastAsia="宋体" w:cs="宋体"/>
                <w:i w:val="0"/>
                <w:iCs w:val="0"/>
                <w:caps w:val="0"/>
                <w:color w:val="666666"/>
                <w:spacing w:val="0"/>
                <w:kern w:val="0"/>
                <w:sz w:val="21"/>
                <w:szCs w:val="21"/>
                <w:bdr w:val="none" w:color="auto" w:sz="0" w:space="0"/>
                <w:lang w:val="en-US" w:eastAsia="zh-CN" w:bidi="ar"/>
              </w:rPr>
              <w:t>1</w:t>
            </w:r>
          </w:p>
        </w:tc>
        <w:tc>
          <w:tcPr>
            <w:tcW w:w="9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DM12</w:t>
            </w:r>
          </w:p>
        </w:tc>
        <w:tc>
          <w:tcPr>
            <w:tcW w:w="65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3</w:t>
            </w:r>
          </w:p>
        </w:tc>
        <w:tc>
          <w:tcPr>
            <w:tcW w:w="40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余姚市兰江中学（1人）、余姚市阳明中学（1人）、北京师范大学余姚实验学校（1人）</w:t>
            </w:r>
          </w:p>
        </w:tc>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全日制研究生学历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6" w:hRule="atLeast"/>
          <w:tblCellSpacing w:w="0" w:type="dxa"/>
        </w:trPr>
        <w:tc>
          <w:tcPr>
            <w:tcW w:w="6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13</w:t>
            </w:r>
          </w:p>
        </w:tc>
        <w:tc>
          <w:tcPr>
            <w:tcW w:w="160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1"/>
                <w:szCs w:val="21"/>
                <w:bdr w:val="none" w:color="auto" w:sz="0" w:space="0"/>
                <w:lang w:val="en-US" w:eastAsia="zh-CN" w:bidi="ar"/>
              </w:rPr>
              <w:t>初中数学</w:t>
            </w:r>
            <w:r>
              <w:rPr>
                <w:rFonts w:hint="default" w:ascii="Times New Roman" w:hAnsi="Times New Roman" w:eastAsia="微软雅黑" w:cs="Times New Roman"/>
                <w:i w:val="0"/>
                <w:iCs w:val="0"/>
                <w:caps w:val="0"/>
                <w:color w:val="666666"/>
                <w:spacing w:val="0"/>
                <w:kern w:val="0"/>
                <w:sz w:val="21"/>
                <w:szCs w:val="21"/>
                <w:bdr w:val="none" w:color="auto" w:sz="0" w:space="0"/>
                <w:lang w:val="en-US" w:eastAsia="zh-CN" w:bidi="ar"/>
              </w:rPr>
              <w:t>定向</w:t>
            </w:r>
            <w:r>
              <w:rPr>
                <w:rFonts w:hint="eastAsia" w:ascii="宋体" w:hAnsi="宋体" w:eastAsia="宋体" w:cs="宋体"/>
                <w:i w:val="0"/>
                <w:iCs w:val="0"/>
                <w:caps w:val="0"/>
                <w:color w:val="666666"/>
                <w:spacing w:val="0"/>
                <w:kern w:val="0"/>
                <w:sz w:val="21"/>
                <w:szCs w:val="21"/>
                <w:bdr w:val="none" w:color="auto" w:sz="0" w:space="0"/>
                <w:lang w:val="en-US" w:eastAsia="zh-CN" w:bidi="ar"/>
              </w:rPr>
              <w:t>2</w:t>
            </w:r>
          </w:p>
        </w:tc>
        <w:tc>
          <w:tcPr>
            <w:tcW w:w="9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DM13</w:t>
            </w:r>
          </w:p>
        </w:tc>
        <w:tc>
          <w:tcPr>
            <w:tcW w:w="65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3</w:t>
            </w:r>
          </w:p>
        </w:tc>
        <w:tc>
          <w:tcPr>
            <w:tcW w:w="40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余姚市子陵中学教育集团世南校区（1人）、余姚市马渚镇初级中学（1人）、浙江师范大学附属泗门实验中学（1人）</w:t>
            </w:r>
          </w:p>
        </w:tc>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6" w:hRule="atLeast"/>
          <w:tblCellSpacing w:w="0" w:type="dxa"/>
        </w:trPr>
        <w:tc>
          <w:tcPr>
            <w:tcW w:w="6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14</w:t>
            </w:r>
          </w:p>
        </w:tc>
        <w:tc>
          <w:tcPr>
            <w:tcW w:w="160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1"/>
                <w:szCs w:val="21"/>
                <w:bdr w:val="none" w:color="auto" w:sz="0" w:space="0"/>
                <w:lang w:val="en-US" w:eastAsia="zh-CN" w:bidi="ar"/>
              </w:rPr>
              <w:t>初中英语</w:t>
            </w:r>
            <w:r>
              <w:rPr>
                <w:rFonts w:hint="default" w:ascii="Times New Roman" w:hAnsi="Times New Roman" w:eastAsia="微软雅黑" w:cs="Times New Roman"/>
                <w:i w:val="0"/>
                <w:iCs w:val="0"/>
                <w:caps w:val="0"/>
                <w:color w:val="666666"/>
                <w:spacing w:val="0"/>
                <w:kern w:val="0"/>
                <w:sz w:val="21"/>
                <w:szCs w:val="21"/>
                <w:bdr w:val="none" w:color="auto" w:sz="0" w:space="0"/>
                <w:lang w:val="en-US" w:eastAsia="zh-CN" w:bidi="ar"/>
              </w:rPr>
              <w:t>定向1</w:t>
            </w:r>
          </w:p>
        </w:tc>
        <w:tc>
          <w:tcPr>
            <w:tcW w:w="9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DM14</w:t>
            </w:r>
          </w:p>
        </w:tc>
        <w:tc>
          <w:tcPr>
            <w:tcW w:w="65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3</w:t>
            </w:r>
          </w:p>
        </w:tc>
        <w:tc>
          <w:tcPr>
            <w:tcW w:w="40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余姚市梨洲中学（1人）、余姚市子陵中学教育集团子陵校区（1人）、北京师范大学余姚实验学校（1人）</w:t>
            </w:r>
          </w:p>
        </w:tc>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全日制研究生学历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1" w:hRule="atLeast"/>
          <w:tblCellSpacing w:w="0" w:type="dxa"/>
        </w:trPr>
        <w:tc>
          <w:tcPr>
            <w:tcW w:w="6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15</w:t>
            </w:r>
          </w:p>
        </w:tc>
        <w:tc>
          <w:tcPr>
            <w:tcW w:w="160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1"/>
                <w:szCs w:val="21"/>
                <w:bdr w:val="none" w:color="auto" w:sz="0" w:space="0"/>
                <w:lang w:val="en-US" w:eastAsia="zh-CN" w:bidi="ar"/>
              </w:rPr>
              <w:t>初中英语</w:t>
            </w:r>
            <w:r>
              <w:rPr>
                <w:rFonts w:hint="default" w:ascii="Times New Roman" w:hAnsi="Times New Roman" w:eastAsia="微软雅黑" w:cs="Times New Roman"/>
                <w:i w:val="0"/>
                <w:iCs w:val="0"/>
                <w:caps w:val="0"/>
                <w:color w:val="666666"/>
                <w:spacing w:val="0"/>
                <w:kern w:val="0"/>
                <w:sz w:val="21"/>
                <w:szCs w:val="21"/>
                <w:bdr w:val="none" w:color="auto" w:sz="0" w:space="0"/>
                <w:lang w:val="en-US" w:eastAsia="zh-CN" w:bidi="ar"/>
              </w:rPr>
              <w:t>定向2</w:t>
            </w:r>
          </w:p>
        </w:tc>
        <w:tc>
          <w:tcPr>
            <w:tcW w:w="9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DM15</w:t>
            </w:r>
          </w:p>
        </w:tc>
        <w:tc>
          <w:tcPr>
            <w:tcW w:w="65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2</w:t>
            </w:r>
          </w:p>
        </w:tc>
        <w:tc>
          <w:tcPr>
            <w:tcW w:w="40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余姚市姚北实验学校（1人）、浙江师范大学附属泗门实验中学（1人）</w:t>
            </w:r>
          </w:p>
        </w:tc>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2" w:hRule="atLeast"/>
          <w:tblCellSpacing w:w="0" w:type="dxa"/>
        </w:trPr>
        <w:tc>
          <w:tcPr>
            <w:tcW w:w="6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16</w:t>
            </w:r>
          </w:p>
        </w:tc>
        <w:tc>
          <w:tcPr>
            <w:tcW w:w="160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1"/>
                <w:szCs w:val="21"/>
                <w:bdr w:val="none" w:color="auto" w:sz="0" w:space="0"/>
                <w:lang w:val="en-US" w:eastAsia="zh-CN" w:bidi="ar"/>
              </w:rPr>
              <w:t>初中科学</w:t>
            </w:r>
            <w:r>
              <w:rPr>
                <w:rFonts w:hint="default" w:ascii="Times New Roman" w:hAnsi="Times New Roman" w:eastAsia="微软雅黑" w:cs="Times New Roman"/>
                <w:i w:val="0"/>
                <w:iCs w:val="0"/>
                <w:caps w:val="0"/>
                <w:color w:val="666666"/>
                <w:spacing w:val="0"/>
                <w:kern w:val="0"/>
                <w:sz w:val="21"/>
                <w:szCs w:val="21"/>
                <w:bdr w:val="none" w:color="auto" w:sz="0" w:space="0"/>
                <w:lang w:val="en-US" w:eastAsia="zh-CN" w:bidi="ar"/>
              </w:rPr>
              <w:t>定向</w:t>
            </w:r>
          </w:p>
        </w:tc>
        <w:tc>
          <w:tcPr>
            <w:tcW w:w="9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DM16</w:t>
            </w:r>
          </w:p>
        </w:tc>
        <w:tc>
          <w:tcPr>
            <w:tcW w:w="65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5</w:t>
            </w:r>
          </w:p>
        </w:tc>
        <w:tc>
          <w:tcPr>
            <w:tcW w:w="40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余姚市子陵中学教育集团世南校区（1人）、余姚市阳明中学（1人）、余姚市姚北实验学校（1人）、余姚市低塘初级中学（1人）、余姚市马渚镇初级中学（1人）</w:t>
            </w:r>
          </w:p>
        </w:tc>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2" w:hRule="atLeast"/>
          <w:tblCellSpacing w:w="0" w:type="dxa"/>
        </w:trPr>
        <w:tc>
          <w:tcPr>
            <w:tcW w:w="6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17</w:t>
            </w:r>
          </w:p>
        </w:tc>
        <w:tc>
          <w:tcPr>
            <w:tcW w:w="160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1"/>
                <w:szCs w:val="21"/>
                <w:bdr w:val="none" w:color="auto" w:sz="0" w:space="0"/>
                <w:lang w:val="en-US" w:eastAsia="zh-CN" w:bidi="ar"/>
              </w:rPr>
              <w:t>初中</w:t>
            </w:r>
            <w:r>
              <w:rPr>
                <w:rFonts w:hint="default" w:ascii="Times New Roman" w:hAnsi="Times New Roman" w:eastAsia="微软雅黑" w:cs="Times New Roman"/>
                <w:i w:val="0"/>
                <w:iCs w:val="0"/>
                <w:caps w:val="0"/>
                <w:color w:val="666666"/>
                <w:spacing w:val="0"/>
                <w:kern w:val="0"/>
                <w:sz w:val="21"/>
                <w:szCs w:val="21"/>
                <w:bdr w:val="none" w:color="auto" w:sz="0" w:space="0"/>
                <w:lang w:val="en-US" w:eastAsia="zh-CN" w:bidi="ar"/>
              </w:rPr>
              <w:t>历史与</w:t>
            </w:r>
            <w:r>
              <w:rPr>
                <w:rFonts w:hint="eastAsia" w:ascii="宋体" w:hAnsi="宋体" w:eastAsia="宋体" w:cs="宋体"/>
                <w:i w:val="0"/>
                <w:iCs w:val="0"/>
                <w:caps w:val="0"/>
                <w:color w:val="666666"/>
                <w:spacing w:val="0"/>
                <w:kern w:val="0"/>
                <w:sz w:val="21"/>
                <w:szCs w:val="21"/>
                <w:bdr w:val="none" w:color="auto" w:sz="0" w:space="0"/>
                <w:lang w:val="en-US" w:eastAsia="zh-CN" w:bidi="ar"/>
              </w:rPr>
              <w:t>社会</w:t>
            </w:r>
            <w:r>
              <w:rPr>
                <w:rFonts w:hint="default" w:ascii="Times New Roman" w:hAnsi="Times New Roman" w:eastAsia="微软雅黑" w:cs="Times New Roman"/>
                <w:i w:val="0"/>
                <w:iCs w:val="0"/>
                <w:caps w:val="0"/>
                <w:color w:val="666666"/>
                <w:spacing w:val="0"/>
                <w:kern w:val="0"/>
                <w:sz w:val="21"/>
                <w:szCs w:val="21"/>
                <w:bdr w:val="none" w:color="auto" w:sz="0" w:space="0"/>
                <w:lang w:val="en-US" w:eastAsia="zh-CN" w:bidi="ar"/>
              </w:rPr>
              <w:t>定向</w:t>
            </w:r>
          </w:p>
        </w:tc>
        <w:tc>
          <w:tcPr>
            <w:tcW w:w="9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DM17</w:t>
            </w:r>
          </w:p>
        </w:tc>
        <w:tc>
          <w:tcPr>
            <w:tcW w:w="65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5</w:t>
            </w:r>
          </w:p>
        </w:tc>
        <w:tc>
          <w:tcPr>
            <w:tcW w:w="40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余姚市姚江中学（1人）、余姚市梨洲中学（1人）、余姚市舜水中学（1人）、余姚市姚北实验学校（1人）、余姚市低塘初级中学（1人）</w:t>
            </w:r>
          </w:p>
        </w:tc>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2" w:hRule="atLeast"/>
          <w:tblCellSpacing w:w="0" w:type="dxa"/>
        </w:trPr>
        <w:tc>
          <w:tcPr>
            <w:tcW w:w="6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18</w:t>
            </w:r>
          </w:p>
        </w:tc>
        <w:tc>
          <w:tcPr>
            <w:tcW w:w="160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1"/>
                <w:szCs w:val="21"/>
                <w:bdr w:val="none" w:color="auto" w:sz="0" w:space="0"/>
                <w:lang w:val="en-US" w:eastAsia="zh-CN" w:bidi="ar"/>
              </w:rPr>
              <w:t>电子电工</w:t>
            </w:r>
            <w:r>
              <w:rPr>
                <w:rFonts w:hint="default" w:ascii="Times New Roman" w:hAnsi="Times New Roman" w:eastAsia="微软雅黑" w:cs="Times New Roman"/>
                <w:i w:val="0"/>
                <w:iCs w:val="0"/>
                <w:caps w:val="0"/>
                <w:color w:val="666666"/>
                <w:spacing w:val="0"/>
                <w:kern w:val="0"/>
                <w:sz w:val="21"/>
                <w:szCs w:val="21"/>
                <w:bdr w:val="none" w:color="auto" w:sz="0" w:space="0"/>
                <w:lang w:val="en-US" w:eastAsia="zh-CN" w:bidi="ar"/>
              </w:rPr>
              <w:t>定向</w:t>
            </w:r>
          </w:p>
        </w:tc>
        <w:tc>
          <w:tcPr>
            <w:tcW w:w="9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DM18</w:t>
            </w:r>
          </w:p>
        </w:tc>
        <w:tc>
          <w:tcPr>
            <w:tcW w:w="65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1</w:t>
            </w:r>
          </w:p>
        </w:tc>
        <w:tc>
          <w:tcPr>
            <w:tcW w:w="40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余姚市职业技术学校1人</w:t>
            </w:r>
          </w:p>
        </w:tc>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应用电子技术、电子信息、电气工程、机电一体化、自动化控制等相关专业。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2" w:hRule="atLeast"/>
          <w:tblCellSpacing w:w="0" w:type="dxa"/>
        </w:trPr>
        <w:tc>
          <w:tcPr>
            <w:tcW w:w="6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19</w:t>
            </w:r>
          </w:p>
        </w:tc>
        <w:tc>
          <w:tcPr>
            <w:tcW w:w="160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1"/>
                <w:szCs w:val="21"/>
                <w:bdr w:val="none" w:color="auto" w:sz="0" w:space="0"/>
                <w:lang w:val="en-US" w:eastAsia="zh-CN" w:bidi="ar"/>
              </w:rPr>
              <w:t>服装设计与制作</w:t>
            </w:r>
            <w:r>
              <w:rPr>
                <w:rFonts w:hint="default" w:ascii="Times New Roman" w:hAnsi="Times New Roman" w:eastAsia="微软雅黑" w:cs="Times New Roman"/>
                <w:i w:val="0"/>
                <w:iCs w:val="0"/>
                <w:caps w:val="0"/>
                <w:color w:val="666666"/>
                <w:spacing w:val="0"/>
                <w:kern w:val="0"/>
                <w:sz w:val="21"/>
                <w:szCs w:val="21"/>
                <w:bdr w:val="none" w:color="auto" w:sz="0" w:space="0"/>
                <w:lang w:val="en-US" w:eastAsia="zh-CN" w:bidi="ar"/>
              </w:rPr>
              <w:t>定向</w:t>
            </w:r>
          </w:p>
        </w:tc>
        <w:tc>
          <w:tcPr>
            <w:tcW w:w="9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DM19</w:t>
            </w:r>
          </w:p>
        </w:tc>
        <w:tc>
          <w:tcPr>
            <w:tcW w:w="65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1</w:t>
            </w:r>
          </w:p>
        </w:tc>
        <w:tc>
          <w:tcPr>
            <w:tcW w:w="40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余姚市第二职业技术学校1人</w:t>
            </w:r>
          </w:p>
        </w:tc>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服装设计与制作相关专业。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2" w:hRule="atLeast"/>
          <w:tblCellSpacing w:w="0" w:type="dxa"/>
        </w:trPr>
        <w:tc>
          <w:tcPr>
            <w:tcW w:w="6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20</w:t>
            </w:r>
          </w:p>
        </w:tc>
        <w:tc>
          <w:tcPr>
            <w:tcW w:w="160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1"/>
                <w:szCs w:val="21"/>
                <w:bdr w:val="none" w:color="auto" w:sz="0" w:space="0"/>
                <w:lang w:val="en-US" w:eastAsia="zh-CN" w:bidi="ar"/>
              </w:rPr>
              <w:t>计算机网络（云计算方向）</w:t>
            </w:r>
            <w:r>
              <w:rPr>
                <w:rFonts w:hint="default" w:ascii="Times New Roman" w:hAnsi="Times New Roman" w:eastAsia="微软雅黑" w:cs="Times New Roman"/>
                <w:i w:val="0"/>
                <w:iCs w:val="0"/>
                <w:caps w:val="0"/>
                <w:color w:val="666666"/>
                <w:spacing w:val="0"/>
                <w:kern w:val="0"/>
                <w:sz w:val="21"/>
                <w:szCs w:val="21"/>
                <w:bdr w:val="none" w:color="auto" w:sz="0" w:space="0"/>
                <w:lang w:val="en-US" w:eastAsia="zh-CN" w:bidi="ar"/>
              </w:rPr>
              <w:t>定向</w:t>
            </w:r>
          </w:p>
        </w:tc>
        <w:tc>
          <w:tcPr>
            <w:tcW w:w="9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DM20</w:t>
            </w:r>
          </w:p>
        </w:tc>
        <w:tc>
          <w:tcPr>
            <w:tcW w:w="65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1</w:t>
            </w:r>
          </w:p>
        </w:tc>
        <w:tc>
          <w:tcPr>
            <w:tcW w:w="40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余姚市第四职业技术学校1人</w:t>
            </w:r>
          </w:p>
        </w:tc>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信息技术和教育技术相关专业中（偏计算机网络技术和Python程序设计相关课程）。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6" w:hRule="atLeast"/>
          <w:tblCellSpacing w:w="0" w:type="dxa"/>
        </w:trPr>
        <w:tc>
          <w:tcPr>
            <w:tcW w:w="6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21</w:t>
            </w:r>
          </w:p>
        </w:tc>
        <w:tc>
          <w:tcPr>
            <w:tcW w:w="160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1"/>
                <w:szCs w:val="21"/>
                <w:bdr w:val="none" w:color="auto" w:sz="0" w:space="0"/>
                <w:lang w:val="en-US" w:eastAsia="zh-CN" w:bidi="ar"/>
              </w:rPr>
              <w:t>电子商务</w:t>
            </w:r>
            <w:r>
              <w:rPr>
                <w:rFonts w:hint="default" w:ascii="Times New Roman" w:hAnsi="Times New Roman" w:eastAsia="微软雅黑" w:cs="Times New Roman"/>
                <w:i w:val="0"/>
                <w:iCs w:val="0"/>
                <w:caps w:val="0"/>
                <w:color w:val="666666"/>
                <w:spacing w:val="0"/>
                <w:kern w:val="0"/>
                <w:sz w:val="21"/>
                <w:szCs w:val="21"/>
                <w:bdr w:val="none" w:color="auto" w:sz="0" w:space="0"/>
                <w:lang w:val="en-US" w:eastAsia="zh-CN" w:bidi="ar"/>
              </w:rPr>
              <w:t>定向</w:t>
            </w:r>
          </w:p>
        </w:tc>
        <w:tc>
          <w:tcPr>
            <w:tcW w:w="9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DM21</w:t>
            </w:r>
          </w:p>
        </w:tc>
        <w:tc>
          <w:tcPr>
            <w:tcW w:w="65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1</w:t>
            </w:r>
          </w:p>
        </w:tc>
        <w:tc>
          <w:tcPr>
            <w:tcW w:w="40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余姚市第四职业技术学校1人</w:t>
            </w:r>
          </w:p>
        </w:tc>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电子商务，移动商务（偏跨境电商方向），跨境电商等相关专业。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2" w:hRule="atLeast"/>
          <w:tblCellSpacing w:w="0" w:type="dxa"/>
        </w:trPr>
        <w:tc>
          <w:tcPr>
            <w:tcW w:w="6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22</w:t>
            </w:r>
          </w:p>
        </w:tc>
        <w:tc>
          <w:tcPr>
            <w:tcW w:w="160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1"/>
                <w:szCs w:val="21"/>
                <w:bdr w:val="none" w:color="auto" w:sz="0" w:space="0"/>
                <w:lang w:val="en-US" w:eastAsia="zh-CN" w:bidi="ar"/>
              </w:rPr>
              <w:t>数字媒体</w:t>
            </w:r>
            <w:r>
              <w:rPr>
                <w:rFonts w:hint="default" w:ascii="Times New Roman" w:hAnsi="Times New Roman" w:eastAsia="微软雅黑" w:cs="Times New Roman"/>
                <w:i w:val="0"/>
                <w:iCs w:val="0"/>
                <w:caps w:val="0"/>
                <w:color w:val="666666"/>
                <w:spacing w:val="0"/>
                <w:kern w:val="0"/>
                <w:sz w:val="21"/>
                <w:szCs w:val="21"/>
                <w:bdr w:val="none" w:color="auto" w:sz="0" w:space="0"/>
                <w:lang w:val="en-US" w:eastAsia="zh-CN" w:bidi="ar"/>
              </w:rPr>
              <w:t>定向</w:t>
            </w:r>
          </w:p>
        </w:tc>
        <w:tc>
          <w:tcPr>
            <w:tcW w:w="9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DM22</w:t>
            </w:r>
          </w:p>
        </w:tc>
        <w:tc>
          <w:tcPr>
            <w:tcW w:w="65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1</w:t>
            </w:r>
          </w:p>
        </w:tc>
        <w:tc>
          <w:tcPr>
            <w:tcW w:w="40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余姚市第五职业技术学校1人</w:t>
            </w:r>
          </w:p>
        </w:tc>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数字媒体、新媒体设计、视觉传达设计、艺术设计（数字媒体艺术方向）等专业。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1" w:hRule="atLeast"/>
          <w:tblCellSpacing w:w="0" w:type="dxa"/>
        </w:trPr>
        <w:tc>
          <w:tcPr>
            <w:tcW w:w="6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23</w:t>
            </w:r>
          </w:p>
        </w:tc>
        <w:tc>
          <w:tcPr>
            <w:tcW w:w="160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1"/>
                <w:szCs w:val="21"/>
                <w:bdr w:val="none" w:color="auto" w:sz="0" w:space="0"/>
                <w:lang w:val="en-US" w:eastAsia="zh-CN" w:bidi="ar"/>
              </w:rPr>
              <w:t>烹饪</w:t>
            </w:r>
            <w:r>
              <w:rPr>
                <w:rFonts w:hint="default" w:ascii="Times New Roman" w:hAnsi="Times New Roman" w:eastAsia="微软雅黑" w:cs="Times New Roman"/>
                <w:i w:val="0"/>
                <w:iCs w:val="0"/>
                <w:caps w:val="0"/>
                <w:color w:val="666666"/>
                <w:spacing w:val="0"/>
                <w:kern w:val="0"/>
                <w:sz w:val="21"/>
                <w:szCs w:val="21"/>
                <w:bdr w:val="none" w:color="auto" w:sz="0" w:space="0"/>
                <w:lang w:val="en-US" w:eastAsia="zh-CN" w:bidi="ar"/>
              </w:rPr>
              <w:t>定向</w:t>
            </w:r>
          </w:p>
        </w:tc>
        <w:tc>
          <w:tcPr>
            <w:tcW w:w="9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DM23</w:t>
            </w:r>
          </w:p>
        </w:tc>
        <w:tc>
          <w:tcPr>
            <w:tcW w:w="65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1</w:t>
            </w:r>
          </w:p>
        </w:tc>
        <w:tc>
          <w:tcPr>
            <w:tcW w:w="40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余姚技师学院（筹）1人</w:t>
            </w:r>
          </w:p>
        </w:tc>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烹饪工艺与食品相关专业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2" w:hRule="atLeast"/>
          <w:tblCellSpacing w:w="0" w:type="dxa"/>
        </w:trPr>
        <w:tc>
          <w:tcPr>
            <w:tcW w:w="6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24</w:t>
            </w:r>
          </w:p>
        </w:tc>
        <w:tc>
          <w:tcPr>
            <w:tcW w:w="160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1"/>
                <w:szCs w:val="21"/>
                <w:bdr w:val="none" w:color="auto" w:sz="0" w:space="0"/>
                <w:lang w:val="en-US" w:eastAsia="zh-CN" w:bidi="ar"/>
              </w:rPr>
              <w:t>工业机器人</w:t>
            </w:r>
          </w:p>
        </w:tc>
        <w:tc>
          <w:tcPr>
            <w:tcW w:w="9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DM24</w:t>
            </w:r>
          </w:p>
        </w:tc>
        <w:tc>
          <w:tcPr>
            <w:tcW w:w="65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1</w:t>
            </w:r>
          </w:p>
        </w:tc>
        <w:tc>
          <w:tcPr>
            <w:tcW w:w="40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余姚技师学院（筹）1人</w:t>
            </w:r>
          </w:p>
        </w:tc>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全日制研究生学历，机器人工程类、工业机器人或者电气自动化类相关专业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2" w:hRule="atLeast"/>
          <w:tblCellSpacing w:w="0" w:type="dxa"/>
        </w:trPr>
        <w:tc>
          <w:tcPr>
            <w:tcW w:w="6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25</w:t>
            </w:r>
          </w:p>
        </w:tc>
        <w:tc>
          <w:tcPr>
            <w:tcW w:w="160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1"/>
                <w:szCs w:val="21"/>
                <w:bdr w:val="none" w:color="auto" w:sz="0" w:space="0"/>
                <w:lang w:val="en-US" w:eastAsia="zh-CN" w:bidi="ar"/>
              </w:rPr>
              <w:t>汽车</w:t>
            </w:r>
            <w:r>
              <w:rPr>
                <w:rFonts w:hint="default" w:ascii="Times New Roman" w:hAnsi="Times New Roman" w:eastAsia="微软雅黑" w:cs="Times New Roman"/>
                <w:i w:val="0"/>
                <w:iCs w:val="0"/>
                <w:caps w:val="0"/>
                <w:color w:val="666666"/>
                <w:spacing w:val="0"/>
                <w:kern w:val="0"/>
                <w:sz w:val="21"/>
                <w:szCs w:val="21"/>
                <w:bdr w:val="none" w:color="auto" w:sz="0" w:space="0"/>
                <w:lang w:val="en-US" w:eastAsia="zh-CN" w:bidi="ar"/>
              </w:rPr>
              <w:t>维修</w:t>
            </w:r>
          </w:p>
        </w:tc>
        <w:tc>
          <w:tcPr>
            <w:tcW w:w="9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DM25</w:t>
            </w:r>
          </w:p>
        </w:tc>
        <w:tc>
          <w:tcPr>
            <w:tcW w:w="65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1</w:t>
            </w:r>
          </w:p>
        </w:tc>
        <w:tc>
          <w:tcPr>
            <w:tcW w:w="40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余姚技师学院（筹）1人</w:t>
            </w:r>
          </w:p>
        </w:tc>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全日制研究生学历，汽车工程、机电设备维修、电气类、新能源等相关专业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6" w:hRule="atLeast"/>
          <w:tblCellSpacing w:w="0" w:type="dxa"/>
        </w:trPr>
        <w:tc>
          <w:tcPr>
            <w:tcW w:w="6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26</w:t>
            </w:r>
          </w:p>
        </w:tc>
        <w:tc>
          <w:tcPr>
            <w:tcW w:w="160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小学语文定向1</w:t>
            </w:r>
          </w:p>
        </w:tc>
        <w:tc>
          <w:tcPr>
            <w:tcW w:w="9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DM26</w:t>
            </w:r>
          </w:p>
        </w:tc>
        <w:tc>
          <w:tcPr>
            <w:tcW w:w="65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6</w:t>
            </w:r>
          </w:p>
        </w:tc>
        <w:tc>
          <w:tcPr>
            <w:tcW w:w="40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北京师范大学余姚实验学校（2人）、中意宁波生态园实验学校（1人）、余姚市东风小学教育集团（2人）、余姚市陆埠镇中心小学（1人）</w:t>
            </w:r>
          </w:p>
        </w:tc>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67" w:hRule="atLeast"/>
          <w:tblCellSpacing w:w="0" w:type="dxa"/>
        </w:trPr>
        <w:tc>
          <w:tcPr>
            <w:tcW w:w="6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27</w:t>
            </w:r>
          </w:p>
        </w:tc>
        <w:tc>
          <w:tcPr>
            <w:tcW w:w="160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小学语文定向2</w:t>
            </w:r>
          </w:p>
        </w:tc>
        <w:tc>
          <w:tcPr>
            <w:tcW w:w="9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DM27</w:t>
            </w:r>
          </w:p>
        </w:tc>
        <w:tc>
          <w:tcPr>
            <w:tcW w:w="65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7</w:t>
            </w:r>
          </w:p>
        </w:tc>
        <w:tc>
          <w:tcPr>
            <w:tcW w:w="40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余姚市第二实验小学（1人）、余姚市姚江小学（1人）、余姚市低塘小学（1人）、余姚市姚北实验学校（1人）、余姚市朗霞小学（1人）、余姚市泗门镇中心小学（1人）、余姚市黄家埠镇中心小学（1人）</w:t>
            </w:r>
          </w:p>
        </w:tc>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2" w:hRule="atLeast"/>
          <w:tblCellSpacing w:w="0" w:type="dxa"/>
        </w:trPr>
        <w:tc>
          <w:tcPr>
            <w:tcW w:w="6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28</w:t>
            </w:r>
          </w:p>
        </w:tc>
        <w:tc>
          <w:tcPr>
            <w:tcW w:w="160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小学语文定向3</w:t>
            </w:r>
          </w:p>
        </w:tc>
        <w:tc>
          <w:tcPr>
            <w:tcW w:w="9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DM28</w:t>
            </w:r>
          </w:p>
        </w:tc>
        <w:tc>
          <w:tcPr>
            <w:tcW w:w="65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6</w:t>
            </w:r>
          </w:p>
        </w:tc>
        <w:tc>
          <w:tcPr>
            <w:tcW w:w="40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余姚市长安小学（1人）、余姚市新城市小学（1人）、余姚市舜北小学（1人）、余姚市舜水小学（1人）、余姚市瑞云学校（1人）、余姚市马渚镇中心小学（1人）</w:t>
            </w:r>
          </w:p>
        </w:tc>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1" w:hRule="atLeast"/>
          <w:tblCellSpacing w:w="0" w:type="dxa"/>
        </w:trPr>
        <w:tc>
          <w:tcPr>
            <w:tcW w:w="6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29</w:t>
            </w:r>
          </w:p>
        </w:tc>
        <w:tc>
          <w:tcPr>
            <w:tcW w:w="160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小学数学定向1</w:t>
            </w:r>
          </w:p>
        </w:tc>
        <w:tc>
          <w:tcPr>
            <w:tcW w:w="9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DM29</w:t>
            </w:r>
          </w:p>
        </w:tc>
        <w:tc>
          <w:tcPr>
            <w:tcW w:w="65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6</w:t>
            </w:r>
          </w:p>
        </w:tc>
        <w:tc>
          <w:tcPr>
            <w:tcW w:w="40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北京师范大学余姚实验学校（1人）、中意宁波生态园实验学校（1人）、余姚市东风小学教育集团（1人）、余姚市三七市镇中心小学（1人）、余姚市泗门镇中心小学（1人）、余姚市黄家埠镇中心小学（1人）</w:t>
            </w:r>
          </w:p>
        </w:tc>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2" w:hRule="atLeast"/>
          <w:tblCellSpacing w:w="0" w:type="dxa"/>
        </w:trPr>
        <w:tc>
          <w:tcPr>
            <w:tcW w:w="6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30</w:t>
            </w:r>
          </w:p>
        </w:tc>
        <w:tc>
          <w:tcPr>
            <w:tcW w:w="160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小学数学定向2</w:t>
            </w:r>
          </w:p>
        </w:tc>
        <w:tc>
          <w:tcPr>
            <w:tcW w:w="9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DM30</w:t>
            </w:r>
          </w:p>
        </w:tc>
        <w:tc>
          <w:tcPr>
            <w:tcW w:w="65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6</w:t>
            </w:r>
          </w:p>
        </w:tc>
        <w:tc>
          <w:tcPr>
            <w:tcW w:w="40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余姚市第二实验小学（1人）、余姚市兰江小学（1人）、余姚市富巷小学（1人）、余姚市低塘小学（1人）、余姚市姚北实验学校（1人）、余姚市小曹娥镇中心小学（1人）</w:t>
            </w:r>
          </w:p>
        </w:tc>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1" w:hRule="atLeast"/>
          <w:tblCellSpacing w:w="0" w:type="dxa"/>
        </w:trPr>
        <w:tc>
          <w:tcPr>
            <w:tcW w:w="6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31</w:t>
            </w:r>
          </w:p>
        </w:tc>
        <w:tc>
          <w:tcPr>
            <w:tcW w:w="160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小学英语定向</w:t>
            </w:r>
          </w:p>
        </w:tc>
        <w:tc>
          <w:tcPr>
            <w:tcW w:w="9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DM31</w:t>
            </w:r>
          </w:p>
        </w:tc>
        <w:tc>
          <w:tcPr>
            <w:tcW w:w="65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2</w:t>
            </w:r>
          </w:p>
        </w:tc>
        <w:tc>
          <w:tcPr>
            <w:tcW w:w="40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余姚市三七市镇中心小学（1人）、余姚市临山镇中心小学（1人）</w:t>
            </w:r>
          </w:p>
        </w:tc>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6" w:hRule="atLeast"/>
          <w:tblCellSpacing w:w="0" w:type="dxa"/>
        </w:trPr>
        <w:tc>
          <w:tcPr>
            <w:tcW w:w="6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32</w:t>
            </w:r>
          </w:p>
        </w:tc>
        <w:tc>
          <w:tcPr>
            <w:tcW w:w="160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小学科学定向</w:t>
            </w:r>
          </w:p>
        </w:tc>
        <w:tc>
          <w:tcPr>
            <w:tcW w:w="9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DM32</w:t>
            </w:r>
          </w:p>
        </w:tc>
        <w:tc>
          <w:tcPr>
            <w:tcW w:w="65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4</w:t>
            </w:r>
          </w:p>
        </w:tc>
        <w:tc>
          <w:tcPr>
            <w:tcW w:w="40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余姚市姚江小学（1人）、余姚市东风小学教育集团（1人）、余姚市姚北实验学校（1人）、余姚市丈亭镇中心小学（1人）</w:t>
            </w:r>
          </w:p>
        </w:tc>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6" w:hRule="atLeast"/>
          <w:tblCellSpacing w:w="0" w:type="dxa"/>
        </w:trPr>
        <w:tc>
          <w:tcPr>
            <w:tcW w:w="6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33</w:t>
            </w:r>
          </w:p>
        </w:tc>
        <w:tc>
          <w:tcPr>
            <w:tcW w:w="160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小学音乐定向</w:t>
            </w:r>
          </w:p>
        </w:tc>
        <w:tc>
          <w:tcPr>
            <w:tcW w:w="9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DM33</w:t>
            </w:r>
          </w:p>
        </w:tc>
        <w:tc>
          <w:tcPr>
            <w:tcW w:w="65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4</w:t>
            </w:r>
          </w:p>
        </w:tc>
        <w:tc>
          <w:tcPr>
            <w:tcW w:w="40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余姚市第一实验小学教育集团（1人）、余姚市姚江小学（1人）、余姚市泗门镇中心小学（1人）、余姚市临山镇中心小学（1人）</w:t>
            </w:r>
          </w:p>
        </w:tc>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6" w:hRule="atLeast"/>
          <w:tblCellSpacing w:w="0" w:type="dxa"/>
        </w:trPr>
        <w:tc>
          <w:tcPr>
            <w:tcW w:w="6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34</w:t>
            </w:r>
          </w:p>
        </w:tc>
        <w:tc>
          <w:tcPr>
            <w:tcW w:w="160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小学体育定向</w:t>
            </w:r>
          </w:p>
        </w:tc>
        <w:tc>
          <w:tcPr>
            <w:tcW w:w="9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DM34</w:t>
            </w:r>
          </w:p>
        </w:tc>
        <w:tc>
          <w:tcPr>
            <w:tcW w:w="65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4</w:t>
            </w:r>
          </w:p>
        </w:tc>
        <w:tc>
          <w:tcPr>
            <w:tcW w:w="40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余姚市第二实验小学（1人）、余姚市兰江小学（1人）、余姚市东风小学教育集团（1人）、余姚市泗门镇中心小学（1人）</w:t>
            </w:r>
          </w:p>
        </w:tc>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1" w:hRule="atLeast"/>
          <w:tblCellSpacing w:w="0" w:type="dxa"/>
        </w:trPr>
        <w:tc>
          <w:tcPr>
            <w:tcW w:w="6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35</w:t>
            </w:r>
          </w:p>
        </w:tc>
        <w:tc>
          <w:tcPr>
            <w:tcW w:w="160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小学美术定向</w:t>
            </w:r>
          </w:p>
        </w:tc>
        <w:tc>
          <w:tcPr>
            <w:tcW w:w="9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DM35</w:t>
            </w:r>
          </w:p>
        </w:tc>
        <w:tc>
          <w:tcPr>
            <w:tcW w:w="65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2</w:t>
            </w:r>
          </w:p>
        </w:tc>
        <w:tc>
          <w:tcPr>
            <w:tcW w:w="40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余姚市姚江小学（1人）、余姚市东风小学教育集团（1人）</w:t>
            </w:r>
          </w:p>
        </w:tc>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blCellSpacing w:w="0" w:type="dxa"/>
        </w:trPr>
        <w:tc>
          <w:tcPr>
            <w:tcW w:w="6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36</w:t>
            </w:r>
          </w:p>
        </w:tc>
        <w:tc>
          <w:tcPr>
            <w:tcW w:w="160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特殊教育定向</w:t>
            </w:r>
          </w:p>
        </w:tc>
        <w:tc>
          <w:tcPr>
            <w:tcW w:w="9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DM36</w:t>
            </w:r>
          </w:p>
        </w:tc>
        <w:tc>
          <w:tcPr>
            <w:tcW w:w="65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1</w:t>
            </w:r>
          </w:p>
        </w:tc>
        <w:tc>
          <w:tcPr>
            <w:tcW w:w="40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余姚市特教中心（1人）</w:t>
            </w:r>
          </w:p>
        </w:tc>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blCellSpacing w:w="0" w:type="dxa"/>
        </w:trPr>
        <w:tc>
          <w:tcPr>
            <w:tcW w:w="6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c>
          <w:tcPr>
            <w:tcW w:w="160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合计</w:t>
            </w:r>
          </w:p>
        </w:tc>
        <w:tc>
          <w:tcPr>
            <w:tcW w:w="9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c>
          <w:tcPr>
            <w:tcW w:w="65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112</w:t>
            </w:r>
          </w:p>
        </w:tc>
        <w:tc>
          <w:tcPr>
            <w:tcW w:w="40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pPr>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68"/>
        <w:gridCol w:w="988"/>
        <w:gridCol w:w="902"/>
        <w:gridCol w:w="1257"/>
        <w:gridCol w:w="1126"/>
        <w:gridCol w:w="1031"/>
        <w:gridCol w:w="1412"/>
        <w:gridCol w:w="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9540" w:type="dxa"/>
            <w:gridSpan w:val="8"/>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宋体" w:hAnsi="宋体" w:eastAsia="宋体" w:cs="宋体"/>
                <w:b/>
                <w:bCs/>
                <w:i w:val="0"/>
                <w:iCs w:val="0"/>
                <w:caps w:val="0"/>
                <w:color w:val="666666"/>
                <w:spacing w:val="0"/>
                <w:kern w:val="0"/>
                <w:sz w:val="24"/>
                <w:szCs w:val="24"/>
                <w:bdr w:val="none" w:color="auto" w:sz="0" w:space="0"/>
                <w:lang w:val="en-US" w:eastAsia="zh-CN" w:bidi="ar"/>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9540" w:type="dxa"/>
            <w:gridSpan w:val="8"/>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99" w:right="0" w:firstLine="0"/>
              <w:jc w:val="center"/>
              <w:textAlignment w:val="center"/>
            </w:pPr>
            <w:r>
              <w:rPr>
                <w:rFonts w:hint="eastAsia" w:ascii="宋体" w:hAnsi="宋体" w:eastAsia="宋体" w:cs="宋体"/>
                <w:b/>
                <w:bCs/>
                <w:i w:val="0"/>
                <w:iCs w:val="0"/>
                <w:caps w:val="0"/>
                <w:color w:val="666666"/>
                <w:spacing w:val="0"/>
                <w:kern w:val="0"/>
                <w:sz w:val="24"/>
                <w:szCs w:val="24"/>
                <w:bdr w:val="none" w:color="auto" w:sz="0" w:space="0"/>
                <w:lang w:val="en-US" w:eastAsia="zh-CN" w:bidi="ar"/>
              </w:rPr>
              <w:t>余姚市面向2024年普通高校全日制应届毕业生招聘教师报名表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4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姓名</w:t>
            </w:r>
          </w:p>
        </w:tc>
        <w:tc>
          <w:tcPr>
            <w:tcW w:w="117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c>
          <w:tcPr>
            <w:tcW w:w="105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性别</w:t>
            </w:r>
          </w:p>
        </w:tc>
        <w:tc>
          <w:tcPr>
            <w:tcW w:w="153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c>
          <w:tcPr>
            <w:tcW w:w="127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出生年月</w:t>
            </w:r>
          </w:p>
        </w:tc>
        <w:tc>
          <w:tcPr>
            <w:tcW w:w="121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c>
          <w:tcPr>
            <w:tcW w:w="2115"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贴照片处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4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民族</w:t>
            </w:r>
          </w:p>
        </w:tc>
        <w:tc>
          <w:tcPr>
            <w:tcW w:w="117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c>
          <w:tcPr>
            <w:tcW w:w="105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籍贯</w:t>
            </w:r>
          </w:p>
        </w:tc>
        <w:tc>
          <w:tcPr>
            <w:tcW w:w="153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c>
          <w:tcPr>
            <w:tcW w:w="1275"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政治面貌</w:t>
            </w:r>
          </w:p>
        </w:tc>
        <w:tc>
          <w:tcPr>
            <w:tcW w:w="121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c>
          <w:tcPr>
            <w:tcW w:w="2115"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4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身份证号码</w:t>
            </w:r>
          </w:p>
        </w:tc>
        <w:tc>
          <w:tcPr>
            <w:tcW w:w="3765"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c>
          <w:tcPr>
            <w:tcW w:w="127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联系手机</w:t>
            </w:r>
          </w:p>
        </w:tc>
        <w:tc>
          <w:tcPr>
            <w:tcW w:w="121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c>
          <w:tcPr>
            <w:tcW w:w="2115"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4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家庭地址</w:t>
            </w:r>
          </w:p>
        </w:tc>
        <w:tc>
          <w:tcPr>
            <w:tcW w:w="3765"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c>
          <w:tcPr>
            <w:tcW w:w="127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家庭电话</w:t>
            </w:r>
          </w:p>
        </w:tc>
        <w:tc>
          <w:tcPr>
            <w:tcW w:w="121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c>
          <w:tcPr>
            <w:tcW w:w="2115"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4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户籍所在地(2023年9月30日前)</w:t>
            </w:r>
          </w:p>
        </w:tc>
        <w:tc>
          <w:tcPr>
            <w:tcW w:w="3765"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c>
          <w:tcPr>
            <w:tcW w:w="127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生源地</w:t>
            </w:r>
          </w:p>
        </w:tc>
        <w:tc>
          <w:tcPr>
            <w:tcW w:w="121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c>
          <w:tcPr>
            <w:tcW w:w="2115"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40"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考生类别</w:t>
            </w:r>
          </w:p>
        </w:tc>
        <w:tc>
          <w:tcPr>
            <w:tcW w:w="6270" w:type="dxa"/>
            <w:gridSpan w:val="5"/>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2024年全日制普通高校应届毕业生（  ）</w:t>
            </w:r>
            <w:r>
              <w:rPr>
                <w:rFonts w:hint="eastAsia" w:ascii="宋体" w:hAnsi="宋体" w:eastAsia="宋体" w:cs="宋体"/>
                <w:i w:val="0"/>
                <w:iCs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666666"/>
                <w:spacing w:val="0"/>
                <w:kern w:val="0"/>
                <w:sz w:val="20"/>
                <w:szCs w:val="20"/>
                <w:bdr w:val="none" w:color="auto" w:sz="0" w:space="0"/>
                <w:lang w:val="en-US" w:eastAsia="zh-CN" w:bidi="ar"/>
              </w:rPr>
              <w:t>2022-2023年全日制普通高校毕业生（  ）</w:t>
            </w:r>
          </w:p>
        </w:tc>
        <w:tc>
          <w:tcPr>
            <w:tcW w:w="1425"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高考录取段次（或批次）</w:t>
            </w:r>
          </w:p>
        </w:tc>
        <w:tc>
          <w:tcPr>
            <w:tcW w:w="67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40" w:type="dxa"/>
            <w:vMerge w:val="restar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毕业学校和专业</w:t>
            </w:r>
          </w:p>
        </w:tc>
        <w:tc>
          <w:tcPr>
            <w:tcW w:w="1170"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本科阶段</w:t>
            </w:r>
          </w:p>
        </w:tc>
        <w:tc>
          <w:tcPr>
            <w:tcW w:w="105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学校</w:t>
            </w:r>
          </w:p>
        </w:tc>
        <w:tc>
          <w:tcPr>
            <w:tcW w:w="4050"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c>
          <w:tcPr>
            <w:tcW w:w="2115"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是否“世界一流大学建设”高校：（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40" w:type="dxa"/>
            <w:vMerge w:val="continue"/>
            <w:tcBorders>
              <w:top w:val="nil"/>
              <w:left w:val="nil"/>
              <w:bottom w:val="nil"/>
              <w:right w:val="nil"/>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c>
          <w:tcPr>
            <w:tcW w:w="117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c>
          <w:tcPr>
            <w:tcW w:w="105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专业</w:t>
            </w:r>
          </w:p>
        </w:tc>
        <w:tc>
          <w:tcPr>
            <w:tcW w:w="153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c>
          <w:tcPr>
            <w:tcW w:w="127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专业成绩排名(名次/总人数)</w:t>
            </w:r>
          </w:p>
        </w:tc>
        <w:tc>
          <w:tcPr>
            <w:tcW w:w="121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c>
          <w:tcPr>
            <w:tcW w:w="2115"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1.是否“世界一流学科建设”专业：（   ）</w:t>
            </w:r>
            <w:r>
              <w:rPr>
                <w:rFonts w:hint="eastAsia" w:ascii="宋体" w:hAnsi="宋体" w:eastAsia="宋体" w:cs="宋体"/>
                <w:i w:val="0"/>
                <w:iCs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666666"/>
                <w:spacing w:val="0"/>
                <w:kern w:val="0"/>
                <w:sz w:val="20"/>
                <w:szCs w:val="20"/>
                <w:bdr w:val="none" w:color="auto" w:sz="0" w:space="0"/>
                <w:lang w:val="en-US" w:eastAsia="zh-CN" w:bidi="ar"/>
              </w:rPr>
              <w:t>2.是否师范类：（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40" w:type="dxa"/>
            <w:vMerge w:val="continue"/>
            <w:tcBorders>
              <w:top w:val="nil"/>
              <w:left w:val="nil"/>
              <w:bottom w:val="nil"/>
              <w:right w:val="nil"/>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c>
          <w:tcPr>
            <w:tcW w:w="1170"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研究生阶段</w:t>
            </w:r>
          </w:p>
        </w:tc>
        <w:tc>
          <w:tcPr>
            <w:tcW w:w="105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学校</w:t>
            </w:r>
          </w:p>
        </w:tc>
        <w:tc>
          <w:tcPr>
            <w:tcW w:w="4050"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c>
          <w:tcPr>
            <w:tcW w:w="2115"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是否“世界一流大学建设”高校：（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40" w:type="dxa"/>
            <w:vMerge w:val="continue"/>
            <w:tcBorders>
              <w:top w:val="nil"/>
              <w:left w:val="nil"/>
              <w:bottom w:val="nil"/>
              <w:right w:val="nil"/>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c>
          <w:tcPr>
            <w:tcW w:w="117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c>
          <w:tcPr>
            <w:tcW w:w="105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专业</w:t>
            </w:r>
          </w:p>
        </w:tc>
        <w:tc>
          <w:tcPr>
            <w:tcW w:w="153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c>
          <w:tcPr>
            <w:tcW w:w="127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专业成绩排名(名次/总人数)</w:t>
            </w:r>
          </w:p>
        </w:tc>
        <w:tc>
          <w:tcPr>
            <w:tcW w:w="121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c>
          <w:tcPr>
            <w:tcW w:w="2115"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1.是否“世界一流学科建设”专业：（   ）</w:t>
            </w:r>
            <w:r>
              <w:rPr>
                <w:rFonts w:hint="eastAsia" w:ascii="宋体" w:hAnsi="宋体" w:eastAsia="宋体" w:cs="宋体"/>
                <w:i w:val="0"/>
                <w:iCs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666666"/>
                <w:spacing w:val="0"/>
                <w:kern w:val="0"/>
                <w:sz w:val="20"/>
                <w:szCs w:val="20"/>
                <w:bdr w:val="none" w:color="auto" w:sz="0" w:space="0"/>
                <w:lang w:val="en-US" w:eastAsia="zh-CN" w:bidi="ar"/>
              </w:rPr>
              <w:t>2.是否教育类：（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40"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大学期间获奖情况</w:t>
            </w:r>
          </w:p>
        </w:tc>
        <w:tc>
          <w:tcPr>
            <w:tcW w:w="8385" w:type="dxa"/>
            <w:gridSpan w:val="7"/>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16"/>
                <w:szCs w:val="16"/>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16"/>
                <w:szCs w:val="16"/>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40"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证书等情况说明</w:t>
            </w:r>
          </w:p>
        </w:tc>
        <w:tc>
          <w:tcPr>
            <w:tcW w:w="2220"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教师资格证书</w:t>
            </w:r>
          </w:p>
        </w:tc>
        <w:tc>
          <w:tcPr>
            <w:tcW w:w="6165" w:type="dxa"/>
            <w:gridSpan w:val="5"/>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4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c>
          <w:tcPr>
            <w:tcW w:w="2220"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其他资格证书</w:t>
            </w:r>
          </w:p>
        </w:tc>
        <w:tc>
          <w:tcPr>
            <w:tcW w:w="6165" w:type="dxa"/>
            <w:gridSpan w:val="5"/>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4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c>
          <w:tcPr>
            <w:tcW w:w="2220"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普通话等级</w:t>
            </w:r>
          </w:p>
        </w:tc>
        <w:tc>
          <w:tcPr>
            <w:tcW w:w="153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16"/>
                <w:szCs w:val="16"/>
                <w:bdr w:val="none" w:color="auto" w:sz="0" w:space="0"/>
                <w:lang w:val="en-US" w:eastAsia="zh-CN" w:bidi="ar"/>
              </w:rPr>
              <w:t> </w:t>
            </w:r>
          </w:p>
        </w:tc>
        <w:tc>
          <w:tcPr>
            <w:tcW w:w="127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计算机等级</w:t>
            </w:r>
          </w:p>
        </w:tc>
        <w:tc>
          <w:tcPr>
            <w:tcW w:w="121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c>
          <w:tcPr>
            <w:tcW w:w="142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英语等级</w:t>
            </w:r>
          </w:p>
        </w:tc>
        <w:tc>
          <w:tcPr>
            <w:tcW w:w="67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4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报考岗位</w:t>
            </w:r>
          </w:p>
        </w:tc>
        <w:tc>
          <w:tcPr>
            <w:tcW w:w="3765"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c>
          <w:tcPr>
            <w:tcW w:w="2505"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报考岗位代码</w:t>
            </w:r>
          </w:p>
        </w:tc>
        <w:tc>
          <w:tcPr>
            <w:tcW w:w="2115"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4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本人简历</w:t>
            </w:r>
          </w:p>
        </w:tc>
        <w:tc>
          <w:tcPr>
            <w:tcW w:w="8385" w:type="dxa"/>
            <w:gridSpan w:val="7"/>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top"/>
            </w:pPr>
            <w:r>
              <w:rPr>
                <w:rFonts w:hint="eastAsia" w:ascii="宋体" w:hAnsi="宋体" w:eastAsia="宋体" w:cs="宋体"/>
                <w:i w:val="0"/>
                <w:iCs w:val="0"/>
                <w:caps w:val="0"/>
                <w:color w:val="666666"/>
                <w:spacing w:val="0"/>
                <w:kern w:val="0"/>
                <w:sz w:val="20"/>
                <w:szCs w:val="20"/>
                <w:bdr w:val="none" w:color="auto" w:sz="0" w:space="0"/>
                <w:lang w:val="en-US" w:eastAsia="zh-CN" w:bidi="ar"/>
              </w:rPr>
              <w:t>（从高中阶段开始，年份连续填写，不能中断。）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4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诚信承诺</w:t>
            </w:r>
          </w:p>
        </w:tc>
        <w:tc>
          <w:tcPr>
            <w:tcW w:w="8385" w:type="dxa"/>
            <w:gridSpan w:val="7"/>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本表填写情况及提供报名资料完全真实，如有作假，一经查实，自动放弃被录用资格。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666666"/>
                <w:spacing w:val="0"/>
                <w:kern w:val="0"/>
                <w:sz w:val="20"/>
                <w:szCs w:val="20"/>
                <w:bdr w:val="none" w:color="auto" w:sz="0" w:space="0"/>
                <w:lang w:val="en-US" w:eastAsia="zh-CN" w:bidi="ar"/>
              </w:rPr>
              <w:t>                              承诺人手写签名：               2023年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4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资格审查</w:t>
            </w:r>
            <w:r>
              <w:rPr>
                <w:rFonts w:hint="eastAsia" w:ascii="宋体" w:hAnsi="宋体" w:eastAsia="宋体" w:cs="宋体"/>
                <w:i w:val="0"/>
                <w:iCs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666666"/>
                <w:spacing w:val="0"/>
                <w:kern w:val="0"/>
                <w:sz w:val="20"/>
                <w:szCs w:val="20"/>
                <w:bdr w:val="none" w:color="auto" w:sz="0" w:space="0"/>
                <w:lang w:val="en-US" w:eastAsia="zh-CN" w:bidi="ar"/>
              </w:rPr>
              <w:t>意见</w:t>
            </w:r>
          </w:p>
        </w:tc>
        <w:tc>
          <w:tcPr>
            <w:tcW w:w="8385" w:type="dxa"/>
            <w:gridSpan w:val="7"/>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审查人签名：                   2023年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注：《报名表》要求通过“余姚市教师招聘报名系统”打印，为保证网页效果，建议在360浏览器极速模式下进入报名系统。</w:t>
      </w:r>
    </w:p>
    <w:p>
      <w:pPr>
        <w:rPr>
          <w:rFonts w:hint="eastAsia" w:ascii="微软雅黑" w:hAnsi="微软雅黑" w:eastAsia="微软雅黑" w:cs="微软雅黑"/>
          <w:b/>
          <w:bCs/>
          <w:i w:val="0"/>
          <w:iCs w:val="0"/>
          <w:caps w:val="0"/>
          <w:color w:val="666666"/>
          <w:spacing w:val="0"/>
          <w:sz w:val="27"/>
          <w:szCs w:val="27"/>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46DA7357"/>
    <w:rsid w:val="46DA7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2023-10-31T00:58:00Z</dcterms:created>
  <dc:creator>Administrator</dc:creator>
  <cp:lastModifiedBy>Administrator</cp:lastModifiedBy>
  <dcterms:modified xsi:type="dcterms:W3CDTF">2023-10-31T01:26:44Z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825CEE74BE944C51A6013CA32BBE7516_11</vt:lpwstr>
  </property>
</Properties>
</file>