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常山县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面向普通高校202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年优秀应届毕业生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/>
          <w:sz w:val="34"/>
          <w:szCs w:val="3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招聘教师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专业要求</w:t>
      </w:r>
    </w:p>
    <w:tbl>
      <w:tblPr>
        <w:tblStyle w:val="4"/>
        <w:tblW w:w="92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027"/>
        <w:gridCol w:w="6873"/>
        <w:gridCol w:w="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学科岗位</w:t>
            </w:r>
          </w:p>
        </w:tc>
        <w:tc>
          <w:tcPr>
            <w:tcW w:w="6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专业要求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高中语文</w:t>
            </w:r>
          </w:p>
        </w:tc>
        <w:tc>
          <w:tcPr>
            <w:tcW w:w="6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本科：汉语言文学、汉语言、汉语国际教育、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应用语言学、中国语言与文化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研究生：中国古代文学、中国现当代文学、汉语言文字学、语言学及应用语言学、课程与教学论、学科教学（语文）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高中数学</w:t>
            </w:r>
          </w:p>
        </w:tc>
        <w:tc>
          <w:tcPr>
            <w:tcW w:w="6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本科：数学与应用数学、信息与计算科学、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数理基础科学、数据计算及应用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研究生：基础数学、计算数学、概率论与数理统计、应用数学、课程与教学论、学科教学（数学）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高中英语</w:t>
            </w:r>
          </w:p>
        </w:tc>
        <w:tc>
          <w:tcPr>
            <w:tcW w:w="6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本科：英语、翻译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等；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研究生：英语语言文学、外国语言学及应用语言学、课程与教学论、学科教学（英语）、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英语笔译、英语口译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高中政治</w:t>
            </w:r>
          </w:p>
        </w:tc>
        <w:tc>
          <w:tcPr>
            <w:tcW w:w="6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本科：政治学与行政学、国际政治、思想政治教育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等；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研究生：政治学理论、思想政治教育、课程与教学论、学科教学（思政）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高中历史</w:t>
            </w:r>
          </w:p>
        </w:tc>
        <w:tc>
          <w:tcPr>
            <w:tcW w:w="6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本科：历史学、世界史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等；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研究生：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中国史、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世界史、课程与教学论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、学科教学（历史）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高中地理</w:t>
            </w:r>
          </w:p>
        </w:tc>
        <w:tc>
          <w:tcPr>
            <w:tcW w:w="6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本科：地理科学、自然地理与资源环境、人文地理与城乡规划、地理信息科学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等；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研究生：自然地理学、人文地理学、地图学与地理信息系统、课程与教学论、学科教学（地理）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高中物理</w:t>
            </w:r>
          </w:p>
        </w:tc>
        <w:tc>
          <w:tcPr>
            <w:tcW w:w="6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本科：物理学、应用物理学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等；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研究生：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理论物理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粒子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物理与原子核物理、原子与分子物理、等离子体物理、凝聚态物理、声学、光学、无线电物理、课程与教学论、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学科教学（物理）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高中化学</w:t>
            </w:r>
          </w:p>
        </w:tc>
        <w:tc>
          <w:tcPr>
            <w:tcW w:w="6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本科：化学、应用化学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等；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研究生：无机化学、分析化学、有机化学、物理化学、高分子化学与物理、课程与教学论、学科教学（化学）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高中通用</w:t>
            </w:r>
          </w:p>
        </w:tc>
        <w:tc>
          <w:tcPr>
            <w:tcW w:w="6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本科：机械电子工程、机械设计制造及其自动化、电子信息工程、电子科学与技术、自动化、应用电子技术教育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研究生：机械制造及其自动化、机械电子工程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初中语文</w:t>
            </w:r>
          </w:p>
        </w:tc>
        <w:tc>
          <w:tcPr>
            <w:tcW w:w="6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本科：汉语言文学、汉语言、汉语国际教育、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应用语言学、中国语言与文化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、小学教育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等；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研究生：中国古代文学、中国现当代文学、汉语言文字学、语言学及应用语言学、课程与教学论、学科教学（语文）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、小学教育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初中数学</w:t>
            </w:r>
          </w:p>
        </w:tc>
        <w:tc>
          <w:tcPr>
            <w:tcW w:w="6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本科：数学与应用数学、信息与计算科学、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数理基础科学、数据计算及应用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、小学教育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等；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研究生：基础数学、计算数学、概率论与数理统计、应用数学、课程与教学论、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学科教学（数学）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、小学教育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初中社会</w:t>
            </w:r>
          </w:p>
        </w:tc>
        <w:tc>
          <w:tcPr>
            <w:tcW w:w="6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本科：人文教育、政治学与行政学、国际政治、思想政治教育、历史学、世界史、地理科学、自然地理与资源环境、人文地理与城乡规划、地理信息科学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等；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研究生：政治学理论、思想政治教育、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中国史、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世界史、自然地理学、人文地理学、地图学与地理信息系统、课程与教学论、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学科教学（思政）、学科教学（地理）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学科教学（历史）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初中音乐</w:t>
            </w:r>
          </w:p>
        </w:tc>
        <w:tc>
          <w:tcPr>
            <w:tcW w:w="6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音乐与舞蹈学类、艺术教育（音乐方向）、音乐教育、音乐表演、音乐学、课程与教学论（音乐）、学科教育（音乐）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 w:bidi="ar"/>
              </w:rPr>
              <w:t>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注：1.专业名称和专业类别参考《2024年浙江省公务员录用考试专业参考目录》；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2.普通高校硕士研究生及以上应届毕业生，本科阶段所学专业与专业要求相符也可报名。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NDA2NWVjYmYyZWI3NjE5OGQ1ZjI5OTkxMDk4N2EifQ=="/>
  </w:docVars>
  <w:rsids>
    <w:rsidRoot w:val="00000000"/>
    <w:rsid w:val="095B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8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qFormat/>
    <w:uiPriority w:val="0"/>
    <w:rPr>
      <w:rFonts w:ascii="Courier New" w:hAnsi="Courier New" w:cs="Courier New"/>
      <w:color w:val="333333"/>
      <w:sz w:val="22"/>
      <w:szCs w:val="22"/>
      <w:u w:val="none"/>
    </w:rPr>
  </w:style>
  <w:style w:type="character" w:customStyle="1" w:styleId="10">
    <w:name w:val="font51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2023-11-09T04:58:34Z</dcterms:created>
  <dc:creator>pc</dc:creator>
  <cp:lastModifiedBy>WPS_1696685106</cp:lastModifiedBy>
  <dcterms:modified xsi:type="dcterms:W3CDTF">2023-11-09T04:59:15Z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3C1755E1FD21414292F98F14DC8E22B4_12</vt:lpwstr>
  </property>
</Properties>
</file>