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黑体" w:eastAsia="黑体" w:cs="黑体"/>
          <w:sz w:val="36"/>
          <w:szCs w:val="36"/>
          <w:lang w:val="en" w:eastAsia="zh-CN"/>
        </w:rPr>
      </w:pPr>
      <w:r>
        <w:rPr>
          <w:rFonts w:hint="eastAsia" w:ascii="黑体" w:eastAsia="黑体" w:cs="黑体"/>
          <w:sz w:val="36"/>
          <w:szCs w:val="36"/>
          <w:lang w:val="en-US" w:eastAsia="zh-CN"/>
        </w:rPr>
        <w:t xml:space="preserve"> </w:t>
      </w:r>
      <w:r>
        <w:rPr>
          <w:rFonts w:hint="eastAsia" w:ascii="黑体" w:eastAsia="黑体" w:cs="黑体"/>
          <w:sz w:val="36"/>
          <w:szCs w:val="36"/>
          <w:lang w:eastAsia="zh-CN"/>
        </w:rPr>
        <w:t>仙居技师学院</w:t>
      </w:r>
      <w:r>
        <w:rPr>
          <w:rFonts w:hint="eastAsia" w:ascii="黑体" w:eastAsia="黑体" w:cs="黑体"/>
          <w:sz w:val="36"/>
          <w:szCs w:val="36"/>
          <w:lang w:val="en-US" w:eastAsia="zh-CN"/>
        </w:rPr>
        <w:t>(筹)</w:t>
      </w:r>
      <w:r>
        <w:rPr>
          <w:rFonts w:ascii="黑体" w:eastAsia="黑体" w:cs="黑体"/>
          <w:sz w:val="36"/>
          <w:szCs w:val="36"/>
        </w:rPr>
        <w:t>20</w:t>
      </w:r>
      <w:r>
        <w:rPr>
          <w:rFonts w:hint="eastAsia" w:ascii="黑体" w:eastAsia="黑体" w:cs="黑体"/>
          <w:sz w:val="36"/>
          <w:szCs w:val="36"/>
        </w:rPr>
        <w:t>2</w:t>
      </w:r>
      <w:r>
        <w:rPr>
          <w:rFonts w:hint="default" w:ascii="黑体" w:eastAsia="黑体" w:cs="黑体"/>
          <w:sz w:val="36"/>
          <w:szCs w:val="36"/>
          <w:lang w:val="en"/>
        </w:rPr>
        <w:t>4</w:t>
      </w:r>
      <w:r>
        <w:rPr>
          <w:rFonts w:hint="eastAsia" w:ascii="黑体" w:eastAsia="黑体" w:cs="黑体"/>
          <w:sz w:val="36"/>
          <w:szCs w:val="36"/>
        </w:rPr>
        <w:t>年</w:t>
      </w:r>
      <w:r>
        <w:rPr>
          <w:rFonts w:hint="eastAsia" w:ascii="黑体" w:eastAsia="黑体" w:cs="黑体"/>
          <w:sz w:val="36"/>
          <w:szCs w:val="36"/>
          <w:lang w:eastAsia="zh-CN"/>
        </w:rPr>
        <w:t>校园公开</w:t>
      </w:r>
      <w:r>
        <w:rPr>
          <w:rFonts w:hint="eastAsia" w:ascii="黑体" w:eastAsia="黑体" w:cs="黑体"/>
          <w:sz w:val="36"/>
          <w:szCs w:val="36"/>
        </w:rPr>
        <w:t>招聘公告</w:t>
      </w:r>
      <w:r>
        <w:rPr>
          <w:rFonts w:hint="default" w:ascii="黑体" w:eastAsia="黑体" w:cs="黑体"/>
          <w:sz w:val="36"/>
          <w:szCs w:val="36"/>
          <w:lang w:val="en"/>
        </w:rPr>
        <w:t>(</w:t>
      </w:r>
      <w:r>
        <w:rPr>
          <w:rFonts w:hint="eastAsia" w:ascii="黑体" w:eastAsia="黑体" w:cs="黑体"/>
          <w:sz w:val="36"/>
          <w:szCs w:val="36"/>
          <w:lang w:val="en" w:eastAsia="zh-CN"/>
        </w:rPr>
        <w:t>一</w:t>
      </w:r>
      <w:r>
        <w:rPr>
          <w:rFonts w:hint="default" w:ascii="黑体" w:eastAsia="黑体" w:cs="黑体"/>
          <w:sz w:val="36"/>
          <w:szCs w:val="36"/>
          <w:lang w:val="en"/>
        </w:rPr>
        <w:t>)</w:t>
      </w:r>
    </w:p>
    <w:p>
      <w:pPr>
        <w:spacing w:line="480" w:lineRule="exact"/>
        <w:ind w:firstLine="560" w:firstLineChars="200"/>
        <w:rPr>
          <w:rFonts w:ascii="??_GB2312" w:eastAsia="Times New Roman"/>
          <w:sz w:val="28"/>
          <w:szCs w:val="28"/>
        </w:rPr>
      </w:pPr>
    </w:p>
    <w:p>
      <w:pPr>
        <w:spacing w:line="480" w:lineRule="exact"/>
        <w:ind w:firstLine="560" w:firstLineChars="200"/>
        <w:rPr>
          <w:rFonts w:ascii="??_GB2312" w:eastAsia="Times New Roman"/>
          <w:sz w:val="28"/>
          <w:szCs w:val="28"/>
        </w:rPr>
      </w:pPr>
      <w:r>
        <w:rPr>
          <w:rFonts w:ascii="??_GB2312" w:eastAsia="Times New Roman"/>
          <w:sz w:val="28"/>
          <w:szCs w:val="28"/>
        </w:rPr>
        <w:t>仙居县位于浙江省东南部，隶属于台州市，全县总面积</w:t>
      </w:r>
      <w:r>
        <w:rPr>
          <w:rFonts w:ascii="??_GB2312" w:eastAsia="Times New Roman" w:cs="??_GB2312"/>
          <w:sz w:val="28"/>
          <w:szCs w:val="28"/>
        </w:rPr>
        <w:t>2000</w:t>
      </w:r>
      <w:r>
        <w:rPr>
          <w:rFonts w:ascii="??_GB2312" w:eastAsia="Times New Roman"/>
          <w:sz w:val="28"/>
          <w:szCs w:val="28"/>
        </w:rPr>
        <w:t>平方公里，总人口</w:t>
      </w:r>
      <w:r>
        <w:rPr>
          <w:rFonts w:ascii="??_GB2312" w:eastAsia="Times New Roman" w:cs="??_GB2312"/>
          <w:sz w:val="28"/>
          <w:szCs w:val="28"/>
        </w:rPr>
        <w:t>50</w:t>
      </w:r>
      <w:r>
        <w:rPr>
          <w:rFonts w:hint="eastAsia" w:ascii="??_GB2312" w:cs="??_GB2312" w:eastAsiaTheme="minorEastAsia"/>
          <w:sz w:val="28"/>
          <w:szCs w:val="28"/>
        </w:rPr>
        <w:t>多</w:t>
      </w:r>
      <w:r>
        <w:rPr>
          <w:rFonts w:ascii="??_GB2312" w:eastAsia="Times New Roman"/>
          <w:sz w:val="28"/>
          <w:szCs w:val="28"/>
        </w:rPr>
        <w:t>万，下辖</w:t>
      </w:r>
      <w:r>
        <w:rPr>
          <w:rFonts w:ascii="??_GB2312" w:eastAsia="Times New Roman" w:cs="??_GB2312"/>
          <w:sz w:val="28"/>
          <w:szCs w:val="28"/>
        </w:rPr>
        <w:t>20</w:t>
      </w:r>
      <w:r>
        <w:rPr>
          <w:rFonts w:ascii="??_GB2312" w:eastAsia="Times New Roman"/>
          <w:sz w:val="28"/>
          <w:szCs w:val="28"/>
        </w:rPr>
        <w:t>个乡镇（街道）。近年来，仙居区位条件极大改善，经济社会快速发展，教育事业特别是职业教育发展态势良好。</w:t>
      </w:r>
      <w:r>
        <w:rPr>
          <w:rFonts w:hint="eastAsia" w:ascii="??_GB2312" w:eastAsia="Times New Roman"/>
          <w:sz w:val="28"/>
          <w:szCs w:val="28"/>
          <w:lang w:eastAsia="zh-CN"/>
        </w:rPr>
        <w:t>仙居技师学院</w:t>
      </w:r>
      <w:r>
        <w:rPr>
          <w:rFonts w:hint="eastAsia" w:ascii="??_GB2312" w:eastAsia="Times New Roman"/>
          <w:sz w:val="28"/>
          <w:szCs w:val="28"/>
          <w:lang w:val="en-US" w:eastAsia="zh-CN"/>
        </w:rPr>
        <w:t>(筹)</w:t>
      </w:r>
      <w:r>
        <w:rPr>
          <w:rFonts w:ascii="??_GB2312" w:eastAsia="Times New Roman"/>
          <w:sz w:val="28"/>
          <w:szCs w:val="28"/>
        </w:rPr>
        <w:t>占地</w:t>
      </w:r>
      <w:r>
        <w:rPr>
          <w:rFonts w:ascii="??_GB2312" w:eastAsia="Times New Roman" w:cs="??_GB2312"/>
          <w:sz w:val="28"/>
          <w:szCs w:val="28"/>
        </w:rPr>
        <w:t>660</w:t>
      </w:r>
      <w:r>
        <w:rPr>
          <w:rFonts w:ascii="??_GB2312" w:eastAsia="Times New Roman"/>
          <w:sz w:val="28"/>
          <w:szCs w:val="28"/>
        </w:rPr>
        <w:t>多亩，总投资</w:t>
      </w:r>
      <w:r>
        <w:rPr>
          <w:rFonts w:hint="eastAsia" w:ascii="??_GB2312" w:eastAsia="宋体"/>
          <w:sz w:val="28"/>
          <w:szCs w:val="28"/>
          <w:lang w:val="en-US" w:eastAsia="zh-CN"/>
        </w:rPr>
        <w:t>17</w:t>
      </w:r>
      <w:r>
        <w:rPr>
          <w:rFonts w:ascii="??_GB2312" w:eastAsia="Times New Roman"/>
          <w:sz w:val="28"/>
          <w:szCs w:val="28"/>
        </w:rPr>
        <w:t>亿多元，在校生</w:t>
      </w:r>
      <w:r>
        <w:rPr>
          <w:rFonts w:hint="eastAsia" w:ascii="??_GB2312" w:eastAsia="宋体"/>
          <w:sz w:val="28"/>
          <w:szCs w:val="28"/>
          <w:lang w:val="en-US" w:eastAsia="zh-CN"/>
        </w:rPr>
        <w:t>75</w:t>
      </w:r>
      <w:r>
        <w:rPr>
          <w:rFonts w:hint="eastAsia" w:ascii="??_GB2312" w:cs="??_GB2312"/>
          <w:sz w:val="28"/>
          <w:szCs w:val="28"/>
          <w:lang w:val="en-US" w:eastAsia="zh-CN"/>
        </w:rPr>
        <w:t>00</w:t>
      </w:r>
      <w:r>
        <w:rPr>
          <w:rFonts w:ascii="??_GB2312" w:eastAsia="Times New Roman"/>
          <w:sz w:val="28"/>
          <w:szCs w:val="28"/>
        </w:rPr>
        <w:t>多人，职业教育正迈入一个新的发展阶段。仙居热忱欢迎有志于职业教育的各地优秀人才前来应聘。</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560" w:firstLineChars="200"/>
        <w:jc w:val="left"/>
        <w:rPr>
          <w:rFonts w:hint="eastAsia" w:ascii="??_GB2312" w:hAnsi="楷体" w:eastAsia="宋体" w:cs="Times New Roman"/>
          <w:color w:val="FF0000"/>
          <w:kern w:val="2"/>
          <w:sz w:val="28"/>
          <w:szCs w:val="28"/>
          <w:lang w:val="en-US" w:eastAsia="zh-CN" w:bidi="ar-SA"/>
        </w:rPr>
      </w:pPr>
      <w:r>
        <w:rPr>
          <w:rFonts w:hint="eastAsia" w:ascii="??_GB2312" w:eastAsia="Times New Roman" w:cs="Times New Roman"/>
          <w:b/>
          <w:bCs/>
          <w:kern w:val="2"/>
          <w:sz w:val="28"/>
          <w:szCs w:val="28"/>
          <w:lang w:val="en-US" w:eastAsia="zh-CN" w:bidi="ar-SA"/>
        </w:rPr>
        <w:t>一、</w:t>
      </w:r>
      <w:r>
        <w:rPr>
          <w:rFonts w:hint="eastAsia" w:ascii="??_GB2312" w:hAnsi="Times New Roman" w:eastAsia="Times New Roman" w:cs="Times New Roman"/>
          <w:b/>
          <w:bCs/>
          <w:kern w:val="2"/>
          <w:sz w:val="28"/>
          <w:szCs w:val="28"/>
          <w:lang w:val="en-US" w:eastAsia="zh-CN" w:bidi="ar-SA"/>
        </w:rPr>
        <w:t>招聘计划：</w:t>
      </w:r>
      <w:r>
        <w:rPr>
          <w:rFonts w:hint="eastAsia" w:ascii="??_GB2312" w:hAnsi="楷体" w:eastAsia="宋体" w:cs="Times New Roman"/>
          <w:kern w:val="2"/>
          <w:sz w:val="28"/>
          <w:szCs w:val="28"/>
          <w:lang w:val="en-US" w:eastAsia="zh-CN" w:bidi="ar-SA"/>
        </w:rPr>
        <w:t>仙居技师学院（筹）计划公开招聘</w:t>
      </w:r>
      <w:r>
        <w:rPr>
          <w:rFonts w:hint="eastAsia" w:ascii="??_GB2312" w:hAnsi="楷体" w:cs="Times New Roman"/>
          <w:kern w:val="2"/>
          <w:sz w:val="28"/>
          <w:szCs w:val="28"/>
          <w:lang w:val="en-US" w:eastAsia="zh-CN" w:bidi="ar-SA"/>
        </w:rPr>
        <w:t>2024年</w:t>
      </w:r>
      <w:r>
        <w:rPr>
          <w:rFonts w:hint="eastAsia" w:ascii="??_GB2312" w:hAnsi="楷体" w:eastAsia="宋体" w:cs="Times New Roman"/>
          <w:kern w:val="2"/>
          <w:sz w:val="28"/>
          <w:szCs w:val="28"/>
          <w:lang w:val="en-US" w:eastAsia="zh-CN" w:bidi="ar-SA"/>
        </w:rPr>
        <w:t>报备</w:t>
      </w:r>
      <w:r>
        <w:rPr>
          <w:rFonts w:hint="eastAsia" w:ascii="??_GB2312" w:hAnsi="楷体" w:eastAsia="宋体" w:cs="Times New Roman"/>
          <w:kern w:val="2"/>
          <w:sz w:val="28"/>
          <w:szCs w:val="28"/>
          <w:lang w:val="en-US" w:eastAsia="zh-CN" w:bidi="ar-SA"/>
        </w:rPr>
        <w:t>员额制</w:t>
      </w:r>
      <w:r>
        <w:rPr>
          <w:rFonts w:hint="eastAsia" w:ascii="??_GB2312" w:hAnsi="楷体" w:cs="Times New Roman"/>
          <w:kern w:val="2"/>
          <w:sz w:val="28"/>
          <w:szCs w:val="28"/>
          <w:lang w:val="en-US" w:eastAsia="zh-CN" w:bidi="ar-SA"/>
        </w:rPr>
        <w:t>新</w:t>
      </w:r>
      <w:r>
        <w:rPr>
          <w:rFonts w:hint="eastAsia" w:ascii="??_GB2312" w:hAnsi="楷体" w:eastAsia="宋体" w:cs="Times New Roman"/>
          <w:kern w:val="2"/>
          <w:sz w:val="28"/>
          <w:szCs w:val="28"/>
          <w:lang w:val="en-US" w:eastAsia="zh-CN" w:bidi="ar-SA"/>
        </w:rPr>
        <w:t>教师22名</w:t>
      </w:r>
      <w:r>
        <w:rPr>
          <w:rFonts w:hint="eastAsia" w:ascii="??_GB2312" w:hAnsi="楷体" w:eastAsia="宋体" w:cs="Times New Roman"/>
          <w:kern w:val="2"/>
          <w:sz w:val="28"/>
          <w:szCs w:val="28"/>
          <w:lang w:val="en-US" w:eastAsia="zh-CN" w:bidi="ar-SA"/>
        </w:rPr>
        <w:t>（含实习指导师）</w:t>
      </w:r>
      <w:r>
        <w:rPr>
          <w:rFonts w:hint="eastAsia" w:ascii="??_GB2312" w:hAnsi="楷体" w:eastAsia="宋体" w:cs="Times New Roman"/>
          <w:kern w:val="2"/>
          <w:sz w:val="28"/>
          <w:szCs w:val="28"/>
          <w:lang w:val="en-US" w:eastAsia="zh-CN" w:bidi="ar-SA"/>
        </w:rPr>
        <w:t>，</w:t>
      </w:r>
      <w:r>
        <w:rPr>
          <w:rFonts w:hint="eastAsia" w:ascii="??_GB2312" w:hAnsi="楷体" w:cs="Times New Roman"/>
          <w:color w:val="FF0000"/>
          <w:kern w:val="2"/>
          <w:sz w:val="28"/>
          <w:szCs w:val="28"/>
          <w:lang w:val="en-US" w:eastAsia="zh-CN" w:bidi="ar-SA"/>
        </w:rPr>
        <w:t>相关待遇</w:t>
      </w:r>
      <w:r>
        <w:rPr>
          <w:rFonts w:hint="eastAsia" w:ascii="??_GB2312" w:hAnsi="楷体" w:eastAsia="宋体" w:cs="Times New Roman"/>
          <w:color w:val="FF0000"/>
          <w:kern w:val="2"/>
          <w:sz w:val="28"/>
          <w:szCs w:val="28"/>
          <w:lang w:val="en-US" w:eastAsia="zh-CN" w:bidi="ar-SA"/>
        </w:rPr>
        <w:t>参照仙居县事业编</w:t>
      </w:r>
      <w:r>
        <w:rPr>
          <w:rFonts w:hint="eastAsia" w:ascii="??_GB2312" w:hAnsi="楷体" w:cs="Times New Roman"/>
          <w:color w:val="FF0000"/>
          <w:kern w:val="2"/>
          <w:sz w:val="28"/>
          <w:szCs w:val="28"/>
          <w:lang w:val="en-US" w:eastAsia="zh-CN" w:bidi="ar-SA"/>
        </w:rPr>
        <w:t>待遇执行</w:t>
      </w:r>
      <w:r>
        <w:rPr>
          <w:rFonts w:hint="eastAsia" w:ascii="??_GB2312" w:hAnsi="楷体" w:eastAsia="宋体" w:cs="Times New Roman"/>
          <w:color w:val="FF0000"/>
          <w:kern w:val="2"/>
          <w:sz w:val="28"/>
          <w:szCs w:val="28"/>
          <w:lang w:val="en-US" w:eastAsia="zh-CN" w:bidi="ar-SA"/>
        </w:rPr>
        <w:t>。</w:t>
      </w:r>
    </w:p>
    <w:p>
      <w:pPr>
        <w:numPr>
          <w:numId w:val="0"/>
        </w:numPr>
        <w:spacing w:line="480" w:lineRule="exact"/>
        <w:ind w:firstLine="560" w:firstLineChars="200"/>
        <w:rPr>
          <w:rFonts w:ascii="??_GB2312" w:eastAsia="Times New Roman"/>
          <w:sz w:val="28"/>
          <w:szCs w:val="28"/>
        </w:rPr>
      </w:pPr>
      <w:r>
        <w:rPr>
          <w:rFonts w:hint="eastAsia" w:ascii="??_GB2312" w:eastAsia="Times New Roman" w:cs="Times New Roman"/>
          <w:b/>
          <w:bCs/>
          <w:kern w:val="2"/>
          <w:sz w:val="28"/>
          <w:szCs w:val="28"/>
          <w:lang w:val="en-US" w:eastAsia="zh-CN" w:bidi="ar-SA"/>
        </w:rPr>
        <w:t>二、</w:t>
      </w:r>
      <w:r>
        <w:rPr>
          <w:rFonts w:hint="eastAsia" w:ascii="??_GB2312" w:hAnsi="Times New Roman" w:eastAsia="Times New Roman" w:cs="Times New Roman"/>
          <w:b/>
          <w:bCs/>
          <w:kern w:val="2"/>
          <w:sz w:val="28"/>
          <w:szCs w:val="28"/>
          <w:lang w:val="en-US" w:eastAsia="zh-CN" w:bidi="ar-SA"/>
        </w:rPr>
        <w:t>招聘原则：</w:t>
      </w:r>
      <w:r>
        <w:rPr>
          <w:rFonts w:ascii="??_GB2312" w:eastAsia="Times New Roman"/>
          <w:sz w:val="28"/>
          <w:szCs w:val="28"/>
        </w:rPr>
        <w:t>公开、平等、竞争、择优。</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560" w:firstLineChars="200"/>
        <w:jc w:val="left"/>
        <w:rPr>
          <w:rFonts w:hint="default" w:ascii="??_GB2312" w:hAnsi="Times New Roman" w:eastAsia="Times New Roman" w:cs="Times New Roman"/>
          <w:b/>
          <w:bCs/>
          <w:kern w:val="2"/>
          <w:sz w:val="28"/>
          <w:szCs w:val="28"/>
          <w:lang w:val="en-US" w:eastAsia="zh-CN" w:bidi="ar-SA"/>
        </w:rPr>
      </w:pPr>
      <w:r>
        <w:rPr>
          <w:rFonts w:hint="eastAsia" w:ascii="??_GB2312" w:eastAsia="Times New Roman" w:cs="Times New Roman"/>
          <w:b/>
          <w:bCs/>
          <w:kern w:val="2"/>
          <w:sz w:val="28"/>
          <w:szCs w:val="28"/>
          <w:lang w:val="en-US" w:eastAsia="zh-CN" w:bidi="ar-SA"/>
        </w:rPr>
        <w:t>三</w:t>
      </w:r>
      <w:r>
        <w:rPr>
          <w:rFonts w:ascii="??_GB2312" w:hAnsi="Times New Roman" w:eastAsia="Times New Roman" w:cs="Times New Roman"/>
          <w:b/>
          <w:bCs/>
          <w:kern w:val="2"/>
          <w:sz w:val="28"/>
          <w:szCs w:val="28"/>
          <w:lang w:val="en-US" w:eastAsia="zh-CN" w:bidi="ar-SA"/>
        </w:rPr>
        <w:t>、</w:t>
      </w:r>
      <w:r>
        <w:rPr>
          <w:rFonts w:hint="eastAsia" w:ascii="??_GB2312" w:hAnsi="Times New Roman" w:eastAsia="Times New Roman" w:cs="Times New Roman"/>
          <w:b/>
          <w:bCs/>
          <w:kern w:val="2"/>
          <w:sz w:val="28"/>
          <w:szCs w:val="28"/>
          <w:lang w:val="en-US" w:eastAsia="zh-CN" w:bidi="ar-SA"/>
        </w:rPr>
        <w:t>招聘对象及条件:</w:t>
      </w:r>
    </w:p>
    <w:p>
      <w:pPr>
        <w:spacing w:line="480" w:lineRule="exact"/>
        <w:ind w:firstLine="560" w:firstLineChars="200"/>
        <w:rPr>
          <w:rFonts w:hint="default" w:ascii="??_GB2312" w:hAnsi="楷体"/>
          <w:sz w:val="28"/>
          <w:szCs w:val="28"/>
          <w:lang w:val="en-US" w:eastAsia="zh-CN"/>
        </w:rPr>
      </w:pPr>
      <w:r>
        <w:rPr>
          <w:rFonts w:hint="default" w:ascii="??_GB2312" w:hAnsi="楷体"/>
          <w:sz w:val="28"/>
          <w:szCs w:val="28"/>
          <w:lang w:val="en-US" w:eastAsia="zh-CN"/>
        </w:rPr>
        <w:t>1.</w:t>
      </w:r>
      <w:r>
        <w:rPr>
          <w:rFonts w:hint="eastAsia" w:ascii="??_GB2312" w:hAnsi="楷体"/>
          <w:sz w:val="28"/>
          <w:szCs w:val="28"/>
          <w:lang w:val="en-US" w:eastAsia="zh-CN"/>
        </w:rPr>
        <w:t>具有中华人民共和国国籍，</w:t>
      </w:r>
      <w:r>
        <w:rPr>
          <w:rFonts w:hint="default" w:ascii="??_GB2312" w:hAnsi="楷体"/>
          <w:sz w:val="28"/>
          <w:szCs w:val="28"/>
          <w:lang w:val="en-US" w:eastAsia="zh-CN"/>
        </w:rPr>
        <w:t>政治思想表现好，热爱职业教育事业，热爱学生，品行端正，遵纪守法，身心健康。</w:t>
      </w:r>
    </w:p>
    <w:p>
      <w:pPr>
        <w:spacing w:line="480" w:lineRule="exact"/>
        <w:ind w:firstLine="560" w:firstLineChars="200"/>
        <w:rPr>
          <w:rFonts w:hint="default" w:ascii="??_GB2312" w:hAnsi="楷体"/>
          <w:sz w:val="28"/>
          <w:szCs w:val="28"/>
          <w:lang w:val="en-US" w:eastAsia="zh-CN"/>
        </w:rPr>
      </w:pPr>
      <w:r>
        <w:rPr>
          <w:rFonts w:hint="default" w:ascii="??_GB2312" w:hAnsi="楷体"/>
          <w:sz w:val="28"/>
          <w:szCs w:val="28"/>
          <w:lang w:val="en-US" w:eastAsia="zh-CN"/>
        </w:rPr>
        <w:t>2</w:t>
      </w:r>
      <w:r>
        <w:rPr>
          <w:rFonts w:hint="eastAsia" w:ascii="??_GB2312" w:hAnsi="楷体"/>
          <w:sz w:val="28"/>
          <w:szCs w:val="28"/>
          <w:lang w:val="en-US" w:eastAsia="zh-CN"/>
        </w:rPr>
        <w:t>.</w:t>
      </w:r>
      <w:r>
        <w:rPr>
          <w:rFonts w:hint="default" w:ascii="??_GB2312" w:hAnsi="楷体"/>
          <w:sz w:val="28"/>
          <w:szCs w:val="28"/>
          <w:lang w:val="en-US" w:eastAsia="zh-CN"/>
        </w:rPr>
        <w:t>报考人员应具备与招聘岗位要求相适应的学历（学位）、专业等条件，详见</w:t>
      </w:r>
      <w:r>
        <w:rPr>
          <w:rFonts w:hint="eastAsia" w:ascii="??_GB2312" w:hAnsi="楷体"/>
          <w:sz w:val="28"/>
          <w:szCs w:val="28"/>
          <w:lang w:val="en-US" w:eastAsia="zh-CN"/>
        </w:rPr>
        <w:t>附件1</w:t>
      </w:r>
      <w:r>
        <w:rPr>
          <w:rFonts w:hint="default" w:ascii="??_GB2312" w:hAnsi="楷体"/>
          <w:sz w:val="28"/>
          <w:szCs w:val="28"/>
          <w:lang w:val="en-US" w:eastAsia="zh-CN"/>
        </w:rPr>
        <w:t>《仙居技师学院（筹）202</w:t>
      </w:r>
      <w:r>
        <w:rPr>
          <w:rFonts w:hint="eastAsia" w:ascii="??_GB2312" w:hAnsi="楷体"/>
          <w:sz w:val="28"/>
          <w:szCs w:val="28"/>
          <w:lang w:val="en-US" w:eastAsia="zh-CN"/>
        </w:rPr>
        <w:t>4</w:t>
      </w:r>
      <w:r>
        <w:rPr>
          <w:rFonts w:hint="default" w:ascii="??_GB2312" w:hAnsi="楷体"/>
          <w:sz w:val="28"/>
          <w:szCs w:val="28"/>
          <w:lang w:val="en-US" w:eastAsia="zh-CN"/>
        </w:rPr>
        <w:t>年公开招聘教师计划表</w:t>
      </w:r>
      <w:r>
        <w:rPr>
          <w:rFonts w:hint="default" w:ascii="??_GB2312" w:hAnsi="楷体"/>
          <w:sz w:val="28"/>
          <w:szCs w:val="28"/>
          <w:lang w:val="en-US" w:eastAsia="zh-CN"/>
        </w:rPr>
        <w:t>》。</w:t>
      </w:r>
    </w:p>
    <w:p>
      <w:pPr>
        <w:spacing w:line="480" w:lineRule="exact"/>
        <w:ind w:firstLine="560" w:firstLineChars="200"/>
        <w:rPr>
          <w:rFonts w:hint="default" w:ascii="??_GB2312" w:hAnsi="楷体"/>
          <w:sz w:val="28"/>
          <w:szCs w:val="28"/>
          <w:lang w:val="en-US" w:eastAsia="zh-CN"/>
        </w:rPr>
      </w:pPr>
      <w:r>
        <w:rPr>
          <w:rFonts w:hint="eastAsia" w:ascii="??_GB2312" w:hAnsi="楷体"/>
          <w:sz w:val="28"/>
          <w:szCs w:val="28"/>
          <w:lang w:val="en-US" w:eastAsia="zh-CN"/>
        </w:rPr>
        <w:t>3.</w:t>
      </w:r>
      <w:r>
        <w:rPr>
          <w:rFonts w:hint="default" w:ascii="??_GB2312" w:hAnsi="楷体"/>
          <w:sz w:val="28"/>
          <w:szCs w:val="28"/>
          <w:lang w:val="en-US" w:eastAsia="zh-CN"/>
        </w:rPr>
        <w:t>年龄在35周岁以下（1987年</w:t>
      </w:r>
      <w:r>
        <w:rPr>
          <w:rFonts w:hint="eastAsia" w:ascii="??_GB2312" w:hAnsi="楷体"/>
          <w:sz w:val="28"/>
          <w:szCs w:val="28"/>
          <w:lang w:val="en-US" w:eastAsia="zh-CN"/>
        </w:rPr>
        <w:t>11</w:t>
      </w:r>
      <w:r>
        <w:rPr>
          <w:rFonts w:hint="default" w:ascii="??_GB2312" w:hAnsi="楷体"/>
          <w:sz w:val="28"/>
          <w:szCs w:val="28"/>
          <w:lang w:val="en-US" w:eastAsia="zh-CN"/>
        </w:rPr>
        <w:t>月</w:t>
      </w:r>
      <w:r>
        <w:rPr>
          <w:rFonts w:hint="eastAsia" w:ascii="??_GB2312" w:hAnsi="楷体"/>
          <w:sz w:val="28"/>
          <w:szCs w:val="28"/>
          <w:lang w:val="en-US" w:eastAsia="zh-CN"/>
        </w:rPr>
        <w:t>17</w:t>
      </w:r>
      <w:r>
        <w:rPr>
          <w:rFonts w:hint="default" w:ascii="??_GB2312" w:hAnsi="楷体"/>
          <w:sz w:val="28"/>
          <w:szCs w:val="28"/>
          <w:lang w:val="en-US" w:eastAsia="zh-CN"/>
        </w:rPr>
        <w:t>日后出生，出生日期以公安机关发放的身份证为准，下同），</w:t>
      </w:r>
      <w:r>
        <w:rPr>
          <w:rFonts w:hint="eastAsia" w:ascii="??_GB2312" w:hAnsi="楷体"/>
          <w:sz w:val="28"/>
          <w:szCs w:val="28"/>
          <w:lang w:val="en-US" w:eastAsia="zh-CN"/>
        </w:rPr>
        <w:t>高级工程师以上职称的可放宽到45周岁以下</w:t>
      </w:r>
      <w:r>
        <w:rPr>
          <w:rFonts w:hint="default" w:ascii="??_GB2312" w:hAnsi="楷体"/>
          <w:sz w:val="28"/>
          <w:szCs w:val="28"/>
          <w:lang w:val="en-US" w:eastAsia="zh-CN"/>
        </w:rPr>
        <w:t>（19</w:t>
      </w:r>
      <w:r>
        <w:rPr>
          <w:rFonts w:hint="eastAsia" w:ascii="??_GB2312" w:hAnsi="楷体"/>
          <w:sz w:val="28"/>
          <w:szCs w:val="28"/>
          <w:lang w:val="en-US" w:eastAsia="zh-CN"/>
        </w:rPr>
        <w:t>77</w:t>
      </w:r>
      <w:r>
        <w:rPr>
          <w:rFonts w:hint="default" w:ascii="??_GB2312" w:hAnsi="楷体"/>
          <w:sz w:val="28"/>
          <w:szCs w:val="28"/>
          <w:lang w:val="en-US" w:eastAsia="zh-CN"/>
        </w:rPr>
        <w:t>年</w:t>
      </w:r>
      <w:r>
        <w:rPr>
          <w:rFonts w:hint="eastAsia" w:ascii="??_GB2312" w:hAnsi="楷体"/>
          <w:sz w:val="28"/>
          <w:szCs w:val="28"/>
          <w:lang w:val="en-US" w:eastAsia="zh-CN"/>
        </w:rPr>
        <w:t>11</w:t>
      </w:r>
      <w:r>
        <w:rPr>
          <w:rFonts w:hint="default" w:ascii="??_GB2312" w:hAnsi="楷体"/>
          <w:sz w:val="28"/>
          <w:szCs w:val="28"/>
          <w:lang w:val="en-US" w:eastAsia="zh-CN"/>
        </w:rPr>
        <w:t>月</w:t>
      </w:r>
      <w:r>
        <w:rPr>
          <w:rFonts w:hint="eastAsia" w:ascii="??_GB2312" w:hAnsi="楷体"/>
          <w:sz w:val="28"/>
          <w:szCs w:val="28"/>
          <w:lang w:val="en-US" w:eastAsia="zh-CN"/>
        </w:rPr>
        <w:t>17</w:t>
      </w:r>
      <w:r>
        <w:rPr>
          <w:rFonts w:hint="default" w:ascii="??_GB2312" w:hAnsi="楷体"/>
          <w:sz w:val="28"/>
          <w:szCs w:val="28"/>
          <w:lang w:val="en-US" w:eastAsia="zh-CN"/>
        </w:rPr>
        <w:t>日后出生，出生日期以公安机关发放的身份证为准，下同）。</w:t>
      </w:r>
    </w:p>
    <w:p>
      <w:pPr>
        <w:spacing w:line="480" w:lineRule="exact"/>
        <w:ind w:firstLine="560" w:firstLineChars="200"/>
        <w:rPr>
          <w:rFonts w:hint="default" w:ascii="??_GB2312" w:hAnsi="楷体"/>
          <w:sz w:val="28"/>
          <w:szCs w:val="28"/>
          <w:lang w:val="en-US" w:eastAsia="zh-CN"/>
        </w:rPr>
      </w:pPr>
      <w:r>
        <w:rPr>
          <w:rFonts w:hint="default" w:ascii="??_GB2312" w:hAnsi="楷体"/>
          <w:sz w:val="28"/>
          <w:szCs w:val="28"/>
          <w:lang w:val="en-US" w:eastAsia="zh-CN"/>
        </w:rPr>
        <w:t>4.</w:t>
      </w:r>
      <w:r>
        <w:rPr>
          <w:rFonts w:hint="eastAsia" w:ascii="??_GB2312" w:hAnsi="楷体"/>
          <w:sz w:val="28"/>
          <w:szCs w:val="28"/>
          <w:lang w:val="en-US" w:eastAsia="zh-CN"/>
        </w:rPr>
        <w:t>2024年高校毕业生必须在2024年8月31日前取得相应的学历、学位;国(境外)</w:t>
      </w:r>
      <w:r>
        <w:rPr>
          <w:rFonts w:hint="default" w:ascii="??_GB2312" w:hAnsi="楷体"/>
          <w:sz w:val="28"/>
          <w:szCs w:val="28"/>
          <w:lang w:val="en-US" w:eastAsia="zh-CN"/>
        </w:rPr>
        <w:t>留学人员及中外合作大学毕业生，</w:t>
      </w:r>
      <w:r>
        <w:rPr>
          <w:rFonts w:hint="eastAsia" w:ascii="??_GB2312" w:hAnsi="楷体"/>
          <w:sz w:val="28"/>
          <w:szCs w:val="28"/>
          <w:lang w:val="en-US" w:eastAsia="zh-CN"/>
        </w:rPr>
        <w:t>须在2024年8月31日前取得</w:t>
      </w:r>
      <w:r>
        <w:rPr>
          <w:rFonts w:hint="default" w:ascii="??_GB2312" w:hAnsi="楷体"/>
          <w:sz w:val="28"/>
          <w:szCs w:val="28"/>
          <w:lang w:val="en-US" w:eastAsia="zh-CN"/>
        </w:rPr>
        <w:t>教育部中国留学服务中心境外学历、学位认证书。</w:t>
      </w:r>
    </w:p>
    <w:p>
      <w:pPr>
        <w:numPr>
          <w:numId w:val="0"/>
        </w:numPr>
        <w:spacing w:line="480" w:lineRule="exact"/>
        <w:ind w:firstLine="560" w:firstLineChars="200"/>
        <w:rPr>
          <w:rFonts w:hint="default" w:ascii="??_GB2312" w:hAnsi="楷体"/>
          <w:sz w:val="28"/>
          <w:szCs w:val="28"/>
        </w:rPr>
      </w:pPr>
      <w:r>
        <w:rPr>
          <w:rFonts w:hint="eastAsia" w:ascii="??_GB2312" w:hAnsi="楷体"/>
          <w:sz w:val="28"/>
          <w:szCs w:val="28"/>
          <w:lang w:val="en-US" w:eastAsia="zh-CN"/>
        </w:rPr>
        <w:t>5.</w:t>
      </w:r>
      <w:r>
        <w:rPr>
          <w:rFonts w:hint="default" w:ascii="??_GB2312" w:hAnsi="楷体"/>
          <w:sz w:val="28"/>
          <w:szCs w:val="28"/>
        </w:rPr>
        <w:t>在符合专业要求的前提下</w:t>
      </w:r>
      <w:r>
        <w:rPr>
          <w:rFonts w:hint="eastAsia" w:ascii="??_GB2312" w:hAnsi="楷体"/>
          <w:sz w:val="28"/>
          <w:szCs w:val="28"/>
          <w:lang w:eastAsia="zh-CN"/>
        </w:rPr>
        <w:t>，</w:t>
      </w:r>
      <w:r>
        <w:rPr>
          <w:rFonts w:hint="default" w:ascii="??_GB2312" w:hAnsi="楷体"/>
          <w:sz w:val="28"/>
          <w:szCs w:val="28"/>
        </w:rPr>
        <w:t>技工院校的预备技师（技师）班毕业生并取得二级及以上职业技能等级证书</w:t>
      </w:r>
      <w:r>
        <w:rPr>
          <w:rFonts w:hint="eastAsia" w:ascii="??_GB2312" w:hAnsi="楷体"/>
          <w:sz w:val="28"/>
          <w:szCs w:val="28"/>
          <w:lang w:val="en-US" w:eastAsia="zh-CN"/>
        </w:rPr>
        <w:t>或职业资格证书</w:t>
      </w:r>
      <w:r>
        <w:rPr>
          <w:rFonts w:hint="default" w:ascii="??_GB2312" w:hAnsi="楷体"/>
          <w:sz w:val="28"/>
          <w:szCs w:val="28"/>
        </w:rPr>
        <w:t>的可以报考学历要求为大学本科</w:t>
      </w:r>
      <w:r>
        <w:rPr>
          <w:rFonts w:hint="eastAsia" w:ascii="??_GB2312" w:hAnsi="楷体"/>
          <w:sz w:val="28"/>
          <w:szCs w:val="28"/>
          <w:lang w:val="en-US" w:eastAsia="zh-CN"/>
        </w:rPr>
        <w:t>的岗位</w:t>
      </w:r>
      <w:r>
        <w:rPr>
          <w:rFonts w:hint="eastAsia" w:ascii="??_GB2312" w:hAnsi="楷体"/>
          <w:sz w:val="28"/>
          <w:szCs w:val="28"/>
          <w:lang w:eastAsia="zh-CN"/>
        </w:rPr>
        <w:t>；</w:t>
      </w:r>
      <w:r>
        <w:rPr>
          <w:rFonts w:hint="eastAsia" w:ascii="??_GB2312" w:hAnsi="楷体"/>
          <w:sz w:val="28"/>
          <w:szCs w:val="28"/>
          <w:lang w:val="en-US" w:eastAsia="zh-CN"/>
        </w:rPr>
        <w:t>高级工班毕业生并取得三级及以上职业技能等级证书或职业资格证书的</w:t>
      </w:r>
      <w:r>
        <w:rPr>
          <w:rFonts w:hint="default" w:ascii="??_GB2312" w:hAnsi="楷体"/>
          <w:sz w:val="28"/>
          <w:szCs w:val="28"/>
        </w:rPr>
        <w:t>可以报考学历要求为</w:t>
      </w:r>
      <w:r>
        <w:rPr>
          <w:rFonts w:hint="eastAsia" w:ascii="??_GB2312" w:hAnsi="楷体"/>
          <w:sz w:val="28"/>
          <w:szCs w:val="28"/>
          <w:lang w:val="en-US" w:eastAsia="zh-CN"/>
        </w:rPr>
        <w:t>专科</w:t>
      </w:r>
      <w:r>
        <w:rPr>
          <w:rFonts w:hint="default" w:ascii="??_GB2312" w:hAnsi="楷体"/>
          <w:sz w:val="28"/>
          <w:szCs w:val="28"/>
        </w:rPr>
        <w:t>的岗位，不受该岗位的学历学位限制。</w:t>
      </w:r>
    </w:p>
    <w:p>
      <w:pPr>
        <w:numPr>
          <w:numId w:val="0"/>
        </w:numPr>
        <w:spacing w:line="480" w:lineRule="exact"/>
        <w:ind w:firstLine="560" w:firstLineChars="200"/>
        <w:rPr>
          <w:rFonts w:hint="default" w:ascii="??_GB2312" w:hAnsi="楷体"/>
          <w:sz w:val="28"/>
          <w:szCs w:val="28"/>
        </w:rPr>
      </w:pPr>
      <w:r>
        <w:rPr>
          <w:rFonts w:hint="eastAsia" w:ascii="??_GB2312" w:hAnsi="楷体"/>
          <w:sz w:val="28"/>
          <w:szCs w:val="28"/>
          <w:lang w:val="en-US" w:eastAsia="zh-CN"/>
        </w:rPr>
        <w:t>6.</w:t>
      </w:r>
      <w:r>
        <w:rPr>
          <w:rFonts w:hint="default" w:ascii="??_GB2312" w:hAnsi="楷体"/>
          <w:sz w:val="28"/>
          <w:szCs w:val="28"/>
          <w:lang w:val="en-US" w:eastAsia="zh-CN"/>
        </w:rPr>
        <w:t>户籍不限。</w:t>
      </w:r>
    </w:p>
    <w:p>
      <w:pPr>
        <w:numPr>
          <w:numId w:val="0"/>
        </w:numPr>
        <w:spacing w:line="480" w:lineRule="exact"/>
        <w:ind w:firstLine="560" w:firstLineChars="200"/>
        <w:rPr>
          <w:rFonts w:hint="eastAsia" w:ascii="??_GB2312" w:hAnsi="Times New Roman" w:eastAsia="Times New Roman" w:cs="Times New Roman"/>
          <w:b/>
          <w:bCs/>
          <w:kern w:val="2"/>
          <w:sz w:val="28"/>
          <w:szCs w:val="28"/>
          <w:lang w:val="en-US" w:eastAsia="zh-CN" w:bidi="ar-SA"/>
        </w:rPr>
      </w:pPr>
      <w:r>
        <w:rPr>
          <w:rFonts w:hint="eastAsia" w:ascii="??_GB2312" w:eastAsia="Times New Roman" w:cs="Times New Roman"/>
          <w:b/>
          <w:bCs/>
          <w:kern w:val="2"/>
          <w:sz w:val="28"/>
          <w:szCs w:val="28"/>
          <w:lang w:val="en-US" w:eastAsia="zh-CN" w:bidi="ar-SA"/>
        </w:rPr>
        <w:t>四</w:t>
      </w:r>
      <w:r>
        <w:rPr>
          <w:rFonts w:hint="eastAsia" w:ascii="??_GB2312" w:hAnsi="Times New Roman" w:eastAsia="Times New Roman" w:cs="Times New Roman"/>
          <w:b/>
          <w:bCs/>
          <w:kern w:val="2"/>
          <w:sz w:val="28"/>
          <w:szCs w:val="28"/>
          <w:lang w:val="en-US" w:eastAsia="zh-CN" w:bidi="ar-SA"/>
        </w:rPr>
        <w:t>、招聘程序和办法</w:t>
      </w:r>
      <w:r>
        <w:rPr>
          <w:rFonts w:hint="eastAsia" w:ascii="??_GB2312" w:eastAsia="Times New Roman" w:cs="Times New Roman"/>
          <w:b/>
          <w:bCs/>
          <w:kern w:val="2"/>
          <w:sz w:val="28"/>
          <w:szCs w:val="28"/>
          <w:lang w:val="en-US" w:eastAsia="zh-CN" w:bidi="ar-SA"/>
        </w:rPr>
        <w:t>：</w:t>
      </w:r>
    </w:p>
    <w:p>
      <w:pPr>
        <w:spacing w:line="480" w:lineRule="exact"/>
        <w:ind w:firstLine="560" w:firstLineChars="200"/>
        <w:rPr>
          <w:rFonts w:hint="eastAsia" w:ascii="宋体" w:hAnsi="宋体" w:eastAsia="宋体" w:cs="宋体"/>
          <w:b w:val="0"/>
          <w:bCs w:val="0"/>
          <w:i w:val="0"/>
          <w:caps w:val="0"/>
          <w:color w:val="000000" w:themeColor="text1"/>
          <w:spacing w:val="0"/>
          <w:sz w:val="28"/>
          <w:szCs w:val="28"/>
          <w:u w:val="none"/>
          <w:shd w:val="clear" w:fill="FFFFFF"/>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8"/>
          <w:szCs w:val="28"/>
          <w:u w:val="none"/>
          <w:shd w:val="clear" w:fill="FFFFFF"/>
          <w14:textFill>
            <w14:solidFill>
              <w14:schemeClr w14:val="tx1"/>
            </w14:solidFill>
          </w14:textFill>
        </w:rPr>
        <w:t>1</w:t>
      </w:r>
      <w:r>
        <w:rPr>
          <w:rFonts w:hint="eastAsia" w:ascii="宋体" w:hAnsi="宋体" w:eastAsia="宋体" w:cs="宋体"/>
          <w:b w:val="0"/>
          <w:bCs w:val="0"/>
          <w:i w:val="0"/>
          <w:caps w:val="0"/>
          <w:color w:val="000000" w:themeColor="text1"/>
          <w:spacing w:val="0"/>
          <w:sz w:val="28"/>
          <w:szCs w:val="28"/>
          <w:u w:val="none"/>
          <w:shd w:val="clear" w:fill="FFFFFF"/>
          <w:lang w:val="en-US"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8"/>
          <w:szCs w:val="28"/>
          <w:u w:val="none"/>
          <w:shd w:val="clear" w:fill="FFFFFF"/>
          <w14:textFill>
            <w14:solidFill>
              <w14:schemeClr w14:val="tx1"/>
            </w14:solidFill>
          </w14:textFill>
        </w:rPr>
        <w:t>现场报名和资格确认</w:t>
      </w:r>
      <w:r>
        <w:rPr>
          <w:rFonts w:hint="eastAsia" w:ascii="宋体" w:hAnsi="宋体" w:cs="宋体"/>
          <w:b w:val="0"/>
          <w:bCs w:val="0"/>
          <w:i w:val="0"/>
          <w:caps w:val="0"/>
          <w:color w:val="000000" w:themeColor="text1"/>
          <w:spacing w:val="0"/>
          <w:sz w:val="28"/>
          <w:szCs w:val="28"/>
          <w:u w:val="none"/>
          <w:shd w:val="clear" w:fill="FFFFFF"/>
          <w:lang w:eastAsia="zh-CN"/>
          <w14:textFill>
            <w14:solidFill>
              <w14:schemeClr w14:val="tx1"/>
            </w14:solidFill>
          </w14:textFill>
        </w:rPr>
        <w:t>。</w:t>
      </w:r>
    </w:p>
    <w:p>
      <w:pPr>
        <w:spacing w:line="480" w:lineRule="exact"/>
        <w:ind w:firstLine="560" w:firstLineChars="200"/>
        <w:rPr>
          <w:rFonts w:ascii="??_GB2312" w:hAnsi="楷体"/>
          <w:sz w:val="28"/>
          <w:szCs w:val="28"/>
        </w:rPr>
      </w:pPr>
      <w:r>
        <w:rPr>
          <w:rFonts w:ascii="??_GB2312" w:hAnsi="楷体" w:cs="??_GB2312"/>
          <w:sz w:val="28"/>
          <w:szCs w:val="28"/>
        </w:rPr>
        <w:t>20</w:t>
      </w:r>
      <w:r>
        <w:rPr>
          <w:rFonts w:hint="eastAsia" w:ascii="??_GB2312" w:hAnsi="楷体" w:cs="??_GB2312"/>
          <w:sz w:val="28"/>
          <w:szCs w:val="28"/>
          <w:lang w:val="en-US" w:eastAsia="zh-CN"/>
        </w:rPr>
        <w:t>23</w:t>
      </w:r>
      <w:r>
        <w:rPr>
          <w:rFonts w:ascii="??_GB2312" w:hAnsi="楷体" w:eastAsia="Times New Roman"/>
          <w:color w:val="auto"/>
          <w:sz w:val="28"/>
          <w:szCs w:val="28"/>
        </w:rPr>
        <w:t>年</w:t>
      </w:r>
      <w:r>
        <w:rPr>
          <w:rFonts w:ascii="??_GB2312" w:hAnsi="楷体" w:cs="??_GB2312"/>
          <w:color w:val="auto"/>
          <w:sz w:val="28"/>
          <w:szCs w:val="28"/>
        </w:rPr>
        <w:t>1</w:t>
      </w:r>
      <w:r>
        <w:rPr>
          <w:rFonts w:hint="eastAsia" w:ascii="??_GB2312" w:hAnsi="楷体" w:cs="??_GB2312"/>
          <w:color w:val="auto"/>
          <w:sz w:val="28"/>
          <w:szCs w:val="28"/>
          <w:lang w:val="en-US" w:eastAsia="zh-CN"/>
        </w:rPr>
        <w:t>1</w:t>
      </w:r>
      <w:r>
        <w:rPr>
          <w:rFonts w:ascii="??_GB2312" w:hAnsi="楷体" w:eastAsia="Times New Roman"/>
          <w:color w:val="auto"/>
          <w:sz w:val="28"/>
          <w:szCs w:val="28"/>
        </w:rPr>
        <w:t>月</w:t>
      </w:r>
      <w:r>
        <w:rPr>
          <w:rFonts w:hint="eastAsia" w:ascii="??_GB2312" w:hAnsi="楷体" w:eastAsia="宋体"/>
          <w:color w:val="auto"/>
          <w:sz w:val="28"/>
          <w:szCs w:val="28"/>
          <w:lang w:val="en-US" w:eastAsia="zh-CN"/>
        </w:rPr>
        <w:t>28</w:t>
      </w:r>
      <w:r>
        <w:rPr>
          <w:rFonts w:ascii="??_GB2312" w:hAnsi="楷体" w:eastAsia="Times New Roman"/>
          <w:color w:val="auto"/>
          <w:sz w:val="28"/>
          <w:szCs w:val="28"/>
        </w:rPr>
        <w:t>日</w:t>
      </w:r>
      <w:r>
        <w:rPr>
          <w:rFonts w:hint="eastAsia" w:ascii="??_GB2312" w:hAnsi="楷体" w:eastAsia="宋体"/>
          <w:color w:val="auto"/>
          <w:sz w:val="28"/>
          <w:szCs w:val="28"/>
          <w:lang w:val="en-US" w:eastAsia="zh-CN"/>
        </w:rPr>
        <w:t>8</w:t>
      </w:r>
      <w:r>
        <w:rPr>
          <w:rFonts w:ascii="??_GB2312" w:hAnsi="楷体" w:eastAsia="Times New Roman"/>
          <w:sz w:val="28"/>
          <w:szCs w:val="28"/>
        </w:rPr>
        <w:t>：</w:t>
      </w:r>
      <w:r>
        <w:rPr>
          <w:rFonts w:hint="eastAsia" w:ascii="??_GB2312" w:hAnsi="楷体" w:cs="??_GB2312"/>
          <w:sz w:val="28"/>
          <w:szCs w:val="28"/>
          <w:lang w:val="en-US" w:eastAsia="zh-CN"/>
        </w:rPr>
        <w:t>3</w:t>
      </w:r>
      <w:r>
        <w:rPr>
          <w:rFonts w:ascii="??_GB2312" w:hAnsi="楷体" w:eastAsia="Times New Roman" w:cs="??_GB2312"/>
          <w:sz w:val="28"/>
          <w:szCs w:val="28"/>
        </w:rPr>
        <w:t>0</w:t>
      </w:r>
      <w:r>
        <w:rPr>
          <w:rFonts w:ascii="??_GB2312" w:hAnsi="楷体" w:cs="宋体"/>
          <w:sz w:val="28"/>
          <w:szCs w:val="28"/>
        </w:rPr>
        <w:t>—</w:t>
      </w:r>
      <w:r>
        <w:rPr>
          <w:rFonts w:hint="eastAsia" w:ascii="??_GB2312" w:hAnsi="楷体" w:cs="宋体"/>
          <w:sz w:val="28"/>
          <w:szCs w:val="28"/>
          <w:lang w:val="en-US" w:eastAsia="zh-CN"/>
        </w:rPr>
        <w:t>12</w:t>
      </w:r>
      <w:r>
        <w:rPr>
          <w:rFonts w:ascii="??_GB2312" w:hAnsi="楷体" w:cs="??_GB2312"/>
          <w:sz w:val="28"/>
          <w:szCs w:val="28"/>
        </w:rPr>
        <w:t>:</w:t>
      </w:r>
      <w:r>
        <w:rPr>
          <w:rFonts w:hint="eastAsia" w:ascii="??_GB2312" w:hAnsi="楷体" w:cs="??_GB2312"/>
          <w:sz w:val="28"/>
          <w:szCs w:val="28"/>
          <w:lang w:val="en-US" w:eastAsia="zh-CN"/>
        </w:rPr>
        <w:t>0</w:t>
      </w:r>
      <w:r>
        <w:rPr>
          <w:rFonts w:ascii="??_GB2312" w:hAnsi="楷体" w:cs="??_GB2312"/>
          <w:sz w:val="28"/>
          <w:szCs w:val="28"/>
        </w:rPr>
        <w:t>0</w:t>
      </w:r>
      <w:r>
        <w:rPr>
          <w:rFonts w:ascii="??_GB2312" w:hAnsi="楷体" w:eastAsia="Times New Roman"/>
          <w:sz w:val="28"/>
          <w:szCs w:val="28"/>
        </w:rPr>
        <w:t>，</w:t>
      </w:r>
      <w:r>
        <w:rPr>
          <w:rFonts w:hint="eastAsia" w:ascii="??_GB2312" w:hAnsi="楷体"/>
          <w:sz w:val="28"/>
          <w:szCs w:val="28"/>
          <w:lang w:eastAsia="zh-CN"/>
        </w:rPr>
        <w:t>到</w:t>
      </w:r>
      <w:r>
        <w:rPr>
          <w:rFonts w:hint="eastAsia" w:ascii="??_GB2312" w:hAnsi="楷体" w:cs="宋体"/>
          <w:sz w:val="28"/>
          <w:szCs w:val="28"/>
        </w:rPr>
        <w:t>江西理工大学（南昌</w:t>
      </w:r>
      <w:r>
        <w:rPr>
          <w:rFonts w:hint="eastAsia" w:ascii="??_GB2312" w:hAnsi="楷体" w:cs="宋体"/>
          <w:sz w:val="28"/>
          <w:szCs w:val="28"/>
          <w:lang w:eastAsia="zh-CN"/>
        </w:rPr>
        <w:t>校区，</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instrText xml:space="preserve"> HYPERLINK "https://ditu.so.com/?k=%E6%B1%9F%E8%A5%BF%E7%9C%81%E5%8D%97%E6%98%8C%E5%B8%82&amp;src=baike_address" \t "https://baike.so.com/doc/_blank" </w:instrTex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separate"/>
      </w:r>
      <w:r>
        <w:rPr>
          <w:rStyle w:val="8"/>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t>南昌市</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cs="宋体"/>
          <w:i w:val="0"/>
          <w:caps w:val="0"/>
          <w:color w:val="000000" w:themeColor="text1"/>
          <w:spacing w:val="0"/>
          <w:sz w:val="28"/>
          <w:szCs w:val="28"/>
          <w:u w:val="none"/>
          <w:shd w:val="clear" w:fill="FFFFFF"/>
          <w:lang w:eastAsia="zh-CN"/>
          <w14:textFill>
            <w14:solidFill>
              <w14:schemeClr w14:val="tx1"/>
            </w14:solidFill>
          </w14:textFill>
        </w:rPr>
        <w:t>青山湖</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instrText xml:space="preserve"> HYPERLINK "https://ditu.so.com/?k=%E7%BB%8F%E5%BC%80%E5%8C%BA%E5%8F%8C%E6%B8%AF%E4%B8%9C%E5%A4%A7%E8%A1%971180%E5%8F%B7&amp;src=baike_address" \t "https://baike.so.com/doc/_blank" </w:instrTex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separate"/>
      </w:r>
      <w:r>
        <w:rPr>
          <w:rStyle w:val="8"/>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t>区双港东大街1180号</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end"/>
      </w:r>
      <w:r>
        <w:rPr>
          <w:rFonts w:hint="eastAsia" w:ascii="??_GB2312" w:hAnsi="楷体" w:cs="宋体"/>
          <w:sz w:val="28"/>
          <w:szCs w:val="28"/>
        </w:rPr>
        <w:t>）</w:t>
      </w:r>
      <w:r>
        <w:rPr>
          <w:rFonts w:ascii="??_GB2312" w:eastAsia="Times New Roman"/>
          <w:sz w:val="28"/>
          <w:szCs w:val="28"/>
        </w:rPr>
        <w:t>毕业生就业办公室现场报名与资格确认</w:t>
      </w:r>
      <w:r>
        <w:rPr>
          <w:rFonts w:hint="eastAsia" w:ascii="??_GB2312" w:cs="宋体"/>
          <w:sz w:val="28"/>
          <w:szCs w:val="28"/>
        </w:rPr>
        <w:t>。</w:t>
      </w:r>
    </w:p>
    <w:p>
      <w:pPr>
        <w:spacing w:line="480" w:lineRule="exact"/>
        <w:ind w:firstLine="560" w:firstLineChars="200"/>
        <w:rPr>
          <w:rFonts w:ascii="??_GB2312" w:eastAsia="Times New Roman"/>
          <w:sz w:val="28"/>
          <w:szCs w:val="28"/>
        </w:rPr>
      </w:pPr>
      <w:r>
        <w:rPr>
          <w:rFonts w:ascii="??_GB2312" w:eastAsia="Times New Roman"/>
          <w:sz w:val="28"/>
          <w:szCs w:val="28"/>
        </w:rPr>
        <w:t>现场报名和资格确认所需材料：</w:t>
      </w:r>
      <w:r>
        <w:rPr>
          <w:rFonts w:hint="eastAsia" w:ascii="??_GB2312"/>
          <w:sz w:val="28"/>
          <w:szCs w:val="28"/>
          <w:lang w:val="en-US" w:eastAsia="zh-CN"/>
        </w:rPr>
        <w:t>本人</w:t>
      </w:r>
      <w:r>
        <w:rPr>
          <w:rFonts w:ascii="??_GB2312" w:eastAsia="Times New Roman"/>
          <w:sz w:val="28"/>
          <w:szCs w:val="28"/>
        </w:rPr>
        <w:t>身份证、报名表、职业资格证书、荣誉证书、</w:t>
      </w:r>
      <w:bookmarkStart w:id="0" w:name="_GoBack"/>
      <w:bookmarkEnd w:id="0"/>
      <w:r>
        <w:rPr>
          <w:rFonts w:ascii="??_GB2312" w:eastAsia="Times New Roman"/>
          <w:sz w:val="28"/>
          <w:szCs w:val="28"/>
        </w:rPr>
        <w:t>推荐表等相关材料的原件及复印件。</w:t>
      </w:r>
    </w:p>
    <w:p>
      <w:pPr>
        <w:spacing w:line="480" w:lineRule="exact"/>
        <w:ind w:firstLine="560" w:firstLineChars="200"/>
        <w:rPr>
          <w:rFonts w:ascii="??_GB2312" w:eastAsia="Times New Roman"/>
          <w:sz w:val="28"/>
          <w:szCs w:val="28"/>
        </w:rPr>
      </w:pPr>
      <w:r>
        <w:rPr>
          <w:rFonts w:ascii="??_GB2312" w:eastAsia="Times New Roman"/>
          <w:sz w:val="28"/>
          <w:szCs w:val="28"/>
        </w:rPr>
        <w:t>经</w:t>
      </w:r>
      <w:r>
        <w:rPr>
          <w:rFonts w:hint="eastAsia" w:ascii="??_GB2312" w:eastAsiaTheme="minorEastAsia"/>
          <w:sz w:val="28"/>
          <w:szCs w:val="28"/>
        </w:rPr>
        <w:t>现场</w:t>
      </w:r>
      <w:r>
        <w:rPr>
          <w:rFonts w:ascii="??_GB2312" w:eastAsia="Times New Roman"/>
          <w:sz w:val="28"/>
          <w:szCs w:val="28"/>
        </w:rPr>
        <w:t>资格审查后，学科报名人数与招聘计划人数的比例达到</w:t>
      </w:r>
      <w:r>
        <w:rPr>
          <w:rFonts w:ascii="宋体" w:hAnsi="宋体" w:cs="宋体"/>
          <w:sz w:val="28"/>
          <w:szCs w:val="28"/>
        </w:rPr>
        <w:t>2</w:t>
      </w:r>
      <w:r>
        <w:rPr>
          <w:rFonts w:ascii="??_GB2312" w:eastAsia="Times New Roman"/>
          <w:sz w:val="28"/>
          <w:szCs w:val="28"/>
        </w:rPr>
        <w:t>：</w:t>
      </w:r>
      <w:r>
        <w:rPr>
          <w:rFonts w:ascii="??_GB2312" w:eastAsia="Times New Roman" w:cs="??_GB2312"/>
          <w:sz w:val="28"/>
          <w:szCs w:val="28"/>
        </w:rPr>
        <w:t>1</w:t>
      </w:r>
      <w:r>
        <w:rPr>
          <w:rFonts w:ascii="??_GB2312" w:eastAsia="Times New Roman"/>
          <w:sz w:val="28"/>
          <w:szCs w:val="28"/>
        </w:rPr>
        <w:t>及以上的方可开考</w:t>
      </w:r>
      <w:r>
        <w:rPr>
          <w:rFonts w:hint="eastAsia" w:ascii="??_GB2312" w:eastAsia="宋体"/>
          <w:sz w:val="28"/>
          <w:szCs w:val="28"/>
          <w:lang w:val="en-US" w:eastAsia="zh-CN"/>
        </w:rPr>
        <w:t>(硕士研究生及以上和高级工程师岗位不设开考比例)</w:t>
      </w:r>
      <w:r>
        <w:rPr>
          <w:rFonts w:ascii="??_GB2312" w:eastAsia="Times New Roman"/>
          <w:sz w:val="28"/>
          <w:szCs w:val="28"/>
        </w:rPr>
        <w:t>，否则核减或取消该学科的招聘人数。</w:t>
      </w:r>
    </w:p>
    <w:p>
      <w:pPr>
        <w:spacing w:line="480" w:lineRule="exact"/>
        <w:ind w:firstLine="560" w:firstLineChars="200"/>
        <w:rPr>
          <w:rFonts w:hint="eastAsia" w:ascii="??_GB2312" w:eastAsia="宋体"/>
          <w:b w:val="0"/>
          <w:bCs w:val="0"/>
          <w:sz w:val="28"/>
          <w:szCs w:val="28"/>
          <w:lang w:eastAsia="zh-CN"/>
        </w:rPr>
      </w:pPr>
      <w:r>
        <w:rPr>
          <w:rFonts w:hint="eastAsia" w:ascii="??_GB2312" w:eastAsia="宋体" w:cs="??_GB2312"/>
          <w:b w:val="0"/>
          <w:bCs w:val="0"/>
          <w:sz w:val="28"/>
          <w:szCs w:val="28"/>
          <w:lang w:val="en-US" w:eastAsia="zh-CN"/>
        </w:rPr>
        <w:t>2</w:t>
      </w:r>
      <w:r>
        <w:rPr>
          <w:rFonts w:ascii="??_GB2312" w:eastAsia="Times New Roman" w:cs="??_GB2312"/>
          <w:b w:val="0"/>
          <w:bCs w:val="0"/>
          <w:sz w:val="28"/>
          <w:szCs w:val="28"/>
        </w:rPr>
        <w:t>.</w:t>
      </w:r>
      <w:r>
        <w:rPr>
          <w:rFonts w:hint="eastAsia" w:ascii="??_GB2312" w:eastAsia="宋体" w:cs="??_GB2312"/>
          <w:b w:val="0"/>
          <w:bCs w:val="0"/>
          <w:sz w:val="28"/>
          <w:szCs w:val="28"/>
          <w:lang w:eastAsia="zh-CN"/>
        </w:rPr>
        <w:t>笔试</w:t>
      </w:r>
      <w:r>
        <w:rPr>
          <w:rFonts w:hint="eastAsia" w:ascii="??_GB2312" w:cs="宋体"/>
          <w:b w:val="0"/>
          <w:bCs w:val="0"/>
          <w:sz w:val="28"/>
          <w:szCs w:val="28"/>
        </w:rPr>
        <w:t>和技能测试、</w:t>
      </w:r>
      <w:r>
        <w:rPr>
          <w:rFonts w:ascii="??_GB2312" w:eastAsia="Times New Roman"/>
          <w:b w:val="0"/>
          <w:bCs w:val="0"/>
          <w:sz w:val="28"/>
          <w:szCs w:val="28"/>
        </w:rPr>
        <w:t>面试</w:t>
      </w:r>
      <w:r>
        <w:rPr>
          <w:rFonts w:hint="eastAsia" w:ascii="??_GB2312"/>
          <w:b w:val="0"/>
          <w:bCs w:val="0"/>
          <w:sz w:val="28"/>
          <w:szCs w:val="28"/>
          <w:lang w:eastAsia="zh-CN"/>
        </w:rPr>
        <w:t>。</w:t>
      </w:r>
    </w:p>
    <w:p>
      <w:pPr>
        <w:spacing w:line="480" w:lineRule="exact"/>
        <w:ind w:firstLine="560" w:firstLineChars="200"/>
        <w:rPr>
          <w:rFonts w:hint="eastAsia" w:ascii="??_GB2312" w:hAnsi="楷体" w:cs="宋体"/>
          <w:sz w:val="28"/>
          <w:szCs w:val="28"/>
        </w:rPr>
      </w:pPr>
      <w:r>
        <w:rPr>
          <w:rFonts w:ascii="??_GB2312" w:eastAsia="Times New Roman"/>
          <w:sz w:val="28"/>
          <w:szCs w:val="28"/>
        </w:rPr>
        <w:t>考试地点：</w:t>
      </w:r>
      <w:r>
        <w:rPr>
          <w:rFonts w:hint="eastAsia" w:ascii="??_GB2312" w:hAnsi="楷体" w:cs="宋体"/>
          <w:sz w:val="28"/>
          <w:szCs w:val="28"/>
        </w:rPr>
        <w:t>江西理工大学（南昌</w:t>
      </w:r>
      <w:r>
        <w:rPr>
          <w:rFonts w:hint="eastAsia" w:ascii="??_GB2312" w:hAnsi="楷体" w:cs="宋体"/>
          <w:sz w:val="28"/>
          <w:szCs w:val="28"/>
          <w:lang w:eastAsia="zh-CN"/>
        </w:rPr>
        <w:t>校区，</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instrText xml:space="preserve"> HYPERLINK "https://ditu.so.com/?k=%E6%B1%9F%E8%A5%BF%E7%9C%81%E5%8D%97%E6%98%8C%E5%B8%82&amp;src=baike_address" \t "https://baike.so.com/doc/_blank" </w:instrTex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separate"/>
      </w:r>
      <w:r>
        <w:rPr>
          <w:rStyle w:val="8"/>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t>南昌市</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cs="宋体"/>
          <w:i w:val="0"/>
          <w:caps w:val="0"/>
          <w:color w:val="000000" w:themeColor="text1"/>
          <w:spacing w:val="0"/>
          <w:sz w:val="28"/>
          <w:szCs w:val="28"/>
          <w:u w:val="none"/>
          <w:shd w:val="clear" w:fill="FFFFFF"/>
          <w:lang w:eastAsia="zh-CN"/>
          <w14:textFill>
            <w14:solidFill>
              <w14:schemeClr w14:val="tx1"/>
            </w14:solidFill>
          </w14:textFill>
        </w:rPr>
        <w:t>青山湖</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instrText xml:space="preserve"> HYPERLINK "https://ditu.so.com/?k=%E7%BB%8F%E5%BC%80%E5%8C%BA%E5%8F%8C%E6%B8%AF%E4%B8%9C%E5%A4%A7%E8%A1%971180%E5%8F%B7&amp;src=baike_address" \t "https://baike.so.com/doc/_blank" </w:instrTex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separate"/>
      </w:r>
      <w:r>
        <w:rPr>
          <w:rStyle w:val="8"/>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t>区双港东大街1180号</w:t>
      </w:r>
      <w:r>
        <w:rPr>
          <w:rFonts w:hint="eastAsia" w:ascii="宋体" w:hAnsi="宋体" w:eastAsia="宋体" w:cs="宋体"/>
          <w:i w:val="0"/>
          <w:caps w:val="0"/>
          <w:color w:val="000000" w:themeColor="text1"/>
          <w:spacing w:val="0"/>
          <w:sz w:val="28"/>
          <w:szCs w:val="28"/>
          <w:u w:val="none"/>
          <w:shd w:val="clear" w:fill="FFFFFF"/>
          <w14:textFill>
            <w14:solidFill>
              <w14:schemeClr w14:val="tx1"/>
            </w14:solidFill>
          </w14:textFill>
        </w:rPr>
        <w:fldChar w:fldCharType="end"/>
      </w:r>
      <w:r>
        <w:rPr>
          <w:rFonts w:hint="eastAsia" w:ascii="??_GB2312" w:hAnsi="楷体" w:cs="宋体"/>
          <w:sz w:val="28"/>
          <w:szCs w:val="28"/>
        </w:rPr>
        <w:t>）</w:t>
      </w:r>
    </w:p>
    <w:p>
      <w:pPr>
        <w:spacing w:line="480" w:lineRule="exact"/>
        <w:ind w:firstLine="560" w:firstLineChars="200"/>
        <w:rPr>
          <w:rFonts w:hint="eastAsia" w:ascii="??_GB2312" w:hAnsi="楷体" w:eastAsia="宋体" w:cs="宋体"/>
          <w:sz w:val="28"/>
          <w:szCs w:val="28"/>
          <w:lang w:eastAsia="zh-CN"/>
        </w:rPr>
      </w:pPr>
      <w:r>
        <w:rPr>
          <w:rFonts w:hint="eastAsia" w:ascii="??_GB2312" w:hAnsi="楷体" w:cs="宋体"/>
          <w:sz w:val="28"/>
          <w:szCs w:val="28"/>
          <w:lang w:eastAsia="zh-CN"/>
        </w:rPr>
        <w:t>报考硕士研究生及以上学历</w:t>
      </w:r>
      <w:r>
        <w:rPr>
          <w:rFonts w:ascii="??_GB2312" w:eastAsia="Times New Roman"/>
          <w:sz w:val="28"/>
          <w:szCs w:val="28"/>
        </w:rPr>
        <w:t>、</w:t>
      </w:r>
      <w:r>
        <w:rPr>
          <w:rFonts w:hint="eastAsia" w:ascii="??_GB2312" w:hAnsi="楷体" w:cs="宋体"/>
          <w:sz w:val="28"/>
          <w:szCs w:val="28"/>
          <w:lang w:val="en-US" w:eastAsia="zh-CN"/>
        </w:rPr>
        <w:t>高级工程师</w:t>
      </w:r>
      <w:r>
        <w:rPr>
          <w:rFonts w:hint="eastAsia" w:ascii="??_GB2312" w:hAnsi="楷体" w:cs="宋体"/>
          <w:sz w:val="28"/>
          <w:szCs w:val="28"/>
          <w:lang w:eastAsia="zh-CN"/>
        </w:rPr>
        <w:t>岗位的考生直接进入技能测试；报考其他岗位的考生须参加笔试</w:t>
      </w:r>
      <w:r>
        <w:rPr>
          <w:rFonts w:ascii="??_GB2312" w:eastAsia="Times New Roman"/>
          <w:sz w:val="28"/>
          <w:szCs w:val="28"/>
        </w:rPr>
        <w:t>、</w:t>
      </w:r>
      <w:r>
        <w:rPr>
          <w:rFonts w:hint="eastAsia" w:ascii="??_GB2312" w:hAnsi="楷体" w:cs="宋体"/>
          <w:sz w:val="28"/>
          <w:szCs w:val="28"/>
          <w:lang w:eastAsia="zh-CN"/>
        </w:rPr>
        <w:t>技能测试及面试。</w:t>
      </w:r>
    </w:p>
    <w:p>
      <w:pPr>
        <w:spacing w:line="480" w:lineRule="exact"/>
        <w:ind w:firstLine="560" w:firstLineChars="200"/>
        <w:rPr>
          <w:rFonts w:ascii="??_GB2312" w:eastAsia="Times New Roman"/>
          <w:sz w:val="28"/>
          <w:szCs w:val="28"/>
        </w:rPr>
      </w:pPr>
      <w:r>
        <w:rPr>
          <w:rFonts w:hint="eastAsia" w:ascii="??_GB2312" w:cs="宋体"/>
          <w:sz w:val="28"/>
          <w:szCs w:val="28"/>
          <w:lang w:eastAsia="zh-CN"/>
        </w:rPr>
        <w:t>笔试</w:t>
      </w:r>
      <w:r>
        <w:rPr>
          <w:rFonts w:ascii="??_GB2312" w:eastAsia="Times New Roman"/>
          <w:sz w:val="28"/>
          <w:szCs w:val="28"/>
        </w:rPr>
        <w:t>：</w:t>
      </w:r>
      <w:r>
        <w:rPr>
          <w:rFonts w:hint="eastAsia" w:ascii="??_GB2312" w:eastAsia="宋体"/>
          <w:sz w:val="28"/>
          <w:szCs w:val="28"/>
          <w:lang w:eastAsia="zh-CN"/>
        </w:rPr>
        <w:t>笔试总分值</w:t>
      </w:r>
      <w:r>
        <w:rPr>
          <w:rFonts w:hint="eastAsia" w:ascii="??_GB2312" w:eastAsia="宋体"/>
          <w:sz w:val="28"/>
          <w:szCs w:val="28"/>
          <w:lang w:val="en-US" w:eastAsia="zh-CN"/>
        </w:rPr>
        <w:t>100分,设合格分数线,未达到合格分数线的考生不得进入技能测试和面试</w:t>
      </w:r>
      <w:r>
        <w:rPr>
          <w:rFonts w:hint="eastAsia" w:ascii="??_GB2312" w:hAnsi="楷体" w:cs="宋体"/>
          <w:sz w:val="28"/>
          <w:szCs w:val="28"/>
          <w:lang w:eastAsia="zh-CN"/>
        </w:rPr>
        <w:t>。笔试</w:t>
      </w:r>
      <w:r>
        <w:rPr>
          <w:rFonts w:ascii="??_GB2312" w:eastAsia="Times New Roman"/>
          <w:sz w:val="28"/>
          <w:szCs w:val="28"/>
        </w:rPr>
        <w:t>具体</w:t>
      </w:r>
      <w:r>
        <w:rPr>
          <w:rFonts w:hint="eastAsia" w:ascii="??_GB2312" w:cs="宋体"/>
          <w:sz w:val="28"/>
          <w:szCs w:val="28"/>
        </w:rPr>
        <w:t>时间</w:t>
      </w:r>
      <w:r>
        <w:rPr>
          <w:rFonts w:ascii="??_GB2312" w:eastAsia="Times New Roman"/>
          <w:sz w:val="28"/>
          <w:szCs w:val="28"/>
        </w:rPr>
        <w:t>地点</w:t>
      </w:r>
      <w:r>
        <w:rPr>
          <w:rFonts w:hint="eastAsia" w:ascii="??_GB2312" w:cs="宋体"/>
          <w:sz w:val="28"/>
          <w:szCs w:val="28"/>
        </w:rPr>
        <w:t>现场确认时</w:t>
      </w:r>
      <w:r>
        <w:rPr>
          <w:rFonts w:ascii="??_GB2312" w:eastAsia="Times New Roman"/>
          <w:sz w:val="28"/>
          <w:szCs w:val="28"/>
        </w:rPr>
        <w:t>通知。</w:t>
      </w:r>
    </w:p>
    <w:p>
      <w:pPr>
        <w:spacing w:line="480" w:lineRule="exact"/>
        <w:ind w:firstLine="560" w:firstLineChars="200"/>
        <w:rPr>
          <w:rFonts w:hint="eastAsia" w:ascii="??_GB2312" w:eastAsia="宋体"/>
          <w:sz w:val="28"/>
          <w:szCs w:val="28"/>
          <w:lang w:val="en-US" w:eastAsia="zh-CN"/>
        </w:rPr>
      </w:pPr>
      <w:r>
        <w:rPr>
          <w:rFonts w:hint="eastAsia" w:ascii="??_GB2312" w:hAnsi="楷体" w:eastAsia="Times New Roman"/>
          <w:sz w:val="28"/>
          <w:szCs w:val="28"/>
        </w:rPr>
        <w:t>技能测试</w:t>
      </w:r>
      <w:r>
        <w:rPr>
          <w:rFonts w:hint="eastAsia" w:ascii="??_GB2312" w:hAnsi="楷体" w:eastAsia="Times New Roman"/>
          <w:sz w:val="28"/>
          <w:szCs w:val="28"/>
          <w:lang w:val="en-US" w:eastAsia="zh-CN"/>
        </w:rPr>
        <w:t>:</w:t>
      </w:r>
      <w:r>
        <w:rPr>
          <w:rFonts w:ascii="??_GB2312" w:eastAsia="Times New Roman"/>
          <w:sz w:val="28"/>
          <w:szCs w:val="28"/>
        </w:rPr>
        <w:t>具体</w:t>
      </w:r>
      <w:r>
        <w:rPr>
          <w:rFonts w:hint="eastAsia" w:ascii="??_GB2312" w:eastAsia="宋体"/>
          <w:sz w:val="28"/>
          <w:szCs w:val="28"/>
          <w:lang w:eastAsia="zh-CN"/>
        </w:rPr>
        <w:t>时间</w:t>
      </w:r>
      <w:r>
        <w:rPr>
          <w:rFonts w:ascii="??_GB2312" w:eastAsia="Times New Roman"/>
          <w:sz w:val="28"/>
          <w:szCs w:val="28"/>
        </w:rPr>
        <w:t>地点另行通知。</w:t>
      </w:r>
    </w:p>
    <w:p>
      <w:pPr>
        <w:spacing w:line="460" w:lineRule="exact"/>
        <w:ind w:firstLine="560" w:firstLineChars="200"/>
        <w:rPr>
          <w:rFonts w:hint="eastAsia" w:ascii="??_GB2312" w:hAnsi="楷体" w:eastAsia="宋体"/>
          <w:color w:val="auto"/>
          <w:sz w:val="28"/>
          <w:szCs w:val="28"/>
          <w:lang w:eastAsia="zh-CN"/>
        </w:rPr>
      </w:pPr>
      <w:r>
        <w:rPr>
          <w:rFonts w:ascii="??_GB2312" w:eastAsia="Times New Roman"/>
          <w:sz w:val="28"/>
          <w:szCs w:val="28"/>
        </w:rPr>
        <w:t>面试时间：具体</w:t>
      </w:r>
      <w:r>
        <w:rPr>
          <w:rFonts w:hint="eastAsia" w:ascii="??_GB2312" w:eastAsia="宋体"/>
          <w:sz w:val="28"/>
          <w:szCs w:val="28"/>
          <w:lang w:eastAsia="zh-CN"/>
        </w:rPr>
        <w:t>时间</w:t>
      </w:r>
      <w:r>
        <w:rPr>
          <w:rFonts w:ascii="??_GB2312" w:eastAsia="Times New Roman"/>
          <w:sz w:val="28"/>
          <w:szCs w:val="28"/>
        </w:rPr>
        <w:t>地点另行通知。</w:t>
      </w:r>
      <w:r>
        <w:rPr>
          <w:rFonts w:hint="eastAsia" w:ascii="??_GB2312" w:eastAsia="宋体"/>
          <w:sz w:val="28"/>
          <w:szCs w:val="28"/>
          <w:lang w:eastAsia="zh-CN"/>
        </w:rPr>
        <w:t>技能测试总分</w:t>
      </w:r>
      <w:r>
        <w:rPr>
          <w:rFonts w:hint="eastAsia" w:ascii="??_GB2312" w:eastAsia="宋体"/>
          <w:sz w:val="28"/>
          <w:szCs w:val="28"/>
          <w:lang w:val="en-US" w:eastAsia="zh-CN"/>
        </w:rPr>
        <w:t>100分,</w:t>
      </w:r>
      <w:r>
        <w:rPr>
          <w:rFonts w:ascii="??_GB2312" w:hAnsi="楷体" w:eastAsia="Times New Roman"/>
          <w:sz w:val="28"/>
          <w:szCs w:val="28"/>
        </w:rPr>
        <w:t>根据</w:t>
      </w:r>
      <w:r>
        <w:rPr>
          <w:rFonts w:hint="eastAsia" w:ascii="??_GB2312" w:cs="宋体"/>
          <w:sz w:val="28"/>
          <w:szCs w:val="28"/>
        </w:rPr>
        <w:t>技能测试</w:t>
      </w:r>
      <w:r>
        <w:rPr>
          <w:rFonts w:ascii="??_GB2312" w:hAnsi="楷体" w:eastAsia="Times New Roman"/>
          <w:sz w:val="28"/>
          <w:szCs w:val="28"/>
        </w:rPr>
        <w:t>成绩从高分到低分，按学科招聘人数</w:t>
      </w:r>
      <w:r>
        <w:rPr>
          <w:rFonts w:ascii="宋体" w:hAnsi="宋体" w:cs="宋体"/>
          <w:sz w:val="28"/>
          <w:szCs w:val="28"/>
        </w:rPr>
        <w:t>3</w:t>
      </w:r>
      <w:r>
        <w:rPr>
          <w:rFonts w:ascii="??_GB2312" w:hAnsi="楷体" w:eastAsia="Times New Roman"/>
          <w:sz w:val="28"/>
          <w:szCs w:val="28"/>
        </w:rPr>
        <w:t>：</w:t>
      </w:r>
      <w:r>
        <w:rPr>
          <w:rFonts w:ascii="??_GB2312" w:hAnsi="楷体" w:eastAsia="Times New Roman" w:cs="??_GB2312"/>
          <w:sz w:val="28"/>
          <w:szCs w:val="28"/>
        </w:rPr>
        <w:t>1</w:t>
      </w:r>
      <w:r>
        <w:rPr>
          <w:rFonts w:ascii="??_GB2312" w:hAnsi="楷体" w:eastAsia="Times New Roman"/>
          <w:sz w:val="28"/>
          <w:szCs w:val="28"/>
        </w:rPr>
        <w:t>的比例确定面试对象</w:t>
      </w:r>
      <w:r>
        <w:rPr>
          <w:rFonts w:hint="eastAsia" w:ascii="??_GB2312" w:hAnsi="楷体" w:cs="宋体"/>
          <w:sz w:val="28"/>
          <w:szCs w:val="28"/>
        </w:rPr>
        <w:t>（不足比例的按实际参加考试人数确定）</w:t>
      </w:r>
      <w:r>
        <w:rPr>
          <w:rFonts w:ascii="??_GB2312" w:hAnsi="楷体" w:eastAsia="Times New Roman"/>
          <w:sz w:val="28"/>
          <w:szCs w:val="28"/>
        </w:rPr>
        <w:t>。面试采用模拟上课的方式进行</w:t>
      </w:r>
      <w:r>
        <w:rPr>
          <w:rFonts w:hint="eastAsia" w:ascii="??_GB2312" w:hAnsi="楷体" w:cs="宋体"/>
          <w:sz w:val="28"/>
          <w:szCs w:val="28"/>
        </w:rPr>
        <w:t>（备课</w:t>
      </w:r>
      <w:r>
        <w:rPr>
          <w:rFonts w:hint="eastAsia" w:ascii="??_GB2312" w:hAnsi="楷体" w:cs="宋体"/>
          <w:sz w:val="28"/>
          <w:szCs w:val="28"/>
          <w:lang w:val="en-US" w:eastAsia="zh-CN"/>
        </w:rPr>
        <w:t>40</w:t>
      </w:r>
      <w:r>
        <w:rPr>
          <w:rFonts w:hint="eastAsia" w:ascii="??_GB2312" w:hAnsi="楷体" w:cs="宋体"/>
          <w:sz w:val="28"/>
          <w:szCs w:val="28"/>
        </w:rPr>
        <w:t>分钟，上课</w:t>
      </w:r>
      <w:r>
        <w:rPr>
          <w:rFonts w:ascii="??_GB2312" w:hAnsi="楷体" w:cs="??_GB2312"/>
          <w:sz w:val="28"/>
          <w:szCs w:val="28"/>
        </w:rPr>
        <w:t>1</w:t>
      </w:r>
      <w:r>
        <w:rPr>
          <w:rFonts w:hint="eastAsia" w:ascii="??_GB2312" w:hAnsi="楷体" w:cs="??_GB2312"/>
          <w:sz w:val="28"/>
          <w:szCs w:val="28"/>
          <w:lang w:val="en-US" w:eastAsia="zh-CN"/>
        </w:rPr>
        <w:t>0</w:t>
      </w:r>
      <w:r>
        <w:rPr>
          <w:rFonts w:hint="eastAsia" w:ascii="??_GB2312" w:hAnsi="楷体" w:cs="宋体"/>
          <w:sz w:val="28"/>
          <w:szCs w:val="28"/>
        </w:rPr>
        <w:t>分钟）</w:t>
      </w:r>
      <w:r>
        <w:rPr>
          <w:rFonts w:ascii="??_GB2312" w:hAnsi="楷体" w:eastAsia="Times New Roman"/>
          <w:sz w:val="28"/>
          <w:szCs w:val="28"/>
        </w:rPr>
        <w:t>，面试总分值为</w:t>
      </w:r>
      <w:r>
        <w:rPr>
          <w:rFonts w:ascii="??_GB2312" w:hAnsi="楷体" w:eastAsia="Times New Roman" w:cs="??_GB2312"/>
          <w:sz w:val="28"/>
          <w:szCs w:val="28"/>
        </w:rPr>
        <w:t>100</w:t>
      </w:r>
      <w:r>
        <w:rPr>
          <w:rFonts w:ascii="??_GB2312" w:hAnsi="楷体" w:eastAsia="Times New Roman"/>
          <w:sz w:val="28"/>
          <w:szCs w:val="28"/>
        </w:rPr>
        <w:t>分，凡面试成绩低于</w:t>
      </w:r>
      <w:r>
        <w:rPr>
          <w:rFonts w:ascii="??_GB2312" w:hAnsi="楷体" w:eastAsia="Times New Roman" w:cs="??_GB2312"/>
          <w:sz w:val="28"/>
          <w:szCs w:val="28"/>
        </w:rPr>
        <w:t>60</w:t>
      </w:r>
      <w:r>
        <w:rPr>
          <w:rFonts w:ascii="??_GB2312" w:hAnsi="楷体" w:eastAsia="Times New Roman"/>
          <w:sz w:val="28"/>
          <w:szCs w:val="28"/>
        </w:rPr>
        <w:t>分的为不合格，不予录取。</w:t>
      </w:r>
      <w:r>
        <w:rPr>
          <w:rFonts w:hint="eastAsia" w:ascii="??_GB2312" w:hAnsi="楷体" w:eastAsia="Times New Roman"/>
          <w:color w:val="auto"/>
          <w:sz w:val="28"/>
          <w:szCs w:val="28"/>
        </w:rPr>
        <w:t>面试入围但放弃面试的，面试对象按</w:t>
      </w:r>
      <w:r>
        <w:rPr>
          <w:rFonts w:hint="eastAsia" w:ascii="??_GB2312" w:hAnsi="楷体" w:eastAsia="宋体"/>
          <w:color w:val="auto"/>
          <w:sz w:val="28"/>
          <w:szCs w:val="28"/>
          <w:lang w:eastAsia="zh-CN"/>
        </w:rPr>
        <w:t>技能测试</w:t>
      </w:r>
      <w:r>
        <w:rPr>
          <w:rFonts w:hint="eastAsia" w:ascii="??_GB2312" w:hAnsi="楷体" w:eastAsia="Times New Roman"/>
          <w:color w:val="auto"/>
          <w:sz w:val="28"/>
          <w:szCs w:val="28"/>
        </w:rPr>
        <w:t>成绩从高分到低分进行递补。</w:t>
      </w:r>
    </w:p>
    <w:p>
      <w:pPr>
        <w:numPr>
          <w:numId w:val="0"/>
        </w:numPr>
        <w:spacing w:line="480" w:lineRule="exact"/>
        <w:ind w:firstLine="560" w:firstLineChars="200"/>
        <w:rPr>
          <w:rFonts w:hint="eastAsia" w:cs="??_GB2312" w:asciiTheme="minorEastAsia" w:hAnsiTheme="minorEastAsia" w:eastAsiaTheme="minorEastAsia"/>
          <w:b w:val="0"/>
          <w:bCs/>
          <w:sz w:val="28"/>
          <w:szCs w:val="28"/>
          <w:lang w:eastAsia="zh-CN"/>
        </w:rPr>
      </w:pPr>
      <w:r>
        <w:rPr>
          <w:rFonts w:hint="eastAsia" w:cs="??_GB2312" w:asciiTheme="minorEastAsia" w:hAnsiTheme="minorEastAsia" w:eastAsiaTheme="minorEastAsia"/>
          <w:b w:val="0"/>
          <w:bCs/>
          <w:sz w:val="28"/>
          <w:szCs w:val="28"/>
          <w:lang w:val="en-US" w:eastAsia="zh-CN"/>
        </w:rPr>
        <w:t>3.</w:t>
      </w:r>
      <w:r>
        <w:rPr>
          <w:rFonts w:hint="eastAsia" w:cs="??_GB2312" w:asciiTheme="minorEastAsia" w:hAnsiTheme="minorEastAsia" w:eastAsiaTheme="minorEastAsia"/>
          <w:b w:val="0"/>
          <w:bCs/>
          <w:sz w:val="28"/>
          <w:szCs w:val="28"/>
        </w:rPr>
        <w:t>签约录用</w:t>
      </w:r>
      <w:r>
        <w:rPr>
          <w:rFonts w:hint="eastAsia" w:cs="??_GB2312" w:asciiTheme="minorEastAsia" w:hAnsiTheme="minorEastAsia" w:eastAsiaTheme="minorEastAsia"/>
          <w:b w:val="0"/>
          <w:bCs/>
          <w:sz w:val="28"/>
          <w:szCs w:val="28"/>
          <w:lang w:eastAsia="zh-CN"/>
        </w:rPr>
        <w:t>。</w:t>
      </w:r>
    </w:p>
    <w:p>
      <w:pPr>
        <w:numPr>
          <w:numId w:val="0"/>
        </w:numPr>
        <w:spacing w:line="480" w:lineRule="exact"/>
        <w:ind w:firstLine="560" w:firstLineChars="200"/>
        <w:rPr>
          <w:rFonts w:ascii="??_GB2312" w:eastAsia="Times New Roman"/>
          <w:sz w:val="28"/>
          <w:szCs w:val="28"/>
        </w:rPr>
      </w:pPr>
      <w:r>
        <w:rPr>
          <w:rFonts w:hint="eastAsia" w:ascii="??_GB2312" w:eastAsia="宋体" w:cs="宋体"/>
          <w:sz w:val="28"/>
          <w:szCs w:val="28"/>
          <w:lang w:eastAsia="zh-CN"/>
        </w:rPr>
        <w:t>所有</w:t>
      </w:r>
      <w:r>
        <w:rPr>
          <w:rFonts w:hint="eastAsia" w:ascii="??_GB2312" w:eastAsia="宋体" w:cs="宋体"/>
          <w:sz w:val="28"/>
          <w:szCs w:val="28"/>
          <w:lang w:val="en-US" w:eastAsia="zh-CN"/>
        </w:rPr>
        <w:t>考</w:t>
      </w:r>
      <w:r>
        <w:rPr>
          <w:rFonts w:hint="eastAsia" w:ascii="宋体" w:hAnsi="宋体" w:eastAsia="宋体" w:cs="宋体"/>
          <w:sz w:val="28"/>
          <w:szCs w:val="28"/>
          <w:lang w:val="en-US" w:eastAsia="zh-CN"/>
        </w:rPr>
        <w:t>生</w:t>
      </w:r>
      <w:r>
        <w:rPr>
          <w:rFonts w:ascii="??_GB2312" w:eastAsia="Times New Roman"/>
          <w:sz w:val="28"/>
          <w:szCs w:val="28"/>
        </w:rPr>
        <w:t>按</w:t>
      </w:r>
      <w:r>
        <w:rPr>
          <w:rFonts w:hint="eastAsia" w:ascii="??_GB2312" w:cs="宋体"/>
          <w:sz w:val="28"/>
          <w:szCs w:val="28"/>
        </w:rPr>
        <w:t>技能测试</w:t>
      </w:r>
      <w:r>
        <w:rPr>
          <w:rFonts w:hint="eastAsia" w:ascii="宋体" w:hAnsi="宋体" w:cs="宋体"/>
          <w:sz w:val="28"/>
          <w:szCs w:val="28"/>
        </w:rPr>
        <w:t>成绩、面试成绩各占</w:t>
      </w:r>
      <w:r>
        <w:rPr>
          <w:rFonts w:ascii="宋体" w:hAnsi="宋体" w:cs="宋体"/>
          <w:sz w:val="28"/>
          <w:szCs w:val="28"/>
        </w:rPr>
        <w:t>50%</w:t>
      </w:r>
      <w:r>
        <w:rPr>
          <w:rFonts w:hint="eastAsia" w:ascii="宋体" w:hAnsi="宋体" w:cs="宋体"/>
          <w:sz w:val="28"/>
          <w:szCs w:val="28"/>
        </w:rPr>
        <w:t>的比例计算</w:t>
      </w:r>
      <w:r>
        <w:rPr>
          <w:rFonts w:ascii="??_GB2312" w:eastAsia="Times New Roman"/>
          <w:sz w:val="28"/>
          <w:szCs w:val="28"/>
        </w:rPr>
        <w:t>综合得分</w:t>
      </w:r>
      <w:r>
        <w:rPr>
          <w:rFonts w:hint="eastAsia" w:ascii="??_GB2312" w:cs="宋体"/>
          <w:sz w:val="28"/>
          <w:szCs w:val="28"/>
        </w:rPr>
        <w:t>（保留两位小数，小数点后第三位四舍五入）</w:t>
      </w:r>
      <w:r>
        <w:rPr>
          <w:rFonts w:ascii="??_GB2312" w:eastAsia="Times New Roman"/>
          <w:sz w:val="28"/>
          <w:szCs w:val="28"/>
        </w:rPr>
        <w:t>，</w:t>
      </w:r>
      <w:r>
        <w:rPr>
          <w:rFonts w:hint="eastAsia" w:ascii="宋体" w:hAnsi="宋体" w:cs="宋体"/>
          <w:sz w:val="28"/>
          <w:szCs w:val="28"/>
        </w:rPr>
        <w:t>并</w:t>
      </w:r>
      <w:r>
        <w:rPr>
          <w:rFonts w:ascii="??_GB2312" w:eastAsia="Times New Roman"/>
          <w:sz w:val="28"/>
          <w:szCs w:val="28"/>
        </w:rPr>
        <w:t>按综合得分从高分到低分以</w:t>
      </w:r>
      <w:r>
        <w:rPr>
          <w:rFonts w:ascii="??_GB2312" w:eastAsia="Times New Roman" w:cs="??_GB2312"/>
          <w:sz w:val="28"/>
          <w:szCs w:val="28"/>
        </w:rPr>
        <w:t>1</w:t>
      </w:r>
      <w:r>
        <w:rPr>
          <w:rFonts w:ascii="??_GB2312" w:eastAsia="Times New Roman"/>
          <w:sz w:val="28"/>
          <w:szCs w:val="28"/>
        </w:rPr>
        <w:t>：</w:t>
      </w:r>
      <w:r>
        <w:rPr>
          <w:rFonts w:ascii="??_GB2312" w:eastAsia="Times New Roman" w:cs="??_GB2312"/>
          <w:sz w:val="28"/>
          <w:szCs w:val="28"/>
        </w:rPr>
        <w:t>1</w:t>
      </w:r>
      <w:r>
        <w:rPr>
          <w:rFonts w:ascii="??_GB2312" w:eastAsia="Times New Roman"/>
          <w:sz w:val="28"/>
          <w:szCs w:val="28"/>
        </w:rPr>
        <w:t>的比例</w:t>
      </w:r>
      <w:r>
        <w:rPr>
          <w:rFonts w:hint="eastAsia" w:cs="宋体"/>
          <w:sz w:val="28"/>
          <w:szCs w:val="28"/>
        </w:rPr>
        <w:t>确定签约人员，若综合得分出现并列分，则按</w:t>
      </w:r>
      <w:r>
        <w:rPr>
          <w:rFonts w:hint="eastAsia" w:ascii="??_GB2312" w:cs="宋体"/>
          <w:sz w:val="28"/>
          <w:szCs w:val="28"/>
        </w:rPr>
        <w:t>技能测试</w:t>
      </w:r>
      <w:r>
        <w:rPr>
          <w:rFonts w:hint="eastAsia" w:cs="宋体"/>
          <w:sz w:val="28"/>
          <w:szCs w:val="28"/>
        </w:rPr>
        <w:t>成绩从高分到低分的顺序确定。如果有放弃签订就业协议的，其空缺指标从面试合格人员中按综合成绩从高分到低分进行递补。</w:t>
      </w:r>
    </w:p>
    <w:p>
      <w:pPr>
        <w:widowControl/>
        <w:spacing w:line="460" w:lineRule="exact"/>
        <w:ind w:firstLine="560" w:firstLineChars="200"/>
        <w:jc w:val="left"/>
        <w:rPr>
          <w:rFonts w:cs="宋体"/>
          <w:sz w:val="28"/>
          <w:szCs w:val="28"/>
        </w:rPr>
      </w:pPr>
      <w:r>
        <w:rPr>
          <w:rFonts w:hint="eastAsia" w:cs="宋体"/>
          <w:sz w:val="28"/>
          <w:szCs w:val="28"/>
        </w:rPr>
        <w:t>体检、考察、办理录用手续等工作同202</w:t>
      </w:r>
      <w:r>
        <w:rPr>
          <w:rFonts w:hint="eastAsia" w:cs="宋体"/>
          <w:sz w:val="28"/>
          <w:szCs w:val="28"/>
          <w:lang w:val="en-US" w:eastAsia="zh-CN"/>
        </w:rPr>
        <w:t>4</w:t>
      </w:r>
      <w:r>
        <w:rPr>
          <w:rFonts w:hint="eastAsia" w:cs="宋体"/>
          <w:sz w:val="28"/>
          <w:szCs w:val="28"/>
        </w:rPr>
        <w:t>年新教师招聘一起进行，参照《浙江省教师资格认定体检标准及操作规程》、</w:t>
      </w:r>
      <w:r>
        <w:rPr>
          <w:rFonts w:hint="eastAsia" w:cs="宋体"/>
          <w:color w:val="auto"/>
          <w:sz w:val="28"/>
          <w:szCs w:val="28"/>
        </w:rPr>
        <w:t>《公务员</w:t>
      </w:r>
      <w:r>
        <w:rPr>
          <w:rFonts w:hint="eastAsia" w:cs="宋体"/>
          <w:color w:val="auto"/>
          <w:sz w:val="28"/>
          <w:szCs w:val="28"/>
          <w:lang w:eastAsia="zh-CN"/>
        </w:rPr>
        <w:t>录用考察办法</w:t>
      </w:r>
      <w:r>
        <w:rPr>
          <w:rFonts w:hint="eastAsia" w:cs="宋体"/>
          <w:color w:val="auto"/>
          <w:sz w:val="28"/>
          <w:szCs w:val="28"/>
          <w:lang w:val="en-US" w:eastAsia="zh-CN"/>
        </w:rPr>
        <w:t>(试行)</w:t>
      </w:r>
      <w:r>
        <w:rPr>
          <w:rFonts w:hint="eastAsia" w:cs="宋体"/>
          <w:color w:val="auto"/>
          <w:sz w:val="28"/>
          <w:szCs w:val="28"/>
        </w:rPr>
        <w:t>》（</w:t>
      </w:r>
      <w:r>
        <w:rPr>
          <w:rFonts w:hint="eastAsia" w:cs="宋体"/>
          <w:color w:val="auto"/>
          <w:sz w:val="28"/>
          <w:szCs w:val="28"/>
          <w:lang w:val="en-US" w:eastAsia="zh-CN"/>
        </w:rPr>
        <w:t>中组</w:t>
      </w:r>
      <w:r>
        <w:rPr>
          <w:rFonts w:hint="eastAsia" w:cs="宋体"/>
          <w:color w:val="auto"/>
          <w:sz w:val="28"/>
          <w:szCs w:val="28"/>
        </w:rPr>
        <w:t>发[20</w:t>
      </w:r>
      <w:r>
        <w:rPr>
          <w:rFonts w:hint="eastAsia" w:cs="宋体"/>
          <w:color w:val="auto"/>
          <w:sz w:val="28"/>
          <w:szCs w:val="28"/>
          <w:lang w:val="en-US" w:eastAsia="zh-CN"/>
        </w:rPr>
        <w:t>21</w:t>
      </w:r>
      <w:r>
        <w:rPr>
          <w:rFonts w:hint="eastAsia" w:cs="宋体"/>
          <w:color w:val="auto"/>
          <w:sz w:val="28"/>
          <w:szCs w:val="28"/>
        </w:rPr>
        <w:t>]</w:t>
      </w:r>
      <w:r>
        <w:rPr>
          <w:rFonts w:hint="eastAsia" w:cs="宋体"/>
          <w:color w:val="auto"/>
          <w:sz w:val="28"/>
          <w:szCs w:val="28"/>
          <w:lang w:val="en-US" w:eastAsia="zh-CN"/>
        </w:rPr>
        <w:t>11</w:t>
      </w:r>
      <w:r>
        <w:rPr>
          <w:rFonts w:hint="eastAsia" w:cs="宋体"/>
          <w:color w:val="auto"/>
          <w:sz w:val="28"/>
          <w:szCs w:val="28"/>
        </w:rPr>
        <w:t>号）</w:t>
      </w:r>
      <w:r>
        <w:rPr>
          <w:rFonts w:hint="eastAsia" w:cs="宋体"/>
          <w:sz w:val="28"/>
          <w:szCs w:val="28"/>
        </w:rPr>
        <w:t>等相关文件规定执行。</w:t>
      </w:r>
    </w:p>
    <w:p>
      <w:pPr>
        <w:spacing w:line="480" w:lineRule="exact"/>
        <w:ind w:firstLine="560" w:firstLineChars="200"/>
        <w:rPr>
          <w:rFonts w:ascii="??_GB2312" w:eastAsia="Times New Roman"/>
          <w:sz w:val="28"/>
          <w:szCs w:val="28"/>
        </w:rPr>
      </w:pPr>
      <w:r>
        <w:rPr>
          <w:rFonts w:hint="eastAsia" w:cs="宋体"/>
          <w:sz w:val="28"/>
          <w:szCs w:val="28"/>
        </w:rPr>
        <w:t>录用对象办理聘用手续后，服务年限不得少于5年，原户籍在农村的须将户口迁至工作单位所在地或变更户籍（服务处所）等相关信息。新聘用人员试用期为一年，试用期满考核不合格的，予以解聘；</w:t>
      </w:r>
      <w:r>
        <w:rPr>
          <w:rFonts w:ascii="??_GB2312" w:eastAsia="Times New Roman"/>
          <w:sz w:val="28"/>
          <w:szCs w:val="28"/>
        </w:rPr>
        <w:t>被聘用</w:t>
      </w:r>
      <w:r>
        <w:rPr>
          <w:rFonts w:hint="eastAsia" w:ascii="宋体" w:hAnsi="宋体" w:cs="宋体"/>
          <w:sz w:val="28"/>
          <w:szCs w:val="28"/>
        </w:rPr>
        <w:t>对象</w:t>
      </w:r>
      <w:r>
        <w:rPr>
          <w:rFonts w:ascii="??_GB2312" w:eastAsia="Times New Roman"/>
          <w:sz w:val="28"/>
          <w:szCs w:val="28"/>
        </w:rPr>
        <w:t>须在工作两年内获得相应的教师资格证书，否则给予解聘。</w:t>
      </w:r>
    </w:p>
    <w:p>
      <w:pPr>
        <w:widowControl/>
        <w:spacing w:line="460" w:lineRule="exact"/>
        <w:ind w:firstLine="555"/>
        <w:jc w:val="left"/>
        <w:rPr>
          <w:rFonts w:cs="宋体"/>
          <w:sz w:val="28"/>
          <w:szCs w:val="28"/>
        </w:rPr>
      </w:pPr>
      <w:r>
        <w:rPr>
          <w:rFonts w:hint="eastAsia" w:cs="宋体"/>
          <w:sz w:val="28"/>
          <w:szCs w:val="28"/>
        </w:rPr>
        <w:t>放弃体检、考察或体检、考察不合格的，其空缺指标从面试合格人员中按综合得分从高分到低分进行递补。拟聘用人员名单公示后，其出现空缺指标均不再递补。</w:t>
      </w:r>
    </w:p>
    <w:p>
      <w:pPr>
        <w:spacing w:line="480" w:lineRule="exact"/>
        <w:ind w:firstLine="562" w:firstLineChars="200"/>
        <w:rPr>
          <w:rFonts w:ascii="??_GB2312" w:eastAsia="Times New Roman"/>
          <w:b/>
          <w:bCs/>
          <w:sz w:val="28"/>
          <w:szCs w:val="28"/>
        </w:rPr>
      </w:pPr>
      <w:r>
        <w:rPr>
          <w:rFonts w:hint="eastAsia" w:ascii="??_GB2312"/>
          <w:b/>
          <w:bCs/>
          <w:sz w:val="28"/>
          <w:szCs w:val="28"/>
          <w:lang w:val="en-US" w:eastAsia="zh-CN"/>
        </w:rPr>
        <w:t>五</w:t>
      </w:r>
      <w:r>
        <w:rPr>
          <w:rFonts w:ascii="??_GB2312" w:eastAsia="Times New Roman"/>
          <w:b/>
          <w:bCs/>
          <w:sz w:val="28"/>
          <w:szCs w:val="28"/>
        </w:rPr>
        <w:t>、本公告解释权归</w:t>
      </w:r>
      <w:r>
        <w:rPr>
          <w:rFonts w:hint="eastAsia" w:ascii="??_GB2312" w:eastAsia="Times New Roman"/>
          <w:b/>
          <w:bCs/>
          <w:sz w:val="28"/>
          <w:szCs w:val="28"/>
          <w:lang w:val="en-US" w:eastAsia="zh-CN"/>
        </w:rPr>
        <w:t>仙居县人力资源和社会保障局</w:t>
      </w:r>
      <w:r>
        <w:rPr>
          <w:rFonts w:ascii="??_GB2312" w:eastAsia="Times New Roman"/>
          <w:sz w:val="28"/>
          <w:szCs w:val="28"/>
        </w:rPr>
        <w:t>、</w:t>
      </w:r>
      <w:r>
        <w:rPr>
          <w:rFonts w:ascii="??_GB2312" w:eastAsia="Times New Roman"/>
          <w:b/>
          <w:bCs/>
          <w:sz w:val="28"/>
          <w:szCs w:val="28"/>
        </w:rPr>
        <w:t>仙居县教育局。</w:t>
      </w:r>
    </w:p>
    <w:p>
      <w:pPr>
        <w:spacing w:line="480" w:lineRule="exact"/>
        <w:ind w:firstLine="560" w:firstLineChars="200"/>
        <w:rPr>
          <w:rFonts w:ascii="??_GB2312" w:eastAsia="Times New Roman"/>
          <w:color w:val="auto"/>
          <w:sz w:val="28"/>
          <w:szCs w:val="28"/>
        </w:rPr>
      </w:pPr>
      <w:r>
        <w:rPr>
          <w:rFonts w:ascii="??_GB2312" w:eastAsia="Times New Roman"/>
          <w:sz w:val="28"/>
          <w:szCs w:val="28"/>
        </w:rPr>
        <w:t>咨询电话：</w:t>
      </w:r>
      <w:r>
        <w:rPr>
          <w:rFonts w:ascii="??_GB2312" w:eastAsia="Times New Roman" w:cs="??_GB2312"/>
          <w:sz w:val="28"/>
          <w:szCs w:val="28"/>
        </w:rPr>
        <w:t>0576-87728726</w:t>
      </w:r>
      <w:r>
        <w:rPr>
          <w:rFonts w:ascii="??_GB2312" w:eastAsia="Times New Roman"/>
          <w:sz w:val="28"/>
          <w:szCs w:val="28"/>
        </w:rPr>
        <w:t>、</w:t>
      </w:r>
      <w:r>
        <w:rPr>
          <w:rFonts w:hint="eastAsia" w:ascii="??_GB2312"/>
          <w:sz w:val="28"/>
          <w:szCs w:val="28"/>
          <w:lang w:val="en-US" w:eastAsia="zh-CN"/>
        </w:rPr>
        <w:t>8</w:t>
      </w:r>
      <w:r>
        <w:rPr>
          <w:rFonts w:hint="eastAsia" w:ascii="??_GB2312" w:eastAsia="宋体"/>
          <w:sz w:val="28"/>
          <w:szCs w:val="28"/>
          <w:lang w:val="en-US" w:eastAsia="zh-CN"/>
        </w:rPr>
        <w:t>7789100</w:t>
      </w:r>
      <w:r>
        <w:rPr>
          <w:rFonts w:ascii="??_GB2312" w:eastAsia="Times New Roman"/>
          <w:sz w:val="28"/>
          <w:szCs w:val="28"/>
        </w:rPr>
        <w:t>、</w:t>
      </w:r>
      <w:r>
        <w:rPr>
          <w:rFonts w:hint="eastAsia" w:ascii="??_GB2312" w:eastAsia="宋体" w:cs="??_GB2312"/>
          <w:color w:val="auto"/>
          <w:sz w:val="28"/>
          <w:szCs w:val="28"/>
          <w:lang w:val="en-US" w:eastAsia="zh-CN"/>
        </w:rPr>
        <w:t>13736257771</w:t>
      </w:r>
      <w:r>
        <w:rPr>
          <w:rFonts w:ascii="??_GB2312" w:eastAsia="Times New Roman"/>
          <w:color w:val="auto"/>
          <w:sz w:val="28"/>
          <w:szCs w:val="28"/>
        </w:rPr>
        <w:t>（</w:t>
      </w:r>
      <w:r>
        <w:rPr>
          <w:rFonts w:hint="eastAsia" w:ascii="??_GB2312" w:eastAsia="宋体"/>
          <w:color w:val="auto"/>
          <w:sz w:val="28"/>
          <w:szCs w:val="28"/>
          <w:lang w:eastAsia="zh-CN"/>
        </w:rPr>
        <w:t>王</w:t>
      </w:r>
      <w:r>
        <w:rPr>
          <w:rFonts w:ascii="??_GB2312" w:eastAsia="Times New Roman"/>
          <w:color w:val="auto"/>
          <w:sz w:val="28"/>
          <w:szCs w:val="28"/>
        </w:rPr>
        <w:t>老师）。</w:t>
      </w: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rPr>
          <w:rFonts w:ascii="??_GB2312" w:eastAsia="Times New Roman"/>
          <w:sz w:val="28"/>
          <w:szCs w:val="28"/>
        </w:rPr>
      </w:pPr>
    </w:p>
    <w:p>
      <w:pPr>
        <w:spacing w:line="500" w:lineRule="exact"/>
        <w:ind w:firstLine="2940" w:firstLineChars="1050"/>
        <w:jc w:val="left"/>
        <w:rPr>
          <w:rFonts w:ascii="??_GB2312" w:eastAsia="Times New Roman"/>
          <w:sz w:val="28"/>
          <w:szCs w:val="28"/>
        </w:rPr>
      </w:pPr>
      <w:r>
        <w:rPr>
          <w:rFonts w:ascii="??_GB2312" w:eastAsia="Times New Roman"/>
          <w:sz w:val="28"/>
          <w:szCs w:val="28"/>
        </w:rPr>
        <w:t>仙居县人力资源和社会保障局</w:t>
      </w:r>
      <w:r>
        <w:rPr>
          <w:rFonts w:hint="eastAsia" w:ascii="??_GB2312" w:eastAsia="宋体"/>
          <w:sz w:val="28"/>
          <w:szCs w:val="28"/>
          <w:lang w:val="en-US" w:eastAsia="zh-CN"/>
        </w:rPr>
        <w:t xml:space="preserve">  </w:t>
      </w:r>
      <w:r>
        <w:rPr>
          <w:rFonts w:ascii="??_GB2312" w:eastAsia="Times New Roman"/>
          <w:sz w:val="28"/>
          <w:szCs w:val="28"/>
        </w:rPr>
        <w:t>仙居县教育局</w:t>
      </w:r>
    </w:p>
    <w:p>
      <w:pPr>
        <w:spacing w:line="500" w:lineRule="exact"/>
        <w:ind w:right="560"/>
        <w:jc w:val="right"/>
        <w:rPr>
          <w:rFonts w:ascii="??_GB2312" w:eastAsia="Times New Roman"/>
          <w:color w:val="FF0000"/>
          <w:sz w:val="28"/>
          <w:szCs w:val="28"/>
        </w:rPr>
      </w:pPr>
      <w:r>
        <w:rPr>
          <w:rFonts w:ascii="??_GB2312" w:eastAsia="Times New Roman" w:cs="??_GB2312"/>
          <w:sz w:val="28"/>
          <w:szCs w:val="28"/>
        </w:rPr>
        <w:t>20</w:t>
      </w:r>
      <w:r>
        <w:rPr>
          <w:rFonts w:hint="eastAsia" w:ascii="??_GB2312" w:cs="??_GB2312"/>
          <w:sz w:val="28"/>
          <w:szCs w:val="28"/>
          <w:lang w:val="en-US" w:eastAsia="zh-CN"/>
        </w:rPr>
        <w:t>23</w:t>
      </w:r>
      <w:r>
        <w:rPr>
          <w:rFonts w:ascii="??_GB2312" w:eastAsia="Times New Roman"/>
          <w:color w:val="auto"/>
          <w:sz w:val="28"/>
          <w:szCs w:val="28"/>
        </w:rPr>
        <w:t>年</w:t>
      </w:r>
      <w:r>
        <w:rPr>
          <w:rFonts w:ascii="??_GB2312" w:cs="??_GB2312"/>
          <w:color w:val="auto"/>
          <w:sz w:val="28"/>
          <w:szCs w:val="28"/>
        </w:rPr>
        <w:t>1</w:t>
      </w:r>
      <w:r>
        <w:rPr>
          <w:rFonts w:hint="eastAsia" w:ascii="??_GB2312" w:cs="??_GB2312"/>
          <w:color w:val="auto"/>
          <w:sz w:val="28"/>
          <w:szCs w:val="28"/>
        </w:rPr>
        <w:t>1</w:t>
      </w:r>
      <w:r>
        <w:rPr>
          <w:rFonts w:ascii="??_GB2312" w:eastAsia="Times New Roman"/>
          <w:color w:val="auto"/>
          <w:sz w:val="28"/>
          <w:szCs w:val="28"/>
        </w:rPr>
        <w:t>月</w:t>
      </w:r>
      <w:r>
        <w:rPr>
          <w:rFonts w:hint="eastAsia" w:ascii="??_GB2312"/>
          <w:color w:val="auto"/>
          <w:sz w:val="28"/>
          <w:szCs w:val="28"/>
          <w:lang w:val="en-US" w:eastAsia="zh-CN"/>
        </w:rPr>
        <w:t>17</w:t>
      </w:r>
      <w:r>
        <w:rPr>
          <w:rFonts w:ascii="??_GB2312" w:eastAsia="Times New Roman"/>
          <w:color w:val="auto"/>
          <w:sz w:val="28"/>
          <w:szCs w:val="28"/>
        </w:rPr>
        <w:t>日</w:t>
      </w:r>
    </w:p>
    <w:p>
      <w:pPr>
        <w:spacing w:line="500" w:lineRule="exact"/>
        <w:ind w:right="560"/>
        <w:jc w:val="both"/>
        <w:rPr>
          <w:rFonts w:ascii="??_GB2312" w:eastAsia="Times New Roman"/>
          <w:color w:val="FF0000"/>
          <w:sz w:val="28"/>
          <w:szCs w:val="28"/>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both"/>
        <w:rPr>
          <w:rFonts w:hint="eastAsia" w:ascii="黑体" w:eastAsia="黑体" w:cs="黑体"/>
          <w:sz w:val="44"/>
          <w:szCs w:val="44"/>
        </w:rPr>
      </w:pPr>
    </w:p>
    <w:p>
      <w:pPr>
        <w:widowControl/>
        <w:spacing w:line="420" w:lineRule="atLeast"/>
        <w:jc w:val="left"/>
        <w:rPr>
          <w:rFonts w:hint="default" w:ascii="Helvetica" w:hAnsi="Helvetica" w:eastAsia="宋体" w:cs="Helvetica"/>
          <w:b/>
          <w:bCs/>
          <w:color w:val="0052FF"/>
          <w:spacing w:val="15"/>
          <w:kern w:val="0"/>
          <w:sz w:val="24"/>
          <w:szCs w:val="24"/>
          <w:lang w:val="en-US" w:eastAsia="zh-CN"/>
        </w:rPr>
      </w:pPr>
      <w:r>
        <w:rPr>
          <w:rFonts w:hint="eastAsia" w:ascii="仿宋_GB2312" w:hAnsi="Helvetica" w:eastAsia="仿宋_GB2312" w:cs="仿宋_GB2312"/>
          <w:i w:val="0"/>
          <w:iCs w:val="0"/>
          <w:caps w:val="0"/>
          <w:color w:val="auto"/>
          <w:spacing w:val="0"/>
          <w:sz w:val="31"/>
          <w:szCs w:val="31"/>
          <w:shd w:val="clear" w:fill="FFFFFF"/>
          <w:lang w:val="en-US" w:eastAsia="zh-CN"/>
        </w:rPr>
        <w:t xml:space="preserve">附件1   </w:t>
      </w:r>
      <w:r>
        <w:rPr>
          <w:rFonts w:hint="default" w:ascii="仿宋_GB2312" w:hAnsi="Helvetica" w:eastAsia="仿宋_GB2312" w:cs="仿宋_GB2312"/>
          <w:b/>
          <w:bCs/>
          <w:i w:val="0"/>
          <w:iCs w:val="0"/>
          <w:caps w:val="0"/>
          <w:color w:val="auto"/>
          <w:spacing w:val="0"/>
          <w:sz w:val="31"/>
          <w:szCs w:val="31"/>
          <w:shd w:val="clear" w:fill="FFFFFF"/>
        </w:rPr>
        <w:t>仙居技师学院（筹）</w:t>
      </w:r>
      <w:r>
        <w:rPr>
          <w:rFonts w:hint="default" w:ascii="仿宋_GB2312" w:hAnsi="Helvetica" w:eastAsia="仿宋_GB2312" w:cs="仿宋_GB2312"/>
          <w:b/>
          <w:bCs/>
          <w:i w:val="0"/>
          <w:iCs w:val="0"/>
          <w:caps w:val="0"/>
          <w:color w:val="auto"/>
          <w:spacing w:val="0"/>
          <w:sz w:val="31"/>
          <w:szCs w:val="31"/>
          <w:shd w:val="clear" w:fill="FFFFFF"/>
        </w:rPr>
        <w:t>202</w:t>
      </w:r>
      <w:r>
        <w:rPr>
          <w:rFonts w:hint="eastAsia" w:ascii="仿宋_GB2312" w:hAnsi="Helvetica" w:eastAsia="仿宋_GB2312" w:cs="仿宋_GB2312"/>
          <w:b/>
          <w:bCs/>
          <w:i w:val="0"/>
          <w:iCs w:val="0"/>
          <w:caps w:val="0"/>
          <w:color w:val="auto"/>
          <w:spacing w:val="0"/>
          <w:sz w:val="31"/>
          <w:szCs w:val="31"/>
          <w:shd w:val="clear" w:fill="FFFFFF"/>
          <w:lang w:val="en-US" w:eastAsia="zh-CN"/>
        </w:rPr>
        <w:t>4</w:t>
      </w:r>
      <w:r>
        <w:rPr>
          <w:rFonts w:hint="default" w:ascii="仿宋_GB2312" w:hAnsi="Helvetica" w:eastAsia="仿宋_GB2312" w:cs="仿宋_GB2312"/>
          <w:b/>
          <w:bCs/>
          <w:i w:val="0"/>
          <w:iCs w:val="0"/>
          <w:caps w:val="0"/>
          <w:color w:val="auto"/>
          <w:spacing w:val="0"/>
          <w:sz w:val="31"/>
          <w:szCs w:val="31"/>
          <w:shd w:val="clear" w:fill="FFFFFF"/>
        </w:rPr>
        <w:t>年</w:t>
      </w:r>
      <w:r>
        <w:rPr>
          <w:rFonts w:hint="default" w:ascii="仿宋_GB2312" w:hAnsi="Helvetica" w:eastAsia="仿宋_GB2312" w:cs="仿宋_GB2312"/>
          <w:b/>
          <w:bCs/>
          <w:i w:val="0"/>
          <w:iCs w:val="0"/>
          <w:caps w:val="0"/>
          <w:color w:val="auto"/>
          <w:spacing w:val="0"/>
          <w:sz w:val="31"/>
          <w:szCs w:val="31"/>
          <w:shd w:val="clear" w:fill="FFFFFF"/>
        </w:rPr>
        <w:t>公开招聘教师计划表</w:t>
      </w:r>
    </w:p>
    <w:tbl>
      <w:tblPr>
        <w:tblStyle w:val="5"/>
        <w:tblW w:w="88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1516"/>
        <w:gridCol w:w="462"/>
        <w:gridCol w:w="818"/>
        <w:gridCol w:w="922"/>
        <w:gridCol w:w="293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序号</w:t>
            </w:r>
          </w:p>
        </w:tc>
        <w:tc>
          <w:tcPr>
            <w:tcW w:w="151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招聘学科</w:t>
            </w:r>
          </w:p>
        </w:tc>
        <w:tc>
          <w:tcPr>
            <w:tcW w:w="462"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招聘</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人数</w:t>
            </w:r>
          </w:p>
        </w:tc>
        <w:tc>
          <w:tcPr>
            <w:tcW w:w="818"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学历</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要求</w:t>
            </w:r>
          </w:p>
        </w:tc>
        <w:tc>
          <w:tcPr>
            <w:tcW w:w="922"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学位</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要求</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毕业专业</w:t>
            </w:r>
          </w:p>
        </w:tc>
        <w:tc>
          <w:tcPr>
            <w:tcW w:w="1650" w:type="dxa"/>
            <w:shd w:val="clear" w:color="auto" w:fill="auto"/>
            <w:vAlign w:val="center"/>
          </w:tcPr>
          <w:p>
            <w:pPr>
              <w:ind w:firstLine="360" w:firstLineChars="200"/>
              <w:jc w:val="both"/>
              <w:rPr>
                <w:rFonts w:hint="eastAsia" w:ascii="仿宋" w:hAnsi="仿宋" w:eastAsia="仿宋" w:cs="仿宋"/>
                <w:sz w:val="18"/>
                <w:szCs w:val="18"/>
              </w:rPr>
            </w:pPr>
            <w:r>
              <w:rPr>
                <w:rFonts w:hint="eastAsia" w:ascii="仿宋" w:hAnsi="仿宋" w:eastAsia="仿宋" w:cs="仿宋"/>
                <w:sz w:val="18"/>
                <w:szCs w:val="18"/>
                <w:lang w:val="en-US" w:eastAsia="zh-CN"/>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51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机械</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研究生及以上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硕士及以上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机械制造及自动化、机械工程及自动化、机械设计制造及自动化、智能制造工程、智能制造工程技术、增材制造工程、机械工程、机械、机械设计及理论、机械电子工程</w:t>
            </w:r>
          </w:p>
        </w:tc>
        <w:tc>
          <w:tcPr>
            <w:tcW w:w="1650" w:type="dxa"/>
            <w:vMerge w:val="restart"/>
            <w:shd w:val="clear" w:color="auto" w:fill="auto"/>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本科毕业生必须是2024年应届毕业生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w:t>
            </w:r>
          </w:p>
        </w:tc>
        <w:tc>
          <w:tcPr>
            <w:tcW w:w="151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电气（医疗器械方向）专业课教师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医学信息工程、生物医学工程、临床工程技术、康复工程</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3</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建筑</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土木工程、建筑工程管理、市政工程、建筑工程教育、建筑工程、建筑工程技术、城镇建设</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4</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新能源汽车</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新能源汽车运用与维修、 新能源汽车技术、新能源汽车检测与维修技术和新能源汽车制造与装配</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5</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幼儿保育</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舞蹈学、舞蹈表演、舞蹈教育、舞蹈编导</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6</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园林</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生态农业技术、园艺技术、绿色食品生产技术、农学、现代农业技术、植物保护与检疫技术、林学、园林技术、风景园林、花卉生产与花艺</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7</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制药</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2</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制药工程、制药工程与技术、药物制剂、制药工程学</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8</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工艺美术</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产品设计、文创产品设计、视觉传达、数字媒体（设计学类）、数字媒体艺术（设计学类）、数字媒体艺术设计（艺术设计类）</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服装</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专业课教师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本科及以上</w:t>
            </w:r>
          </w:p>
        </w:tc>
        <w:tc>
          <w:tcPr>
            <w:tcW w:w="92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学士及以上</w:t>
            </w: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服装设计、服装工程技术、服装制版与工艺、服装工艺技术</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586" w:type="dxa"/>
            <w:vMerge w:val="restart"/>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p>
        </w:tc>
        <w:tc>
          <w:tcPr>
            <w:tcW w:w="151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机械实习指导师（数字化设计）</w:t>
            </w:r>
          </w:p>
        </w:tc>
        <w:tc>
          <w:tcPr>
            <w:tcW w:w="462"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818" w:type="dxa"/>
            <w:vMerge w:val="restart"/>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vMerge w:val="restart"/>
            <w:shd w:val="clear" w:color="auto" w:fill="auto"/>
            <w:vAlign w:val="center"/>
          </w:tcPr>
          <w:p>
            <w:pPr>
              <w:jc w:val="center"/>
              <w:rPr>
                <w:rFonts w:hint="eastAsia" w:ascii="仿宋" w:hAnsi="仿宋" w:eastAsia="仿宋" w:cs="仿宋"/>
                <w:sz w:val="18"/>
                <w:szCs w:val="18"/>
              </w:rPr>
            </w:pPr>
          </w:p>
        </w:tc>
        <w:tc>
          <w:tcPr>
            <w:tcW w:w="2936" w:type="dxa"/>
            <w:vMerge w:val="restart"/>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机械制造及自动化、机械工程及自动化、机械设计制造及自动化、智能制造工程、智能制造工程技术、增材制造工程、机械工程、机械、机械设计及理论、机械电子工程</w:t>
            </w:r>
          </w:p>
        </w:tc>
        <w:tc>
          <w:tcPr>
            <w:tcW w:w="1650" w:type="dxa"/>
            <w:vMerge w:val="restart"/>
            <w:shd w:val="clear" w:color="auto" w:fill="auto"/>
            <w:vAlign w:val="center"/>
          </w:tcPr>
          <w:p>
            <w:pPr>
              <w:jc w:val="both"/>
              <w:rPr>
                <w:rFonts w:hint="eastAsia" w:ascii="仿宋" w:hAnsi="仿宋" w:eastAsia="仿宋" w:cs="仿宋"/>
                <w:sz w:val="18"/>
                <w:szCs w:val="18"/>
              </w:rPr>
            </w:pPr>
            <w:r>
              <w:rPr>
                <w:rFonts w:hint="eastAsia" w:ascii="仿宋" w:hAnsi="仿宋" w:eastAsia="仿宋" w:cs="仿宋"/>
                <w:sz w:val="18"/>
                <w:szCs w:val="18"/>
                <w:lang w:val="en-US" w:eastAsia="zh-CN"/>
              </w:rPr>
              <w:t>在符合专业及学历要求的前提下，必须符合下列条件之一方可报考实习指导师。（1）省级及以上技术能手、青年工匠、青年岗位能手；（2）世界技能大赛国家集训队成员；（3）在大学期间获得教育或人社部门主办的省级职业院校技能大赛一等奖及以上或省级普通高校大学生技能竞赛二等奖及以上荣誉；（4）指导学生获得教育或人社部门主办的省级技能大赛二等奖及以上。（5）现在相关企业从事对应岗位并取得相应高级工程师及以上专业技术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586" w:type="dxa"/>
            <w:vMerge w:val="continue"/>
            <w:shd w:val="clear" w:color="auto" w:fill="auto"/>
            <w:vAlign w:val="center"/>
          </w:tcPr>
          <w:p>
            <w:pPr>
              <w:jc w:val="center"/>
            </w:pP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机械实习指导师（数控车）</w:t>
            </w:r>
          </w:p>
        </w:tc>
        <w:tc>
          <w:tcPr>
            <w:tcW w:w="462" w:type="dxa"/>
            <w:shd w:val="clear" w:color="auto" w:fill="auto"/>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818"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922"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2936"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1650" w:type="dxa"/>
            <w:vMerge w:val="continue"/>
            <w:shd w:val="clear" w:color="auto" w:fill="auto"/>
            <w:vAlign w:val="center"/>
          </w:tcPr>
          <w:p>
            <w:pPr>
              <w:jc w:val="center"/>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6"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机械实习指导师（数控铣）</w:t>
            </w:r>
          </w:p>
        </w:tc>
        <w:tc>
          <w:tcPr>
            <w:tcW w:w="462" w:type="dxa"/>
            <w:shd w:val="clear" w:color="auto" w:fill="auto"/>
            <w:vAlign w:val="center"/>
          </w:tcPr>
          <w:p>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818"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922"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2936" w:type="dxa"/>
            <w:vMerge w:val="continue"/>
            <w:shd w:val="clear" w:color="auto" w:fill="auto"/>
            <w:vAlign w:val="center"/>
          </w:tcPr>
          <w:p>
            <w:pPr>
              <w:jc w:val="center"/>
              <w:rPr>
                <w:rFonts w:hint="eastAsia" w:ascii="仿宋" w:hAnsi="仿宋" w:eastAsia="仿宋" w:cs="仿宋"/>
                <w:sz w:val="18"/>
                <w:szCs w:val="18"/>
                <w:lang w:val="en-US" w:eastAsia="zh-CN"/>
              </w:rPr>
            </w:pPr>
          </w:p>
        </w:tc>
        <w:tc>
          <w:tcPr>
            <w:tcW w:w="1650" w:type="dxa"/>
            <w:vMerge w:val="continue"/>
            <w:shd w:val="clear" w:color="auto" w:fill="auto"/>
            <w:vAlign w:val="center"/>
          </w:tcPr>
          <w:p>
            <w:pPr>
              <w:jc w:val="center"/>
              <w:rPr>
                <w:rFonts w:hint="eastAsia" w:ascii="仿宋" w:hAnsi="仿宋" w:eastAsia="仿宋" w:cs="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11</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计算机网络</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信息与通信工程、控制科学与工程、计算机科学与技术、软件工程、网络空间安全</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12</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服装工艺</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服装工程技术、服装制版与工艺、服装工艺技术</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13</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建筑</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土木工程、建筑工程管理、市政工程、建筑工程教育、建筑工程、建筑工程技术、城镇建设</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14</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中（西）式面点实习</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bottom"/>
          </w:tcPr>
          <w:p>
            <w:pPr>
              <w:jc w:val="center"/>
              <w:rPr>
                <w:rFonts w:hint="eastAsia" w:ascii="仿宋" w:hAnsi="仿宋" w:eastAsia="仿宋" w:cs="仿宋"/>
                <w:sz w:val="18"/>
                <w:szCs w:val="18"/>
                <w:lang w:val="en-US" w:eastAsia="zh-CN"/>
              </w:rPr>
            </w:pPr>
          </w:p>
          <w:p>
            <w:pPr>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中西面点工艺、烹饪工艺与营养、西式烹饪工艺、西餐工艺</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15</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旅游</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导游、旅游管理、酒店管理、酒店管理与数字化运营、旅行社经营管理、景区开发与管理、休闲服务与管理</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16</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冷菜</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中式烹调、烹饪工艺与营养、餐饮管理、营养配餐</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17</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电子商务</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电子商务、跨境电子商务、网络营销与直播电商、全媒体电商运营</w:t>
            </w:r>
          </w:p>
        </w:tc>
        <w:tc>
          <w:tcPr>
            <w:tcW w:w="1650" w:type="dxa"/>
            <w:vMerge w:val="continue"/>
            <w:shd w:val="clear" w:color="auto" w:fill="auto"/>
            <w:vAlign w:val="center"/>
          </w:tcPr>
          <w:p>
            <w:pPr>
              <w:jc w:val="both"/>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6"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18</w:t>
            </w:r>
          </w:p>
        </w:tc>
        <w:tc>
          <w:tcPr>
            <w:tcW w:w="1516" w:type="dxa"/>
            <w:shd w:val="clear" w:color="auto" w:fill="auto"/>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电气</w:t>
            </w:r>
          </w:p>
          <w:p>
            <w:pPr>
              <w:jc w:val="center"/>
              <w:rPr>
                <w:rFonts w:hint="eastAsia" w:ascii="仿宋" w:hAnsi="仿宋" w:eastAsia="仿宋" w:cs="仿宋"/>
                <w:sz w:val="18"/>
                <w:szCs w:val="18"/>
              </w:rPr>
            </w:pPr>
            <w:r>
              <w:rPr>
                <w:rFonts w:hint="eastAsia" w:ascii="仿宋" w:hAnsi="仿宋" w:eastAsia="仿宋" w:cs="仿宋"/>
                <w:sz w:val="18"/>
                <w:szCs w:val="18"/>
                <w:lang w:val="en-US" w:eastAsia="zh-CN"/>
              </w:rPr>
              <w:t>实习指导师</w:t>
            </w:r>
          </w:p>
        </w:tc>
        <w:tc>
          <w:tcPr>
            <w:tcW w:w="462"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1</w:t>
            </w:r>
          </w:p>
        </w:tc>
        <w:tc>
          <w:tcPr>
            <w:tcW w:w="818" w:type="dxa"/>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sz w:val="18"/>
                <w:szCs w:val="18"/>
                <w:lang w:val="en-US" w:eastAsia="zh-CN"/>
              </w:rPr>
              <w:t>专科及以上</w:t>
            </w:r>
          </w:p>
        </w:tc>
        <w:tc>
          <w:tcPr>
            <w:tcW w:w="922" w:type="dxa"/>
            <w:shd w:val="clear" w:color="auto" w:fill="auto"/>
            <w:vAlign w:val="center"/>
          </w:tcPr>
          <w:p>
            <w:pPr>
              <w:jc w:val="center"/>
              <w:rPr>
                <w:rFonts w:hint="eastAsia" w:ascii="仿宋" w:hAnsi="仿宋" w:eastAsia="仿宋" w:cs="仿宋"/>
                <w:sz w:val="18"/>
                <w:szCs w:val="18"/>
              </w:rPr>
            </w:pPr>
          </w:p>
        </w:tc>
        <w:tc>
          <w:tcPr>
            <w:tcW w:w="2936" w:type="dxa"/>
            <w:shd w:val="clear" w:color="auto" w:fill="auto"/>
            <w:vAlign w:val="center"/>
          </w:tcPr>
          <w:p>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电气工程及其自动化、机器人工程、应用电子技术教育、无人机应用技术、人工智能、</w:t>
            </w:r>
          </w:p>
        </w:tc>
        <w:tc>
          <w:tcPr>
            <w:tcW w:w="1650" w:type="dxa"/>
            <w:vMerge w:val="continue"/>
            <w:shd w:val="clear" w:color="auto" w:fill="auto"/>
            <w:vAlign w:val="center"/>
          </w:tcPr>
          <w:p>
            <w:pPr>
              <w:jc w:val="both"/>
              <w:rPr>
                <w:rFonts w:hint="eastAsia" w:ascii="仿宋" w:hAnsi="仿宋" w:eastAsia="仿宋" w:cs="仿宋"/>
                <w:sz w:val="18"/>
                <w:szCs w:val="18"/>
              </w:rPr>
            </w:pPr>
          </w:p>
        </w:tc>
      </w:tr>
    </w:tbl>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jc w:val="center"/>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ind w:firstLine="880" w:firstLineChars="200"/>
        <w:jc w:val="both"/>
        <w:rPr>
          <w:rFonts w:hint="eastAsia" w:ascii="黑体" w:eastAsia="黑体" w:cs="黑体"/>
          <w:sz w:val="44"/>
          <w:szCs w:val="44"/>
        </w:rPr>
      </w:pPr>
    </w:p>
    <w:p>
      <w:pPr>
        <w:spacing w:line="560" w:lineRule="exact"/>
        <w:jc w:val="both"/>
        <w:rPr>
          <w:rFonts w:hint="eastAsia" w:ascii="黑体" w:eastAsia="黑体" w:cs="黑体"/>
          <w:sz w:val="44"/>
          <w:szCs w:val="44"/>
        </w:rPr>
      </w:pPr>
    </w:p>
    <w:p>
      <w:pPr>
        <w:spacing w:line="560" w:lineRule="exact"/>
        <w:jc w:val="both"/>
        <w:rPr>
          <w:rFonts w:ascii="黑体" w:eastAsia="黑体"/>
          <w:sz w:val="32"/>
          <w:szCs w:val="32"/>
        </w:rPr>
      </w:pPr>
      <w:r>
        <w:rPr>
          <w:rFonts w:hint="eastAsia" w:ascii="仿宋_GB2312" w:hAnsi="Helvetica" w:eastAsia="仿宋_GB2312" w:cs="仿宋_GB2312"/>
          <w:i w:val="0"/>
          <w:iCs w:val="0"/>
          <w:caps w:val="0"/>
          <w:color w:val="auto"/>
          <w:spacing w:val="0"/>
          <w:sz w:val="31"/>
          <w:szCs w:val="31"/>
          <w:shd w:val="clear" w:fill="FFFFFF"/>
          <w:lang w:val="en-US" w:eastAsia="zh-CN"/>
        </w:rPr>
        <w:t xml:space="preserve">附件2 </w:t>
      </w:r>
      <w:r>
        <w:rPr>
          <w:rFonts w:hint="eastAsia" w:ascii="黑体" w:eastAsia="黑体" w:cs="黑体"/>
          <w:sz w:val="32"/>
          <w:szCs w:val="32"/>
          <w:lang w:val="en-US" w:eastAsia="zh-CN"/>
        </w:rPr>
        <w:t xml:space="preserve"> </w:t>
      </w:r>
      <w:r>
        <w:rPr>
          <w:rFonts w:hint="eastAsia" w:ascii="黑体" w:eastAsia="黑体" w:cs="黑体"/>
          <w:sz w:val="32"/>
          <w:szCs w:val="32"/>
        </w:rPr>
        <w:t>仙居</w:t>
      </w:r>
      <w:r>
        <w:rPr>
          <w:rFonts w:hint="eastAsia" w:ascii="黑体" w:eastAsia="黑体" w:cs="黑体"/>
          <w:sz w:val="32"/>
          <w:szCs w:val="32"/>
          <w:lang w:val="en-US" w:eastAsia="zh-CN"/>
        </w:rPr>
        <w:t>技师学院（筹）</w:t>
      </w:r>
      <w:r>
        <w:rPr>
          <w:rFonts w:ascii="黑体" w:eastAsia="黑体" w:cs="黑体"/>
          <w:sz w:val="32"/>
          <w:szCs w:val="32"/>
        </w:rPr>
        <w:t>202</w:t>
      </w:r>
      <w:r>
        <w:rPr>
          <w:rFonts w:hint="eastAsia" w:ascii="黑体" w:eastAsia="黑体" w:cs="黑体"/>
          <w:sz w:val="32"/>
          <w:szCs w:val="32"/>
          <w:lang w:val="en-US" w:eastAsia="zh-CN"/>
        </w:rPr>
        <w:t>4</w:t>
      </w:r>
      <w:r>
        <w:rPr>
          <w:rFonts w:hint="eastAsia" w:ascii="黑体" w:eastAsia="黑体" w:cs="黑体"/>
          <w:sz w:val="32"/>
          <w:szCs w:val="32"/>
        </w:rPr>
        <w:t>年新教师招聘考试报名表</w:t>
      </w:r>
    </w:p>
    <w:p>
      <w:pPr>
        <w:rPr>
          <w:b/>
          <w:bCs/>
        </w:rPr>
      </w:pPr>
    </w:p>
    <w:p>
      <w:pPr>
        <w:rPr>
          <w:b/>
          <w:bCs/>
        </w:rPr>
      </w:pPr>
      <w:r>
        <w:rPr>
          <w:rFonts w:hint="eastAsia" w:cs="宋体"/>
          <w:b/>
          <w:bCs/>
        </w:rPr>
        <w:t>报考类别：□研究生</w:t>
      </w:r>
      <w:r>
        <w:rPr>
          <w:rFonts w:ascii="宋体" w:hAnsi="宋体" w:cs="宋体"/>
          <w:b/>
          <w:bCs/>
        </w:rPr>
        <w:t xml:space="preserve"> </w:t>
      </w:r>
      <w:r>
        <w:rPr>
          <w:rFonts w:hint="eastAsia" w:ascii="宋体" w:hAnsi="宋体" w:cs="宋体"/>
          <w:b/>
          <w:bCs/>
        </w:rPr>
        <w:t>□本科生（请选择一项打“√”）</w:t>
      </w:r>
      <w:r>
        <w:rPr>
          <w:rFonts w:ascii="宋体" w:hAnsi="宋体" w:cs="宋体"/>
          <w:b/>
          <w:bCs/>
        </w:rPr>
        <w:t xml:space="preserve">         </w:t>
      </w:r>
      <w:r>
        <w:rPr>
          <w:rFonts w:hint="eastAsia" w:ascii="宋体" w:hAnsi="宋体" w:cs="宋体"/>
          <w:b/>
          <w:bCs/>
        </w:rPr>
        <w:t>填表时间：</w:t>
      </w:r>
      <w:r>
        <w:rPr>
          <w:rFonts w:ascii="宋体" w:hAnsi="宋体" w:cs="宋体"/>
          <w:b/>
          <w:bCs/>
        </w:rPr>
        <w:t xml:space="preserve">     </w:t>
      </w:r>
      <w:r>
        <w:rPr>
          <w:rFonts w:hint="eastAsia" w:ascii="宋体" w:hAnsi="宋体" w:cs="宋体"/>
          <w:b/>
          <w:bCs/>
        </w:rPr>
        <w:t>年</w:t>
      </w:r>
      <w:r>
        <w:rPr>
          <w:rFonts w:ascii="宋体" w:hAnsi="宋体" w:cs="宋体"/>
          <w:b/>
          <w:bCs/>
        </w:rPr>
        <w:t xml:space="preserve">  </w:t>
      </w:r>
      <w:r>
        <w:rPr>
          <w:rFonts w:hint="eastAsia" w:ascii="宋体" w:hAnsi="宋体" w:cs="宋体"/>
          <w:b/>
          <w:bCs/>
        </w:rPr>
        <w:t>月</w:t>
      </w:r>
      <w:r>
        <w:rPr>
          <w:rFonts w:ascii="宋体" w:hAnsi="宋体" w:cs="宋体"/>
          <w:b/>
          <w:bCs/>
        </w:rPr>
        <w:t xml:space="preserve">  </w:t>
      </w:r>
      <w:r>
        <w:rPr>
          <w:rFonts w:hint="eastAsia" w:ascii="宋体" w:hAnsi="宋体" w:cs="宋体"/>
          <w:b/>
          <w:bCs/>
        </w:rPr>
        <w:t>日</w:t>
      </w:r>
    </w:p>
    <w:tbl>
      <w:tblPr>
        <w:tblStyle w:val="5"/>
        <w:tblW w:w="9123" w:type="dxa"/>
        <w:jc w:val="center"/>
        <w:tblLayout w:type="fixed"/>
        <w:tblCellMar>
          <w:top w:w="0" w:type="dxa"/>
          <w:left w:w="108" w:type="dxa"/>
          <w:bottom w:w="0" w:type="dxa"/>
          <w:right w:w="108" w:type="dxa"/>
        </w:tblCellMar>
      </w:tblPr>
      <w:tblGrid>
        <w:gridCol w:w="1080"/>
        <w:gridCol w:w="880"/>
        <w:gridCol w:w="1115"/>
        <w:gridCol w:w="645"/>
        <w:gridCol w:w="1140"/>
        <w:gridCol w:w="880"/>
        <w:gridCol w:w="1127"/>
        <w:gridCol w:w="528"/>
        <w:gridCol w:w="510"/>
        <w:gridCol w:w="570"/>
        <w:gridCol w:w="648"/>
      </w:tblGrid>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报考</w:t>
            </w:r>
          </w:p>
          <w:p>
            <w:pPr>
              <w:widowControl/>
              <w:jc w:val="center"/>
              <w:rPr>
                <w:rFonts w:ascii="宋体"/>
                <w:kern w:val="0"/>
                <w:sz w:val="24"/>
                <w:szCs w:val="24"/>
              </w:rPr>
            </w:pPr>
            <w:r>
              <w:rPr>
                <w:rFonts w:hint="eastAsia" w:ascii="宋体" w:hAnsi="宋体" w:cs="宋体"/>
                <w:kern w:val="0"/>
                <w:sz w:val="24"/>
                <w:szCs w:val="24"/>
              </w:rPr>
              <w:t>学科</w:t>
            </w:r>
          </w:p>
        </w:tc>
        <w:tc>
          <w:tcPr>
            <w:tcW w:w="2640" w:type="dxa"/>
            <w:gridSpan w:val="3"/>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40" w:type="dxa"/>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身份证号码</w:t>
            </w:r>
          </w:p>
        </w:tc>
        <w:tc>
          <w:tcPr>
            <w:tcW w:w="2535" w:type="dxa"/>
            <w:gridSpan w:val="3"/>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72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照片</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姓名</w:t>
            </w: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1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性别</w:t>
            </w:r>
          </w:p>
        </w:tc>
        <w:tc>
          <w:tcPr>
            <w:tcW w:w="64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政治面貌</w:t>
            </w: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27"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民族</w:t>
            </w:r>
          </w:p>
        </w:tc>
        <w:tc>
          <w:tcPr>
            <w:tcW w:w="528"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728" w:type="dxa"/>
            <w:gridSpan w:val="3"/>
            <w:vMerge w:val="continue"/>
            <w:tcBorders>
              <w:top w:val="nil"/>
              <w:left w:val="nil"/>
              <w:bottom w:val="single" w:color="auto" w:sz="4" w:space="0"/>
              <w:right w:val="single" w:color="auto" w:sz="4" w:space="0"/>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学历</w:t>
            </w: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1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是否师范类专业</w:t>
            </w:r>
          </w:p>
        </w:tc>
        <w:tc>
          <w:tcPr>
            <w:tcW w:w="64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全日制毕业院校</w:t>
            </w: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27"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是否“双一流”大学</w:t>
            </w:r>
          </w:p>
        </w:tc>
        <w:tc>
          <w:tcPr>
            <w:tcW w:w="528"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728" w:type="dxa"/>
            <w:gridSpan w:val="3"/>
            <w:vMerge w:val="continue"/>
            <w:tcBorders>
              <w:top w:val="nil"/>
              <w:left w:val="nil"/>
              <w:bottom w:val="single" w:color="auto" w:sz="4" w:space="0"/>
              <w:right w:val="single" w:color="auto" w:sz="4" w:space="0"/>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trHeight w:val="87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所学专业</w:t>
            </w:r>
          </w:p>
        </w:tc>
        <w:tc>
          <w:tcPr>
            <w:tcW w:w="2640" w:type="dxa"/>
            <w:gridSpan w:val="3"/>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毕业时间（年月）</w:t>
            </w:r>
          </w:p>
        </w:tc>
        <w:tc>
          <w:tcPr>
            <w:tcW w:w="880"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　</w:t>
            </w:r>
          </w:p>
        </w:tc>
        <w:tc>
          <w:tcPr>
            <w:tcW w:w="1127"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是否</w:t>
            </w:r>
          </w:p>
          <w:p>
            <w:pPr>
              <w:widowControl/>
              <w:jc w:val="center"/>
              <w:rPr>
                <w:rFonts w:ascii="宋体"/>
                <w:color w:val="000000"/>
                <w:kern w:val="0"/>
                <w:sz w:val="24"/>
                <w:szCs w:val="24"/>
              </w:rPr>
            </w:pPr>
            <w:r>
              <w:rPr>
                <w:rFonts w:hint="eastAsia" w:ascii="宋体" w:hAnsi="宋体" w:cs="宋体"/>
                <w:color w:val="000000"/>
                <w:kern w:val="0"/>
                <w:sz w:val="24"/>
                <w:szCs w:val="24"/>
              </w:rPr>
              <w:t>省优</w:t>
            </w:r>
          </w:p>
        </w:tc>
        <w:tc>
          <w:tcPr>
            <w:tcW w:w="528"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　</w:t>
            </w:r>
          </w:p>
        </w:tc>
        <w:tc>
          <w:tcPr>
            <w:tcW w:w="1080"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有无病史和生理缺陷</w:t>
            </w:r>
          </w:p>
        </w:tc>
        <w:tc>
          <w:tcPr>
            <w:tcW w:w="648"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924"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户口所在省、县、乡</w:t>
            </w:r>
          </w:p>
        </w:tc>
        <w:tc>
          <w:tcPr>
            <w:tcW w:w="880"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　</w:t>
            </w:r>
          </w:p>
        </w:tc>
        <w:tc>
          <w:tcPr>
            <w:tcW w:w="1115"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教师资格类别及学科</w:t>
            </w:r>
          </w:p>
        </w:tc>
        <w:tc>
          <w:tcPr>
            <w:tcW w:w="645"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教师资格证书号码</w:t>
            </w:r>
          </w:p>
        </w:tc>
        <w:tc>
          <w:tcPr>
            <w:tcW w:w="880" w:type="dxa"/>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　</w:t>
            </w:r>
          </w:p>
        </w:tc>
        <w:tc>
          <w:tcPr>
            <w:tcW w:w="2165" w:type="dxa"/>
            <w:gridSpan w:val="3"/>
            <w:tcBorders>
              <w:top w:val="nil"/>
              <w:left w:val="nil"/>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有无学历证书电子注册备案表　</w:t>
            </w:r>
          </w:p>
        </w:tc>
        <w:tc>
          <w:tcPr>
            <w:tcW w:w="1218"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现家庭详细住址</w:t>
            </w:r>
          </w:p>
        </w:tc>
        <w:tc>
          <w:tcPr>
            <w:tcW w:w="264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11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联系电话</w:t>
            </w: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本人</w:t>
            </w:r>
          </w:p>
        </w:tc>
        <w:tc>
          <w:tcPr>
            <w:tcW w:w="3383" w:type="dxa"/>
            <w:gridSpan w:val="5"/>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szCs w:val="24"/>
              </w:rPr>
            </w:pPr>
          </w:p>
        </w:tc>
        <w:tc>
          <w:tcPr>
            <w:tcW w:w="26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szCs w:val="24"/>
              </w:rPr>
            </w:pPr>
          </w:p>
        </w:tc>
        <w:tc>
          <w:tcPr>
            <w:tcW w:w="88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家长</w:t>
            </w:r>
          </w:p>
        </w:tc>
        <w:tc>
          <w:tcPr>
            <w:tcW w:w="3383" w:type="dxa"/>
            <w:gridSpan w:val="5"/>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349"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主要简历（从高中开始填写）</w:t>
            </w:r>
          </w:p>
        </w:tc>
        <w:tc>
          <w:tcPr>
            <w:tcW w:w="8043" w:type="dxa"/>
            <w:gridSpan w:val="10"/>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399"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研究生或大学期间奖惩情况</w:t>
            </w:r>
          </w:p>
        </w:tc>
        <w:tc>
          <w:tcPr>
            <w:tcW w:w="8043" w:type="dxa"/>
            <w:gridSpan w:val="10"/>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938"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家庭主要成员简况</w:t>
            </w:r>
          </w:p>
        </w:tc>
        <w:tc>
          <w:tcPr>
            <w:tcW w:w="8043" w:type="dxa"/>
            <w:gridSpan w:val="10"/>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p>
        </w:tc>
      </w:tr>
    </w:tbl>
    <w:p>
      <w:pPr>
        <w:spacing w:line="440" w:lineRule="exact"/>
      </w:pPr>
      <w:r>
        <w:rPr>
          <w:rFonts w:ascii="宋体" w:hAnsi="宋体" w:cs="宋体"/>
          <w:color w:val="000000"/>
          <w:kern w:val="0"/>
          <w:sz w:val="24"/>
          <w:szCs w:val="24"/>
        </w:rPr>
        <w:t xml:space="preserve">  </w:t>
      </w:r>
      <w:r>
        <w:rPr>
          <w:rFonts w:hint="eastAsia" w:ascii="宋体" w:hAnsi="宋体" w:cs="宋体"/>
          <w:color w:val="000000"/>
          <w:kern w:val="0"/>
          <w:sz w:val="24"/>
          <w:szCs w:val="24"/>
        </w:rPr>
        <w:t>本人承诺：以上所填信息全部属实，如有虚假，愿意承担一切后果。</w:t>
      </w:r>
    </w:p>
    <w:p>
      <w:pPr>
        <w:spacing w:line="440" w:lineRule="exact"/>
        <w:rPr>
          <w:rFonts w:ascii="Arial" w:hAnsi="Arial" w:cs="Arial"/>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填表人（签名）：</w:t>
      </w:r>
      <w:r>
        <w:rPr>
          <w:rFonts w:ascii="Arial" w:hAnsi="Arial" w:cs="Arial"/>
          <w:color w:val="000000"/>
          <w:kern w:val="0"/>
          <w:sz w:val="24"/>
          <w:szCs w:val="24"/>
          <w:u w:val="single"/>
        </w:rPr>
        <w:t xml:space="preserve">            </w:t>
      </w:r>
      <w:r>
        <w:rPr>
          <w:rFonts w:ascii="Arial" w:hAnsi="Arial" w:cs="Arial"/>
          <w:color w:val="000000"/>
          <w:kern w:val="0"/>
          <w:sz w:val="24"/>
          <w:szCs w:val="24"/>
        </w:rPr>
        <w:t xml:space="preserve">             </w:t>
      </w:r>
      <w:r>
        <w:rPr>
          <w:rFonts w:hint="eastAsia" w:ascii="Arial" w:hAnsi="Arial" w:cs="宋体"/>
          <w:color w:val="000000"/>
          <w:kern w:val="0"/>
          <w:sz w:val="24"/>
          <w:szCs w:val="24"/>
        </w:rPr>
        <w:t>审核人（签名）：</w:t>
      </w:r>
      <w:r>
        <w:rPr>
          <w:rFonts w:ascii="Arial" w:hAnsi="Arial" w:cs="Arial"/>
          <w:color w:val="000000"/>
          <w:kern w:val="0"/>
          <w:sz w:val="24"/>
          <w:szCs w:val="24"/>
          <w:u w:val="single"/>
        </w:rPr>
        <w:t xml:space="preserve">            </w:t>
      </w:r>
    </w:p>
    <w:p>
      <w:pPr>
        <w:rPr>
          <w:rFonts w:ascii="Arial" w:hAnsi="Arial" w:cs="宋体"/>
          <w:b/>
          <w:bCs/>
          <w:color w:val="000000"/>
          <w:kern w:val="0"/>
          <w:sz w:val="24"/>
          <w:szCs w:val="24"/>
        </w:rPr>
      </w:pPr>
    </w:p>
    <w:p>
      <w:pPr>
        <w:rPr>
          <w:rFonts w:ascii="Arial" w:hAnsi="Arial" w:cs="宋体"/>
          <w:b/>
          <w:bCs/>
          <w:color w:val="000000"/>
          <w:kern w:val="0"/>
          <w:sz w:val="24"/>
          <w:szCs w:val="24"/>
        </w:rPr>
      </w:pPr>
    </w:p>
    <w:sectPr>
      <w:footerReference r:id="rId3" w:type="default"/>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DejaVu Math TeX Gyre"/>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NTYxMjU2NmI1Mzg2NzEyMmI4OTY4NzI5MGQ1NjEifQ=="/>
  </w:docVars>
  <w:rsids>
    <w:rsidRoot w:val="420A777F"/>
    <w:rsid w:val="000939F7"/>
    <w:rsid w:val="000F6C61"/>
    <w:rsid w:val="00112205"/>
    <w:rsid w:val="001257B2"/>
    <w:rsid w:val="001802AA"/>
    <w:rsid w:val="001C1FD0"/>
    <w:rsid w:val="001E3919"/>
    <w:rsid w:val="00244608"/>
    <w:rsid w:val="0025245B"/>
    <w:rsid w:val="002D3AAB"/>
    <w:rsid w:val="00303EA4"/>
    <w:rsid w:val="00336081"/>
    <w:rsid w:val="00343623"/>
    <w:rsid w:val="003754C0"/>
    <w:rsid w:val="00395CC2"/>
    <w:rsid w:val="00395DAE"/>
    <w:rsid w:val="003C68C2"/>
    <w:rsid w:val="00435C5C"/>
    <w:rsid w:val="004630B0"/>
    <w:rsid w:val="00482DBF"/>
    <w:rsid w:val="004C18AA"/>
    <w:rsid w:val="004C22A3"/>
    <w:rsid w:val="004F38C5"/>
    <w:rsid w:val="0055220A"/>
    <w:rsid w:val="005557B7"/>
    <w:rsid w:val="005D4620"/>
    <w:rsid w:val="00614F1F"/>
    <w:rsid w:val="00635A08"/>
    <w:rsid w:val="0065080D"/>
    <w:rsid w:val="006C1AC5"/>
    <w:rsid w:val="00747F1A"/>
    <w:rsid w:val="007A53CF"/>
    <w:rsid w:val="007D761D"/>
    <w:rsid w:val="007E45A2"/>
    <w:rsid w:val="007F21AB"/>
    <w:rsid w:val="008066B0"/>
    <w:rsid w:val="0081134A"/>
    <w:rsid w:val="008D165E"/>
    <w:rsid w:val="0095168A"/>
    <w:rsid w:val="009574E5"/>
    <w:rsid w:val="0097499C"/>
    <w:rsid w:val="00980519"/>
    <w:rsid w:val="0099231C"/>
    <w:rsid w:val="009B4C25"/>
    <w:rsid w:val="00A375E8"/>
    <w:rsid w:val="00A54B72"/>
    <w:rsid w:val="00A60A66"/>
    <w:rsid w:val="00A6704F"/>
    <w:rsid w:val="00A77631"/>
    <w:rsid w:val="00AC623B"/>
    <w:rsid w:val="00AE0AEC"/>
    <w:rsid w:val="00B71F1D"/>
    <w:rsid w:val="00B81364"/>
    <w:rsid w:val="00BE2EF1"/>
    <w:rsid w:val="00C16F65"/>
    <w:rsid w:val="00C245BF"/>
    <w:rsid w:val="00C37E81"/>
    <w:rsid w:val="00CD69A4"/>
    <w:rsid w:val="00CE6290"/>
    <w:rsid w:val="00DA6B17"/>
    <w:rsid w:val="00E27438"/>
    <w:rsid w:val="00E33899"/>
    <w:rsid w:val="00E619BD"/>
    <w:rsid w:val="00EA2289"/>
    <w:rsid w:val="00EB76FE"/>
    <w:rsid w:val="00F66670"/>
    <w:rsid w:val="00FB55E7"/>
    <w:rsid w:val="00FC7555"/>
    <w:rsid w:val="00FE2F3A"/>
    <w:rsid w:val="01F128CB"/>
    <w:rsid w:val="037842B4"/>
    <w:rsid w:val="039E2B99"/>
    <w:rsid w:val="0E4B5802"/>
    <w:rsid w:val="0EF51D10"/>
    <w:rsid w:val="13847821"/>
    <w:rsid w:val="16274972"/>
    <w:rsid w:val="18557B99"/>
    <w:rsid w:val="19202B83"/>
    <w:rsid w:val="19EF37E8"/>
    <w:rsid w:val="1A8F1E24"/>
    <w:rsid w:val="1A8F3592"/>
    <w:rsid w:val="1B8E609A"/>
    <w:rsid w:val="1D63658B"/>
    <w:rsid w:val="1D825CEB"/>
    <w:rsid w:val="1D925320"/>
    <w:rsid w:val="1F354C71"/>
    <w:rsid w:val="248909EA"/>
    <w:rsid w:val="257D76F6"/>
    <w:rsid w:val="26FA652A"/>
    <w:rsid w:val="363F552D"/>
    <w:rsid w:val="38BB3640"/>
    <w:rsid w:val="410E57C6"/>
    <w:rsid w:val="420A777F"/>
    <w:rsid w:val="42BA1DF5"/>
    <w:rsid w:val="45145CD7"/>
    <w:rsid w:val="47B1419B"/>
    <w:rsid w:val="4D793AC2"/>
    <w:rsid w:val="4EE71D06"/>
    <w:rsid w:val="4F763989"/>
    <w:rsid w:val="54D60974"/>
    <w:rsid w:val="5D7D3B09"/>
    <w:rsid w:val="5DF4686C"/>
    <w:rsid w:val="613456FE"/>
    <w:rsid w:val="677922B8"/>
    <w:rsid w:val="696B01E2"/>
    <w:rsid w:val="6DC670C5"/>
    <w:rsid w:val="71D164AE"/>
    <w:rsid w:val="727C72F1"/>
    <w:rsid w:val="769E4284"/>
    <w:rsid w:val="776DB8B7"/>
    <w:rsid w:val="7B377B12"/>
    <w:rsid w:val="7C1D3180"/>
    <w:rsid w:val="7F4F9EAB"/>
    <w:rsid w:val="FDFE8FDB"/>
    <w:rsid w:val="FEE3B4C7"/>
    <w:rsid w:val="FFB72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style>
  <w:style w:type="character" w:styleId="8">
    <w:name w:val="Hyperlink"/>
    <w:basedOn w:val="6"/>
    <w:qFormat/>
    <w:uiPriority w:val="99"/>
    <w:rPr>
      <w:color w:val="0000FF"/>
      <w:u w:val="single"/>
    </w:rPr>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349</Words>
  <Characters>1995</Characters>
  <Lines>16</Lines>
  <Paragraphs>4</Paragraphs>
  <TotalTime>19</TotalTime>
  <ScaleCrop>false</ScaleCrop>
  <LinksUpToDate>false</LinksUpToDate>
  <CharactersWithSpaces>2340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2019-11-20T13:04:00Z</dcterms:created>
  <dc:creator>笑对人生</dc:creator>
  <cp:lastModifiedBy>向九源</cp:lastModifiedBy>
  <cp:lastPrinted>2020-11-10T10:14:00Z</cp:lastPrinted>
  <dcterms:modified xsi:type="dcterms:W3CDTF">2023-11-17T06:47:45Z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4C4BB1387B8A41739944E4EE3DCB5AE2_12</vt:lpwstr>
  </property>
</Properties>
</file>