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泉州台商投资区管理委员会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kern w:val="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kern w:val="0"/>
          <w:sz w:val="44"/>
          <w:szCs w:val="44"/>
          <w:lang w:val="en-US" w:eastAsia="zh-CN"/>
        </w:rPr>
        <w:t>调整师范类高校硕士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研究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6"/>
          <w:kern w:val="0"/>
          <w:sz w:val="44"/>
          <w:szCs w:val="44"/>
          <w:lang w:val="en-US" w:eastAsia="zh-CN"/>
        </w:rPr>
        <w:t>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工作生活补助标准实施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教育人才安居工程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 泉台管〔20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164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各乡镇人民政府，区直各部门，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为进一步加大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师范类高校硕士研究生的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引进力度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吸引教育人才向我区聚集，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让教育人才扎根台商区、服务台商区，经研究，决定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调整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kern w:val="0"/>
          <w:sz w:val="32"/>
          <w:szCs w:val="32"/>
          <w:lang w:val="en-US" w:eastAsia="zh-CN"/>
        </w:rPr>
        <w:t>师范类高校硕士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研究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kern w:val="0"/>
          <w:sz w:val="32"/>
          <w:szCs w:val="32"/>
          <w:lang w:val="en-US" w:eastAsia="zh-CN"/>
        </w:rPr>
        <w:t>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工作生活补助标准，实施教育人才安居工程，现将有关事项通知如下：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一、实施对象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本文件的实施对象为引进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六所教育部属院校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师范类和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首都师范大学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师范类毕业，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取得全日制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研究生学历、硕士以上学位，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年龄在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5周岁以下，采用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公开招聘、专项招聘等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方式聘用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的在编教师，以下简称教育人才。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二、调整工作生活补助发放年限及标准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对引进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教育人才，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经学校考核，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考核结果合格及以上等次者，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每月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工作生活补助金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00元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发放3年，逐年考核逐年发放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  <w:t>三、实施教育人才安居工程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lang w:val="en-US" w:eastAsia="zh-CN"/>
        </w:rPr>
        <w:t>1.调整购房补助标准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将引进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教育人才购房补助标准调整为60万元，按比例分期分年度发放。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第一期，对引进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教育人才在泉州台商投资区购置商品房的，发放购房补助30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万元（分3次发放，其中第1年发放50%，15万元；第2年发放25%，7.5万元；第3年发放25%，7.5万元）；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第二期，服务期满5年后，增发购房补助30万元（分2次发放，第6年发放50%，15万元；第8年发放50%，15万元）。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left="0" w:right="0"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2.提供人才配套住房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政府提供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学校周边110-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0平方米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超出部分由教育人才按市场价购买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的人才配套房，给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引进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教育人才5年的使用权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（免予租金）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，服务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年后，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政府将人才配套房以毛坯房不超过5500元、精装房不超过7500元的价格，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过户给教育人才，并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办理产权变更登记，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产权归个人所有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夫妻双方均属引进的教育人才，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政府提供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学校周边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0平方米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超出部分由教育人才按市场价购买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的人才配套房，给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引进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教育人才5年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的使用权（免予租金），服务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年后，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政府将人才配套房以毛坯房不超过5500元、精装房不超过7500元的价格，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过户给教育人才，并办理产权变更登记，产权归教育人才所有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产权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过户产生的各项税费由教育人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才自行承担。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教育人才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购房补助和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人才配套住房仅可选择其中一项申领。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四、经费渠道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引进教育人才实施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安居工程所需经费从海丝教育基金支出、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工作生活补助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从区财政专项支出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五、其他事项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1.学校根据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教育教学工作要求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制定考核方案，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每年对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引进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教育人才进行考核，考核合格以上的，兑现工作生活补助款、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购房补助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款（不含第1年申领购房补助款），并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报区教育文体旅游局备案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申领人才配套住房的教育人才，须经学校连续5年考核合格后，方可申请产权过户。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2.申领购房补助的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教育人才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服务期不满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退还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已申领的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购房补助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服务期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满5年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退还增发的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购房补助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申请人才配套住房的教育人才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服务期不满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退还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人才配套房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政府退回教育人才购房款。教育人才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退还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的人才配套房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原属于毛坯房，由教育人才自行装修的，装修款项按市场评估价由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海丝教育基金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出资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回购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教育人才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退还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的人才配套房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原属于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超出面积，按市场价购买的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，按市场评估价由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海丝教育基金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出资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回购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4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fill="FFFFFF"/>
          <w:lang w:val="en-US" w:eastAsia="zh-CN"/>
        </w:rPr>
        <w:t>夫妻双方均属引进的教育人才，享受160平方米人才配套住房政策，如果夫妻其中一人违约，超出40平方米的人才配套住房，由配偶按照市场价补缴。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同时符合本区多项鼓励政策条款或性质相似条款的，按最高标准兑现，不重复享受。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5.引进教育人才在课题研究、论文发表、专著出版、组建工作室、进修学习等方面，学校或区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教育文体旅游局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将给予一定的资金支持，为其提升教学、教研和管理水平搭建平台、创造条件。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6.引进教育人才子女经申请，优先安排至泉州台商投资区优质学校就读。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6"/>
          <w:kern w:val="0"/>
          <w:sz w:val="32"/>
          <w:szCs w:val="32"/>
          <w:lang w:val="en-US" w:eastAsia="zh-CN"/>
        </w:rPr>
        <w:t>调整教育人才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工作生活补助标准和实施教育人才安居工程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执行期限从印发之日起，有效期至2024年5月31日。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8.如有未尽事宜，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教育文体旅游局负责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解释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  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泉州台商投资区管理委员会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此件主动公开）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2154" w:right="1531" w:bottom="1984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ZmY0MzY4YmYxOWRjZjBiYjM4NDE1ZTRlODI5YTMifQ=="/>
  </w:docVars>
  <w:rsids>
    <w:rsidRoot w:val="35415EE7"/>
    <w:rsid w:val="01726B5E"/>
    <w:rsid w:val="121520C2"/>
    <w:rsid w:val="131271AA"/>
    <w:rsid w:val="17A01C60"/>
    <w:rsid w:val="1B6E1056"/>
    <w:rsid w:val="227E35E1"/>
    <w:rsid w:val="2758795E"/>
    <w:rsid w:val="2BFB3BB0"/>
    <w:rsid w:val="2F8531DD"/>
    <w:rsid w:val="301347D4"/>
    <w:rsid w:val="329B30CD"/>
    <w:rsid w:val="3462654E"/>
    <w:rsid w:val="34B17A0F"/>
    <w:rsid w:val="35415EE7"/>
    <w:rsid w:val="3AD15C89"/>
    <w:rsid w:val="3AE46497"/>
    <w:rsid w:val="3AE760EC"/>
    <w:rsid w:val="46076555"/>
    <w:rsid w:val="460972E0"/>
    <w:rsid w:val="4ADA5426"/>
    <w:rsid w:val="4E6C3A97"/>
    <w:rsid w:val="570677D3"/>
    <w:rsid w:val="57844D06"/>
    <w:rsid w:val="654E75A1"/>
    <w:rsid w:val="69327F8E"/>
    <w:rsid w:val="6AC12D7B"/>
    <w:rsid w:val="6AC622A9"/>
    <w:rsid w:val="7A861202"/>
    <w:rsid w:val="7F9E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1526</Words>
  <Characters>1598</Characters>
  <Lines>0</Lines>
  <Paragraphs>0</Paragraphs>
  <TotalTime>1</TotalTime>
  <ScaleCrop>false</ScaleCrop>
  <LinksUpToDate>false</LinksUpToDate>
  <CharactersWithSpaces>1601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2021-06-01T07:19:00Z</dcterms:created>
  <dc:creator>001</dc:creator>
  <cp:lastModifiedBy>顺彬</cp:lastModifiedBy>
  <cp:lastPrinted>2021-11-16T11:08:00Z</cp:lastPrinted>
  <dcterms:modified xsi:type="dcterms:W3CDTF">2023-09-21T07:37:59Z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D6E4F8F84B454312ACE39EA85BC3284E_13</vt:lpwstr>
  </property>
</Properties>
</file>