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0" w:leftChars="0" w:right="0" w:rightChars="0" w:firstLine="0" w:firstLineChars="0"/>
        <w:jc w:val="left"/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  <w:t>2</w:t>
      </w:r>
    </w:p>
    <w:p>
      <w:pPr>
        <w:snapToGrid w:val="0"/>
        <w:spacing w:line="560" w:lineRule="exact"/>
        <w:ind w:left="0" w:leftChars="0" w:right="0" w:rightChars="0" w:firstLine="0" w:firstLineChars="0"/>
        <w:jc w:val="center"/>
        <w:rPr>
          <w:rFonts w:hint="default" w:ascii="仿宋_GB2312" w:hAnsi="仿宋" w:eastAsia="仿宋_GB2312" w:cs="仿宋"/>
          <w:b w:val="0"/>
          <w:bCs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snapToGrid w:val="0"/>
          <w:color w:val="000000"/>
          <w:kern w:val="0"/>
          <w:sz w:val="44"/>
          <w:szCs w:val="44"/>
          <w:u w:val="none"/>
          <w:lang w:val="en-US" w:eastAsia="zh-CN" w:bidi="ar"/>
        </w:rPr>
        <w:t>泰宁县2024年公开招聘紧缺急需专业教师岗位信息表</w:t>
      </w:r>
    </w:p>
    <w:bookmarkEnd w:id="0"/>
    <w:tbl>
      <w:tblPr>
        <w:tblStyle w:val="3"/>
        <w:tblW w:w="15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316"/>
        <w:gridCol w:w="642"/>
        <w:gridCol w:w="1166"/>
        <w:gridCol w:w="418"/>
        <w:gridCol w:w="1047"/>
        <w:gridCol w:w="449"/>
        <w:gridCol w:w="1304"/>
        <w:gridCol w:w="869"/>
        <w:gridCol w:w="944"/>
        <w:gridCol w:w="650"/>
        <w:gridCol w:w="483"/>
        <w:gridCol w:w="1759"/>
        <w:gridCol w:w="1436"/>
        <w:gridCol w:w="1031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tblHeader/>
          <w:jc w:val="center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方式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89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tblHeader/>
          <w:jc w:val="center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（高中语文教师）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具有高中语文学科教师资格证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专技人员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（高中数学教师）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具有高中数学学科教师资格证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（高中英语教师）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具有高中英语学科教师资格证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（高中政治教师）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马克思主义理论类、政治学类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具有高中思想政治学科教师资格证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（高中化学教师）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化学类、化学教育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具有高中化学学科教师资格证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（高中地理教师）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具有高中地理学科教师资格证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（高中心理健康教师）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心理学类、心理咨询与心理健康教育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具有高中心理健康教育学科教师资格证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（语文教师）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具有中职或高中语文学科教师资格证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（数学教师）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具有中职或高中数学学科教师资格证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（英语教师）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具有中职或高中英语学科教师资格证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（政治教师）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马克思主义理论类、政治学类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具有中职或高中思想政治学科教师资格证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（物理教师）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物理学类、物理教育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具有中职或高中物理学科教师资格证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（化学教师）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化学类、化学教育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具有中职或高中化学学科教师资格证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（生物教师）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具有中职或高中生物学科教师资格证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三明市金湖旅游职业中专学校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 （电子商务教师）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电商物流类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具有中职电商物流类专业教师资格证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（初中语文教师）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（初中数学教师）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数学类、数学教育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具有初中及以上数学学科教师资格证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   （初中政治教师）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马克思主义理论类、政治学类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具有初中及以上思想政治学科教师资格证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（初中物理教师）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物理学类、物理教育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具有初中及以上物理学科教师资格证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 （初中生物教师）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生物科学类 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具有初中及以上生物学科教师资格证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（初中地理教师）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地理科学类、地理教育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具有初中及以上地理学科教师资格证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  （初中历史教师）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历史学类      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具有初中及以上历史学科教师资格证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（初中音乐教师）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表演艺术类、音乐教育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具有初中及以上音乐学科教师资格证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泰宁县城区初中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（初中体育教师）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具有初中及以上体育学科教师资格证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泰宁县朱口镇龙湖初级中学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（初中体育教师）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具有初中及以上体育学科教师资格证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泰宁县杉城镇中心小学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     （小学语文教师）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中国语言文学类、教育学类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具有小学及以上语文学科教师资格证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泰宁县乡镇小学（上青小学1、大龙小学1）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（小学体育教师）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体育学类、教育学类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应往届毕业生(机关事业单位在编在岗人员除外)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具有小学及以上体育学科教师资格证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27E72A1-21B1-4A3F-9C03-4A4468D168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6C37DF6-D306-4A46-BE34-F535F7320E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338CCAE-CDB6-450F-8429-F24CE8BC3E0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BD34492-C655-4350-9160-0C5E45EC61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0258b15b-05ff-48b6-9b34-98e7333c3a4f"/>
  </w:docVars>
  <w:rsids>
    <w:rsidRoot w:val="47263CFD"/>
    <w:rsid w:val="472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2023-12-29T08:31:00Z</dcterms:created>
  <dc:creator>WPS_1631664941</dc:creator>
  <cp:lastModifiedBy>WPS_1631664941</cp:lastModifiedBy>
  <dcterms:modified xsi:type="dcterms:W3CDTF">2023-12-29T08:31:40Z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A441C158EAB54A52A808F987C12064CC_11</vt:lpwstr>
  </property>
</Properties>
</file>