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附件1：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2024年长沙市教育局所属事业单位第二轮公开招聘教职工报名表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</w:rPr>
        <w:t>招聘单位、岗位及代码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承诺人签名：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zUxNjEwNGQ0NWZhZWM3NDVjYmYzYTRiMmQ1ODgifQ=="/>
  </w:docVars>
  <w:rsids>
    <w:rsidRoot w:val="08C90B8F"/>
    <w:rsid w:val="08C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2024-01-12T00:37:00Z</dcterms:created>
  <dc:creator>一醉须十石</dc:creator>
  <cp:lastModifiedBy>一醉须十石</cp:lastModifiedBy>
  <dcterms:modified xsi:type="dcterms:W3CDTF">2024-01-12T00:37:55Z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FC5E4D4EEE7448ED9410744945C37394_11</vt:lpwstr>
  </property>
</Properties>
</file>