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 w:hAnsi="仿宋" w:eastAsia="仿宋" w:cs="仿宋"/>
          <w:i w:val="0"/>
          <w:iCs w:val="0"/>
          <w:caps w:val="0"/>
          <w:color w:val="333333"/>
          <w:spacing w:val="0"/>
          <w:sz w:val="30"/>
          <w:szCs w:val="30"/>
          <w:u w:val="none"/>
          <w:lang w:val="en-US" w:eastAsia="zh-CN"/>
        </w:rPr>
      </w:pPr>
      <w:r>
        <w:rPr>
          <w:rFonts w:hint="eastAsia" w:ascii="仿宋" w:hAnsi="仿宋" w:eastAsia="仿宋" w:cs="仿宋"/>
          <w:i w:val="0"/>
          <w:iCs w:val="0"/>
          <w:caps w:val="0"/>
          <w:color w:val="333333"/>
          <w:spacing w:val="0"/>
          <w:sz w:val="30"/>
          <w:szCs w:val="30"/>
          <w:u w:val="none"/>
          <w:lang w:val="en-US" w:eastAsia="zh-CN"/>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仿宋" w:hAnsi="仿宋" w:eastAsia="仿宋" w:cs="仿宋"/>
          <w:i w:val="0"/>
          <w:iCs w:val="0"/>
          <w:caps w:val="0"/>
          <w:color w:val="333333"/>
          <w:spacing w:val="0"/>
          <w:sz w:val="32"/>
          <w:szCs w:val="32"/>
          <w:u w:val="none"/>
          <w:lang w:val="en-US" w:eastAsia="zh-CN"/>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2024年福安市教师公开招聘岗位计划表</w:t>
      </w:r>
    </w:p>
    <w:tbl>
      <w:tblPr>
        <w:tblStyle w:val="7"/>
        <w:tblW w:w="15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830"/>
        <w:gridCol w:w="619"/>
        <w:gridCol w:w="1649"/>
        <w:gridCol w:w="647"/>
        <w:gridCol w:w="2189"/>
        <w:gridCol w:w="619"/>
        <w:gridCol w:w="691"/>
        <w:gridCol w:w="355"/>
        <w:gridCol w:w="776"/>
        <w:gridCol w:w="619"/>
        <w:gridCol w:w="1078"/>
        <w:gridCol w:w="719"/>
        <w:gridCol w:w="2001"/>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用人单位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岗位</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岗位描述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人数</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学位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类别</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性别</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年龄</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面向</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地区</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笔试</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科目</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面试</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形式</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物理学类、地球物理学类，物理教育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生物科学类、生物工程类，应用生物科学（教育）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具有高级中学生物教师资格证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从事中学思想政治教学工作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政治学类、马克思主义理论类、哲学类，少年儿童组织与思想意识教育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具有高级中学历史教师资格证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地理科学类，地理教育、人文教育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从事中学美术教学工作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艺术设计类，美术教育、艺术教育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具有高级中学美术教师资格证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具有初级中学语文教师资格证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具有初级中学英语教师资格证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物理学类，地球物理学、物理教育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具有初级中学化学教师资格证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生物科学类、生物工程类，应用生物科学（教育）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具有初级中学生物教师资格证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从事中学道德与法治教学工作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政治学类、马克思主义理论类、哲学类，少年儿童组织与思想意识教育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具有初级中学道德与法治教师资格证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具有初级中学历史教师资格证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地理科学类，地理教育、人文教育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具有初级中学地理教师资格证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从事中学美术教学工作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艺术设计类，美术教育、艺术教育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具有初级中学美术教师资格证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福安市特殊教育学校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从事特教校体育与健康教学工作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福安市特殊教育学校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从事特教校美术教学工作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艺术设计类，美术教育、艺术教育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具有小学美术教师资格证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从事中职语文教学工作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具有高级中学语文教师资格证或中等职业学校语文教师资格证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具有高级中学数学教师资格证或中等职业学校数学教师资格证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从事中职英语教学工作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具有高级中学英语教师资格证或中等职业学校英语教师资格证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从事中职思想政治教学工作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政治学类、马克思主义理论类、哲学类，少年儿童组织与思想意识教育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具有高级中学思想政治教师资格证或中等职业学校思想政治教师资格证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从事中职历史教学工作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具有高级中学历史教师资格证或中等职业学校历史教师资格证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具有高级中学体育与健康教师资格证或中等职业学校体育与健康教师资格证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中国语言文学类，初等教育、小学教育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数学类，数学教育、小学教育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从事小学科学教学工作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教育学类、物理学类、化学类、生物科学类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具有小学科学或初级中学物理、化学、生物教师资格证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福安市教育局下属幼儿园</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从事幼儿教学工作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学前教育、早期教育、幼儿教育、学前教育学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具有幼儿园教师资格证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英语、英语教育、英语语言文学、学科教学（英语）、外贸英语、英语（笔译）、英语（口译）、英语（翻译）、商务英语</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生物工程类、生物科学类，应用生物科学（教育）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具有高级中学生物教师资格证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从事中学思想政治教学工作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政治学类、马克思主义理论类、哲学类，少年儿童组织与思想意识教育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具有高级中学历史教师资格证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从事中学音乐教学工作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具有高级中学音乐教师资格证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从事中学美术教学工作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艺术设计类，美术教育、艺术教育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具有高级中学美术教师资格证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从事中学心理健康教育教学工作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具有高级中学心理健康教育教师资格证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从事中学通用技术教学工作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物理学类、教育学类、计算机科学与技术类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具有高级中学通用技术教师资格证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具有初级中学语文教师资格证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英语、英语教育、英语语言文学、外贸英语、学科教学（英语）、英语（笔译）、英语（口译）、英语（翻译）、商务英语</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具有初级中学英语教师资格证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具有初级中学化学教师资格证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生物科学类、生物工程类，应用生物科学（教育）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具有初级中学生物教师资格证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从事中学道德与法治教学工作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政治学类、马克思主义理论类、哲学类，少年儿童组织与思想意识教育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具有初级中学道德与法治教师资格证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具有初级中学历史教师资格证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具有初级中学地理教师资格证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从事中学音乐教学工作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具有初级中学音乐教师资格证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从事中学美术教学工作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艺术设计类，美术教育、艺术教育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具有初级中学美术教师资格证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从事中学心理健康教育教学工作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具有初级中学心理健康教育教师资格证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中国语言文学类，小学教育、初等教育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数学类，小学教育、数学教育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从事小学英语教学工作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英语、英语教育、英语语言文学、外贸英语、学科教学（英语）、英语（笔译）、英语（口译）、英语（翻译）、商务英语、小学教育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具有小学英语教师资格证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从事小学体育与健康教学工作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从事小学音乐教学工作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具有小学音乐教师资格证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从事小学美术教学工作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艺术设计类，美术教育、艺术教育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具有小学美术教师资格证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从事小学心理健康教育教学工作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具有小学心理健康教育教师资格证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福安市教育局下属农村民族小学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从事小学畲歌畲语教学工作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面向懂畲语、畲歌的少数民族毕业生，具有小学教师资格证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面向2024届福建省公费师范生，具有小学数学教师资格证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按成绩从高到低选择单位，最低服务年限六年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福安市教育局下属幼儿园</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从事幼儿教学工作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面向2024届福建省公费师范生，具有幼儿园教师资格证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按成绩从高到低选择单位，最低服务年限六年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jc w:val="both"/>
        <w:textAlignment w:val="auto"/>
        <w:rPr>
          <w:rFonts w:hint="default" w:ascii="仿宋" w:hAnsi="仿宋" w:eastAsia="仿宋" w:cs="仿宋"/>
          <w:b/>
          <w:bCs/>
          <w:i w:val="0"/>
          <w:iCs w:val="0"/>
          <w:caps w:val="0"/>
          <w:color w:val="333333"/>
          <w:spacing w:val="0"/>
          <w:sz w:val="24"/>
          <w:szCs w:val="24"/>
          <w:u w:val="none"/>
          <w:lang w:val="en-US" w:eastAsia="zh-CN"/>
        </w:rPr>
      </w:pPr>
      <w:r>
        <w:rPr>
          <w:rFonts w:hint="default" w:ascii="仿宋" w:hAnsi="仿宋" w:eastAsia="仿宋" w:cs="仿宋"/>
          <w:b/>
          <w:bCs/>
          <w:i w:val="0"/>
          <w:iCs w:val="0"/>
          <w:caps w:val="0"/>
          <w:color w:val="333333"/>
          <w:spacing w:val="0"/>
          <w:sz w:val="24"/>
          <w:szCs w:val="24"/>
          <w:u w:val="none"/>
          <w:lang w:val="en-US" w:eastAsia="zh-CN"/>
        </w:rPr>
        <w:t>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jc w:val="both"/>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 xml:space="preserve">1.面向地区：报名截止日前常住户口在宁德市的人员，宁德市内外高校的2022、2023、2024年毕业的宁德市生源及宁德市内高校2024年应届毕业生，均视为宁德市报考者，可报考面向地区为“宁德市”的岗位。生源地指参加全国统一的普通高等学校招生考试时的户籍所在地。面向地区为“福安市”“福建省”的，按以上原则类推确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2.学历学位：报考人员用以报考的专业对应的学历、学位应符合招聘岗位的学历、学位要求，且为国家承认的国民教育序列学历。本科指本科及以上学历，学士指学士及以上学位。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3.年龄计算：30周岁以下是指已满18周岁、未满31周岁（在1993年</w:t>
      </w:r>
      <w:r>
        <w:rPr>
          <w:rFonts w:hint="eastAsia" w:ascii="仿宋" w:hAnsi="仿宋" w:eastAsia="仿宋" w:cs="仿宋"/>
          <w:i w:val="0"/>
          <w:iCs w:val="0"/>
          <w:caps w:val="0"/>
          <w:color w:val="333333"/>
          <w:spacing w:val="0"/>
          <w:sz w:val="24"/>
          <w:szCs w:val="24"/>
          <w:u w:val="none"/>
          <w:lang w:val="en-US" w:eastAsia="zh-CN"/>
        </w:rPr>
        <w:t>2</w:t>
      </w:r>
      <w:r>
        <w:rPr>
          <w:rFonts w:hint="default" w:ascii="仿宋" w:hAnsi="仿宋" w:eastAsia="仿宋" w:cs="仿宋"/>
          <w:i w:val="0"/>
          <w:iCs w:val="0"/>
          <w:caps w:val="0"/>
          <w:color w:val="333333"/>
          <w:spacing w:val="0"/>
          <w:sz w:val="24"/>
          <w:szCs w:val="24"/>
          <w:u w:val="none"/>
          <w:lang w:val="en-US" w:eastAsia="zh-CN"/>
        </w:rPr>
        <w:t>月至2006年</w:t>
      </w:r>
      <w:r>
        <w:rPr>
          <w:rFonts w:hint="eastAsia" w:ascii="仿宋" w:hAnsi="仿宋" w:eastAsia="仿宋" w:cs="仿宋"/>
          <w:i w:val="0"/>
          <w:iCs w:val="0"/>
          <w:caps w:val="0"/>
          <w:color w:val="333333"/>
          <w:spacing w:val="0"/>
          <w:sz w:val="24"/>
          <w:szCs w:val="24"/>
          <w:u w:val="none"/>
          <w:lang w:val="en-US" w:eastAsia="zh-CN"/>
        </w:rPr>
        <w:t>2</w:t>
      </w:r>
      <w:r>
        <w:rPr>
          <w:rFonts w:hint="default" w:ascii="仿宋" w:hAnsi="仿宋" w:eastAsia="仿宋" w:cs="仿宋"/>
          <w:i w:val="0"/>
          <w:iCs w:val="0"/>
          <w:caps w:val="0"/>
          <w:color w:val="333333"/>
          <w:spacing w:val="0"/>
          <w:sz w:val="24"/>
          <w:szCs w:val="24"/>
          <w:u w:val="none"/>
          <w:lang w:val="en-US" w:eastAsia="zh-CN"/>
        </w:rPr>
        <w:t>月期间出生），年龄计算到公告发布月。35周岁以下的按以上原则类推计算。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 xml:space="preserve">4.岗位证书：毕业证、学位证取得截止时间为报名截止日，其中2024年应届毕业生及境外学历报考人员的毕业证、学位证取得截止时间为2024年7月31日。教师资格证取得截止时间为2024年7月31日。报考人员在报名截止日前通过考试但未取得教师资格证的，须在资格复核时提供教师资格考试合格证明，方可视为符合岗位要求的证书条件。除幼儿园岗位外，其他各岗位的教师资格证含所列以上的资格证。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5.专业类别：参照《福建省机关事业单位招考专业指导目录（2024年）》。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6.学校选择：未明确具体单位的岗位，由教育部门统筹安排。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仿宋" w:hAnsi="仿宋" w:eastAsia="仿宋" w:cs="仿宋"/>
          <w:i w:val="0"/>
          <w:iCs w:val="0"/>
          <w:caps w:val="0"/>
          <w:color w:val="333333"/>
          <w:spacing w:val="0"/>
          <w:sz w:val="24"/>
          <w:szCs w:val="24"/>
          <w:u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仿宋" w:hAnsi="仿宋" w:eastAsia="仿宋" w:cs="仿宋"/>
          <w:i w:val="0"/>
          <w:iCs w:val="0"/>
          <w:caps w:val="0"/>
          <w:color w:val="333333"/>
          <w:spacing w:val="0"/>
          <w:sz w:val="24"/>
          <w:szCs w:val="24"/>
          <w:u w:val="none"/>
          <w:lang w:val="en-US" w:eastAsia="zh-CN"/>
        </w:rPr>
        <w:sectPr>
          <w:footerReference r:id="rId3" w:type="default"/>
          <w:pgSz w:w="16838" w:h="11906" w:orient="landscape"/>
          <w:pgMar w:top="1587" w:right="1984" w:bottom="1587" w:left="646" w:header="851" w:footer="992" w:gutter="0"/>
          <w:cols w:space="425" w:num="1"/>
          <w:docGrid w:type="lines" w:linePitch="312" w:charSpace="0"/>
        </w:sectPr>
      </w:pPr>
      <w:bookmarkStart w:id="0" w:name="_GoBack"/>
      <w:bookmarkEnd w:id="0"/>
    </w:p>
    <w:p>
      <w:pPr>
        <w:rPr>
          <w:rFonts w:hint="eastAsia" w:ascii="仿宋" w:hAnsi="仿宋" w:eastAsia="仿宋" w:cs="仿宋"/>
          <w:sz w:val="32"/>
          <w:szCs w:val="32"/>
          <w:u w:val="none"/>
        </w:rPr>
      </w:pPr>
    </w:p>
    <w:sectPr>
      <w:footerReference r:id="rId4" w:type="default"/>
      <w:footerReference r:id="rId5" w:type="even"/>
      <w:pgSz w:w="16838" w:h="11906" w:orient="landscape"/>
      <w:pgMar w:top="1588" w:right="1418" w:bottom="1588" w:left="1134" w:header="851" w:footer="992" w:gutter="0"/>
      <w:pgNumType w:start="2"/>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rPr>
                          </w:pPr>
                          <w:r>
                            <w:fldChar w:fldCharType="begin"/>
                          </w:r>
                          <w:r>
                            <w:rPr>
                              <w:rStyle w:val="9"/>
                            </w:rPr>
                            <w:instrText xml:space="preserve">PAGE  </w:instrText>
                          </w:r>
                          <w:r>
                            <w:fldChar w:fldCharType="separate"/>
                          </w:r>
                          <w:r>
                            <w:rPr>
                              <w:rStyle w:val="9"/>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M2Y1ZjUxMzZmNTM0ZThjZDRjZjVjZWJmMzZmNTYifQ=="/>
    <w:docVar w:name="KSO_WPS_MARK_KEY" w:val="86c22730-77c1-419c-9d89-9b331f477779"/>
  </w:docVars>
  <w:rsids>
    <w:rsidRoot w:val="0FE872AF"/>
    <w:rsid w:val="01CD7906"/>
    <w:rsid w:val="07DD04CC"/>
    <w:rsid w:val="088840F9"/>
    <w:rsid w:val="0D340951"/>
    <w:rsid w:val="0D756817"/>
    <w:rsid w:val="0F0C3DC3"/>
    <w:rsid w:val="0FE872AF"/>
    <w:rsid w:val="14FF2094"/>
    <w:rsid w:val="15F85553"/>
    <w:rsid w:val="16762C1D"/>
    <w:rsid w:val="16B334CA"/>
    <w:rsid w:val="1CF3211F"/>
    <w:rsid w:val="22347461"/>
    <w:rsid w:val="299B4734"/>
    <w:rsid w:val="2A387E33"/>
    <w:rsid w:val="2D07566E"/>
    <w:rsid w:val="307A0667"/>
    <w:rsid w:val="348F1A15"/>
    <w:rsid w:val="41F11058"/>
    <w:rsid w:val="460C0745"/>
    <w:rsid w:val="4BC17D9D"/>
    <w:rsid w:val="4D2F155A"/>
    <w:rsid w:val="51947440"/>
    <w:rsid w:val="570A3D11"/>
    <w:rsid w:val="5AED604A"/>
    <w:rsid w:val="5DC63FDD"/>
    <w:rsid w:val="69FC13E2"/>
    <w:rsid w:val="6F4950E6"/>
    <w:rsid w:val="6F9C3337"/>
    <w:rsid w:val="722F68CA"/>
    <w:rsid w:val="73A06B42"/>
    <w:rsid w:val="7466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12799</Words>
  <Characters>13512</Characters>
  <Lines>0</Lines>
  <Paragraphs>0</Paragraphs>
  <TotalTime>141</TotalTime>
  <ScaleCrop>false</ScaleCrop>
  <LinksUpToDate>false</LinksUpToDate>
  <CharactersWithSpaces>13878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2024-01-09T11:46:00Z</dcterms:created>
  <dc:creator>老牛</dc:creator>
  <cp:lastModifiedBy>Administrator</cp:lastModifiedBy>
  <cp:lastPrinted>2024-02-07T03:54:00Z</cp:lastPrinted>
  <dcterms:modified xsi:type="dcterms:W3CDTF">2024-02-07T08:21:53Z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36BC7420EDEB45D4AA94FA5691A49B14_13</vt:lpwstr>
  </property>
</Properties>
</file>