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t>凤冈县2024年金控幼儿园公开招聘教职工公告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为加强我县金控幼儿园教职工人员队伍建设，根据省、市、县相关要求和凤冈县国有企业发展需求，计划面向社会公开招聘教职员11名，特制定本公告（以下简称《招聘公告》）。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一、招聘原则及程序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招聘工作严格按照公开、平等、竞争、择优的原则，幼儿教师岗位采取笔试、面试与考察相结合的方法进行，保育员采取面试与考察相结合的方法进行，实行公开报考条件、公开招聘程序、公开招聘结果“三公开”制度。招聘工作按照发布招聘公告</w:t>
      </w: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、现场报名（资格审查）、笔试（幼儿教师岗位）、面试、体检、考察、公示、聘用备案等程序进行。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二、招聘对象及报考条件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凡符合本次公开招聘条件及招聘职位所需学历、专业、身体等条件的人员均可报名；招聘对象、学历及专业详见《岗位表》。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2.拥护中华人民共和国宪法，拥护中国共产党的领导和社会主义制度，热爱祖国，具有良好的政治素质和道德品行，具有为人民服务的思想，遵纪守法，诚实守信。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3.安心应聘岗位工作，有较强的事业心、责任感和职业道德；廉洁奉公，遵守公司规章制度。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4.报考年龄要求:报考幼儿教师年龄在18周岁及以上（2006年2月28日及以前出生），35周岁及以下（1989年2月28日及以后出生）；报考保育老师年龄在40周岁及以下（1984年3月1日及以后出生）；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5.具备拟报考职位所需学历、学位及其他资格条件。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6.具有正常履行岗位职责，并符合国家和贵州省有关规定的身体条件。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(三)具有下列情形之一的，不得报考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1.不能坚持党的基本路线，在重大政治问题上不能与党中央保持一致的。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2.曾因犯罪受过刑事处罚的。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4.曾因贪污、行贿受贿、泄露国家秘密受到过党纪、政纪处分的。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5.被依法列为失信联合惩戒对象的。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6.在各级公务员招录、事业单位招聘中被认定有舞弊等严重违反聘用纪律行为且仍在不得报考期限内的。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7.不符合职位的招聘对象、报考条件或岗位所需资格条件的。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8.在读的在校生、现役军人。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9.法律、法规规定不得报考的其他情形。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三、报名及资格初审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1.报考人员根据自己的年龄、学历、专业等情况，认真对照报考条件和职位要求，选择符合本人的职位，在规定的时间内报名，每名报考人员限报一个职位。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2.《报名表》原则上要求本人亲自填写，信息填写不真实、不完整或填写错误的责任自负。如因特殊情况请他人代为填写报名信息的，视为考生本人填写，由考生本人承担相关责任。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(二)报名时间及方式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1.报名时间为：2024年2月27日—2024年2月28日（每日上午9:00—19:00）。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2.报名方式：本次招聘统一实行现场报名，报名地点设在凤冈金控集团有限公司一楼大厅（贵阳银行对面）。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报名时需提供以下资料: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（1）报名表一份(附件2）；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（2）岗位要求的毕业证书、资格证书原件及复印件；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（3）有效《居民身份证》原件及复印件；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（4）承诺书（详见附件3）。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（三）报名注意事项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一是考生须仔细阅读《招聘公告》《岗位表》要求的资格条件及《报名表》、相关承诺书等内容，仔细对照各项要求确认本人是否符合报名资格条件并如实提交本人有关信息和材料，个人不符合资格条件的岗位不能报考，否则责任自负。在报考过程中，考生没有完全对照个人毕业证书记载专业进行填写视为提供虚假信息，查实后视岗位要求的专业条件情况随时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报考人员如因学历、专业、年龄及其它应备条件等不符合《招聘公告》资格条件，在招聘笔试、面试、体检等各环节审查时发现均直接取消其进入下一环节或聘用资格;《报名表》填写信息不真实、不完整或填写错误的，所有责任自负。凡弄虚作假的，一经查实，即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报考人员报名时提交的有关证件与笔试、面试时使用的证件必须一致。报考人员一旦报名，须遵守《招聘公告》各项规定，并确保在整个招考环节随时保持通信畅通，如因电话停机或长时间关机等原因导致无法联系，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（4）现场审核通过后，不得再修改任何报名信息。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四、现场缴费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资格审查合格的考生于2024年2月27日9：00至2月28日19:00期间现场缴纳100元考试费（黔价费〔2010〕55号文件规定）。未在规定时间内缴费者视为自动放弃考试。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五、笔试及合格分数线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(一)领取笔试准考证时间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报名成功并缴费的考生于2024年3月1日上午9:00—19:00到凤冈金控（集团）有限公司一楼大厅（贵阳银行对面）领取笔试准考证（准考证请妥善保管，遗失不补）。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（二）笔试时间及地点：详见《笔试准考证》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（三）笔试科目：公共基础知识（含专业知识）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（四）考试形式：笔试为闭卷考试，实行统一管理，统一命题、统一制卷、统一考试时间。考生必须同时持有效《居民身份证》和《笔试准考证》方能进入考场参加笔试。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（五）笔试成绩将在凤冈县人民政府网站公告。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（六）笔试总分100分。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（七）最低合格分数线：笔试成绩公布后，由招聘工作领导小组确定后公告。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六、面试(专业技能测试)和成绩计算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（一）面试(专业技能测试)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1.笔试最低合格分数线以上人员为面试人员。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2.面试方式：采取专业技能测试方式进行。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3.面试时间、地点和具体要求由招考领导小组研究确定，并及时在凤冈县人民政府网站发布信息。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4.面试成绩按百分制计算。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5.未参加面试的考生取消进入下一环节资格。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6.面试成绩必须达到70分及以上，方能进入下一环节。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（二）总成绩和名次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1.幼儿教师岗位：笔试、面试结束后，按相应比例计算考试总成绩。其中笔试成绩占考试总成绩的60%、面试成绩占考试总成绩的40%，即总成绩＝笔试成绩＊60% + 面试成绩*40% 。笔试、面试和总成绩计算均按“四舍五入法”保留小数点后两位数字。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取得面试有效成绩的考生根据总成绩从高到低进行排名，同一职位考生总成绩相同的，笔试成绩（折算后）高的考生名次排前，根据招考计划数，如总成绩相同，以学历高者名次排前，学历仍相同，则重新组织面试，以新面试成绩高者名次排前，按照总名次排序等额确定进入下一环节的考生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2.保育员岗位：面试成绩即为总成绩，根据总成绩和招聘计划等额确定进入下一环节人员。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七、体检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体检根据职位招聘计划数按总成绩名次由高到低等额确定体检对象。体检标准参照《公务员录用体检通用标准(试行)》、《公务员录用体检操作手册(试行)》《公务员录用体检特殊标准(试行)》、《关于印发&lt;公务员录用体检操作手册(试行)&gt;有关修订内容的通知》(人力资源社会保障部发〔2013〕58号)、《关于修订〈公务员录用体检通用标准(试行)〉及〈公务员录用体检操作手册〉(试行)有关内容的通知》(人力资源社会保障部发〔2016〕140号)等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放弃体检或体检不合格的，取消聘用资格，依照同岗位排名递补进入体检。体检费用由考生自理。体检时间地点另行通知。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八、考察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体检合格人员列入考察对象，考察工作由招聘单位负责组织实施。放弃考察或考察不合格的考察对象，取消进入一下环节资格。考察工作须在考察对象体检合格后开展，考察内容、标准、程序和方法按照《贵州省公务员录用考察工作细则(试行)》、国企人事管理制度等有关规定执行。考察内容主要包括拟招聘人员的政治思想、道德品质、能力素质、学习和工作表现、遵纪守法、廉洁自律、诚实守信以及回避等，按照“凡进必审”的原则，将思想政治表现、遵纪守法情况、道德品行等作为国企新进人员的重点考察内容，同时强化对意识形态等方面内容的考察。在考察中,经审定存在《招聘公告》中“不得报考条件”所列情况之一的，考察结论为不合格，取消进入下一环节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九、公示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经笔试、面试、体检、考察合格的人员，确定为拟聘用人员，并在凤冈县人民政府网站进行不少于3个工作日的公示，接受社会监督。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查实有严重问题影响聘用的，取消聘用资格，一时难以查实的，暂缓聘用，待查实并做出结论后再决定是否聘用。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十、聘用及备案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对拟聘人员公示结果不影响聘用的，与凤冈凤逸人力资源有限公司签订劳动合同，并报县人力资源和社会保障局备案。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十一、纪律监督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招聘工作严格按照公开、平等、竞争、择优的原则进行。接受纪检监察部门和社会各界监督，坚决杜绝弄虚作假、徇私舞弊等现象，严格执行回避制度。参考人员如有违反规定或弄虚作假的，一经发现取消考试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十二、其他事项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公开招聘期间，笔试成绩查询关注“凤冈县人民政府”网站，考生参加面试、体检的有关时间、地点等事项均在“凤冈县人民政府”网站公布，不再另行电话通知。请报考者密切注意招聘网站，因本人未及时查看或认真阅读公布事宜，而造成的后果，由考生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（二）考生联系电话要保持畅通，以便特殊情况下联系。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十三、特别提示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(一)资格审查贯穿整个招聘过程，在公开招聘工作中任一环节发现报考人员资格条件不符合《招聘公告》要求的，一经查实，即取消应聘资格。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(二)本次招聘考试不指定任何考试用书，也不组织举办或委托其他机构举办任何形式的培训班。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(三)本《招聘公告》及未尽事宜由招聘单位和招考领导小组负责解释。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十四、咨询电话和监督电话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咨询电话：代老师：13035527778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             何老师：18585712924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监督电话：0851-25221942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附件：1.凤冈金控幼儿园公开招聘工作人员岗位表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       2.凤冈金控幼儿园公开招聘工作人员报名表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       3.凤冈金控幼儿园考试聘用诚信报考承诺书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凤冈金控集团有限公司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2024年2月21日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8"/>
          <w:szCs w:val="28"/>
        </w:rPr>
      </w:pPr>
      <w:r>
        <w:rPr>
          <w:rFonts w:ascii="CESI仿宋-GB2312" w:hAnsi="CESI仿宋-GB2312" w:eastAsia="CESI仿宋-GB2312" w:cs="CESI仿宋-GB2312"/>
          <w:i w:val="0"/>
          <w:iCs w:val="0"/>
          <w:caps w:val="0"/>
          <w:color w:val="333333"/>
          <w:spacing w:val="0"/>
          <w:sz w:val="28"/>
          <w:szCs w:val="28"/>
          <w:bdr w:val="none" w:color="auto" w:sz="0" w:space="0"/>
          <w:shd w:val="clear" w:fill="FFFFFF"/>
        </w:rPr>
        <w:t>附件1</w:t>
      </w:r>
    </w:p>
    <w:tbl>
      <w:tblPr>
        <w:tblW w:w="889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autofit"/>
        <w:tblCellMar>
          <w:top w:w="0" w:type="dxa"/>
          <w:left w:w="0" w:type="dxa"/>
          <w:bottom w:w="0" w:type="dxa"/>
          <w:right w:w="0" w:type="dxa"/>
        </w:tblCellMar>
      </w:tblPr>
      <w:tblGrid>
        <w:gridCol w:w="542"/>
        <w:gridCol w:w="923"/>
        <w:gridCol w:w="1070"/>
        <w:gridCol w:w="777"/>
        <w:gridCol w:w="1275"/>
        <w:gridCol w:w="2521"/>
        <w:gridCol w:w="179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CellMar>
            <w:top w:w="0" w:type="dxa"/>
            <w:left w:w="0" w:type="dxa"/>
            <w:bottom w:w="0" w:type="dxa"/>
            <w:right w:w="0" w:type="dxa"/>
          </w:tblCellMar>
        </w:tblPrEx>
        <w:trPr>
          <w:trHeight w:val="993" w:hRule="atLeast"/>
        </w:trPr>
        <w:tc>
          <w:tcPr>
            <w:tcW w:w="8899"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r>
              <w:rPr>
                <w:rFonts w:hint="default" w:ascii="CESI仿宋-GB2312" w:hAnsi="CESI仿宋-GB2312" w:eastAsia="CESI仿宋-GB2312" w:cs="CESI仿宋-GB2312"/>
                <w:color w:val="666666"/>
                <w:sz w:val="28"/>
                <w:szCs w:val="28"/>
                <w:bdr w:val="none" w:color="auto" w:sz="0" w:space="0"/>
              </w:rPr>
              <w:t>凤冈金控幼儿园公开招聘工作人员岗位表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54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序号</w:t>
            </w:r>
          </w:p>
        </w:tc>
        <w:tc>
          <w:tcPr>
            <w:tcW w:w="92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名称</w:t>
            </w:r>
          </w:p>
        </w:tc>
        <w:tc>
          <w:tcPr>
            <w:tcW w:w="107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名称</w:t>
            </w:r>
          </w:p>
        </w:tc>
        <w:tc>
          <w:tcPr>
            <w:tcW w:w="77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招录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人数</w:t>
            </w:r>
          </w:p>
        </w:tc>
        <w:tc>
          <w:tcPr>
            <w:tcW w:w="1275" w:type="dxa"/>
            <w:tcBorders>
              <w:top w:val="single" w:color="000000" w:sz="6" w:space="0"/>
              <w:left w:val="nil"/>
              <w:bottom w:val="single" w:color="000000"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要求</w:t>
            </w:r>
          </w:p>
        </w:tc>
        <w:tc>
          <w:tcPr>
            <w:tcW w:w="2521"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证书要求</w:t>
            </w:r>
          </w:p>
        </w:tc>
        <w:tc>
          <w:tcPr>
            <w:tcW w:w="1791"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其他条件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6" w:hRule="atLeast"/>
        </w:trPr>
        <w:tc>
          <w:tcPr>
            <w:tcW w:w="542"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1</w:t>
            </w:r>
          </w:p>
        </w:tc>
        <w:tc>
          <w:tcPr>
            <w:tcW w:w="923"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凤冈金控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幼儿园</w:t>
            </w:r>
          </w:p>
        </w:tc>
        <w:tc>
          <w:tcPr>
            <w:tcW w:w="10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幼儿教师</w:t>
            </w:r>
          </w:p>
        </w:tc>
        <w:tc>
          <w:tcPr>
            <w:tcW w:w="77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4</w:t>
            </w:r>
          </w:p>
        </w:tc>
        <w:tc>
          <w:tcPr>
            <w:tcW w:w="1275"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中专及以上</w:t>
            </w:r>
          </w:p>
        </w:tc>
        <w:tc>
          <w:tcPr>
            <w:tcW w:w="252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0" w:lineRule="atLeast"/>
              <w:ind w:left="0" w:right="0"/>
              <w:jc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具有幼儿园教师（或中职学前教育）教师资格证书</w:t>
            </w:r>
          </w:p>
        </w:tc>
        <w:tc>
          <w:tcPr>
            <w:tcW w:w="179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试用期1个月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2" w:hRule="atLeast"/>
        </w:trPr>
        <w:tc>
          <w:tcPr>
            <w:tcW w:w="542"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2</w:t>
            </w:r>
          </w:p>
        </w:tc>
        <w:tc>
          <w:tcPr>
            <w:tcW w:w="923"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color w:val="666666"/>
                <w:sz w:val="21"/>
                <w:szCs w:val="21"/>
              </w:rPr>
            </w:pPr>
          </w:p>
        </w:tc>
        <w:tc>
          <w:tcPr>
            <w:tcW w:w="10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保育员</w:t>
            </w:r>
          </w:p>
        </w:tc>
        <w:tc>
          <w:tcPr>
            <w:tcW w:w="77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7</w:t>
            </w:r>
          </w:p>
        </w:tc>
        <w:tc>
          <w:tcPr>
            <w:tcW w:w="1275"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初中及以上</w:t>
            </w:r>
          </w:p>
        </w:tc>
        <w:tc>
          <w:tcPr>
            <w:tcW w:w="252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具有保育员资格证或育婴师资格证</w:t>
            </w:r>
          </w:p>
        </w:tc>
        <w:tc>
          <w:tcPr>
            <w:tcW w:w="179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试用期1个月</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jc w:val="left"/>
      </w:pPr>
    </w:p>
    <w:tbl>
      <w:tblPr>
        <w:tblW w:w="96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autofit"/>
        <w:tblCellMar>
          <w:top w:w="0" w:type="dxa"/>
          <w:left w:w="0" w:type="dxa"/>
          <w:bottom w:w="0" w:type="dxa"/>
          <w:right w:w="0" w:type="dxa"/>
        </w:tblCellMar>
      </w:tblPr>
      <w:tblGrid>
        <w:gridCol w:w="1834"/>
        <w:gridCol w:w="1572"/>
        <w:gridCol w:w="1171"/>
        <w:gridCol w:w="1202"/>
        <w:gridCol w:w="308"/>
        <w:gridCol w:w="693"/>
        <w:gridCol w:w="290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CellMar>
            <w:top w:w="0" w:type="dxa"/>
            <w:left w:w="0" w:type="dxa"/>
            <w:bottom w:w="0" w:type="dxa"/>
            <w:right w:w="0" w:type="dxa"/>
          </w:tblCellMar>
        </w:tblPrEx>
        <w:trPr>
          <w:trHeight w:val="1250" w:hRule="atLeast"/>
        </w:trPr>
        <w:tc>
          <w:tcPr>
            <w:tcW w:w="9680" w:type="dxa"/>
            <w:gridSpan w:val="7"/>
            <w:tcBorders>
              <w:top w:val="nil"/>
              <w:left w:val="nil"/>
              <w:bottom w:val="single" w:color="auto" w:sz="6" w:space="0"/>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凤冈金控幼儿园公开招聘工作人员报名表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姓名</w:t>
            </w:r>
          </w:p>
        </w:tc>
        <w:tc>
          <w:tcPr>
            <w:tcW w:w="1572"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171"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性别</w:t>
            </w:r>
          </w:p>
        </w:tc>
        <w:tc>
          <w:tcPr>
            <w:tcW w:w="2203" w:type="dxa"/>
            <w:gridSpan w:val="3"/>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restart"/>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贴1寸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标准照片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nil"/>
              <w:left w:val="single" w:color="auto" w:sz="6" w:space="0"/>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政治面貌</w:t>
            </w:r>
          </w:p>
        </w:tc>
        <w:tc>
          <w:tcPr>
            <w:tcW w:w="1572" w:type="dxa"/>
            <w:tcBorders>
              <w:top w:val="nil"/>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171"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民族</w:t>
            </w:r>
          </w:p>
        </w:tc>
        <w:tc>
          <w:tcPr>
            <w:tcW w:w="2203" w:type="dxa"/>
            <w:gridSpan w:val="3"/>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single" w:color="auto" w:sz="6" w:space="0"/>
              <w:left w:val="single" w:color="auto" w:sz="6" w:space="0"/>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身份证号</w:t>
            </w:r>
          </w:p>
        </w:tc>
        <w:tc>
          <w:tcPr>
            <w:tcW w:w="2743" w:type="dxa"/>
            <w:gridSpan w:val="2"/>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202" w:type="dxa"/>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年龄（岁）</w:t>
            </w:r>
          </w:p>
        </w:tc>
        <w:tc>
          <w:tcPr>
            <w:tcW w:w="1001"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3406" w:type="dxa"/>
            <w:gridSpan w:val="2"/>
            <w:tcBorders>
              <w:top w:val="single" w:color="auto" w:sz="6" w:space="0"/>
              <w:left w:val="single" w:color="auto" w:sz="6" w:space="0"/>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报考职位序号及名称</w:t>
            </w:r>
          </w:p>
        </w:tc>
        <w:tc>
          <w:tcPr>
            <w:tcW w:w="3374" w:type="dxa"/>
            <w:gridSpan w:val="4"/>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single" w:color="auto" w:sz="6" w:space="0"/>
              <w:left w:val="single" w:color="auto" w:sz="6" w:space="0"/>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毕业院校</w:t>
            </w:r>
          </w:p>
        </w:tc>
        <w:tc>
          <w:tcPr>
            <w:tcW w:w="1572" w:type="dxa"/>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171" w:type="dxa"/>
            <w:tcBorders>
              <w:top w:val="nil"/>
              <w:left w:val="nil"/>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专业</w:t>
            </w:r>
          </w:p>
        </w:tc>
        <w:tc>
          <w:tcPr>
            <w:tcW w:w="2203" w:type="dxa"/>
            <w:gridSpan w:val="3"/>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single" w:color="auto" w:sz="6" w:space="0"/>
              <w:left w:val="single" w:color="auto" w:sz="6" w:space="0"/>
              <w:bottom w:val="nil"/>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毕业时间</w:t>
            </w:r>
          </w:p>
        </w:tc>
        <w:tc>
          <w:tcPr>
            <w:tcW w:w="1572" w:type="dxa"/>
            <w:tcBorders>
              <w:top w:val="single" w:color="auto" w:sz="6" w:space="0"/>
              <w:left w:val="nil"/>
              <w:bottom w:val="nil"/>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171"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学历</w:t>
            </w:r>
          </w:p>
        </w:tc>
        <w:tc>
          <w:tcPr>
            <w:tcW w:w="2203" w:type="dxa"/>
            <w:gridSpan w:val="3"/>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2900"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户籍所在地</w:t>
            </w:r>
          </w:p>
        </w:tc>
        <w:tc>
          <w:tcPr>
            <w:tcW w:w="7846" w:type="dxa"/>
            <w:gridSpan w:val="6"/>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家庭详细住址</w:t>
            </w:r>
          </w:p>
        </w:tc>
        <w:tc>
          <w:tcPr>
            <w:tcW w:w="7846" w:type="dxa"/>
            <w:gridSpan w:val="6"/>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联系电话（一）</w:t>
            </w:r>
          </w:p>
        </w:tc>
        <w:tc>
          <w:tcPr>
            <w:tcW w:w="2743"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c>
          <w:tcPr>
            <w:tcW w:w="1510" w:type="dxa"/>
            <w:gridSpan w:val="2"/>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联系电话（二）</w:t>
            </w:r>
          </w:p>
        </w:tc>
        <w:tc>
          <w:tcPr>
            <w:tcW w:w="3593" w:type="dxa"/>
            <w:gridSpan w:val="2"/>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3406" w:type="dxa"/>
            <w:gridSpan w:val="2"/>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是否满足该职位要求的其他报考条件</w:t>
            </w:r>
          </w:p>
        </w:tc>
        <w:tc>
          <w:tcPr>
            <w:tcW w:w="6274" w:type="dxa"/>
            <w:gridSpan w:val="5"/>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15"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主要简历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（从大学开始填写）</w:t>
            </w:r>
          </w:p>
        </w:tc>
        <w:tc>
          <w:tcPr>
            <w:tcW w:w="7846" w:type="dxa"/>
            <w:gridSpan w:val="6"/>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atLeast"/>
              <w:ind w:left="0" w:right="0"/>
              <w:jc w:val="left"/>
              <w:rPr>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60"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报名信息确认</w:t>
            </w:r>
          </w:p>
        </w:tc>
        <w:tc>
          <w:tcPr>
            <w:tcW w:w="7846" w:type="dxa"/>
            <w:gridSpan w:val="6"/>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top"/>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以上填写信息均为本人真实情况，如有虚假、遗漏、错误、模糊，责任自负。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textAlignment w:val="top"/>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应聘人员签名：　代报人员签名：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textAlignment w:val="top"/>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50" w:hRule="atLeast"/>
        </w:trPr>
        <w:tc>
          <w:tcPr>
            <w:tcW w:w="1834"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报名资格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审查意见</w:t>
            </w:r>
          </w:p>
        </w:tc>
        <w:tc>
          <w:tcPr>
            <w:tcW w:w="7846" w:type="dxa"/>
            <w:gridSpan w:val="6"/>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textAlignment w:val="bottom"/>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审核人：　　　　年　月日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31" w:hRule="atLeast"/>
        </w:trPr>
        <w:tc>
          <w:tcPr>
            <w:tcW w:w="4577" w:type="dxa"/>
            <w:gridSpan w:val="3"/>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贴1寸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标准照片</w:t>
            </w:r>
          </w:p>
        </w:tc>
        <w:tc>
          <w:tcPr>
            <w:tcW w:w="5103" w:type="dxa"/>
            <w:gridSpan w:val="4"/>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贴1寸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default" w:ascii="Calibri" w:hAnsi="Calibri" w:cs="Calibri"/>
                <w:sz w:val="21"/>
                <w:szCs w:val="21"/>
              </w:rPr>
            </w:pPr>
            <w:r>
              <w:rPr>
                <w:rFonts w:hint="default" w:ascii="CESI仿宋-GB2312" w:hAnsi="CESI仿宋-GB2312" w:eastAsia="CESI仿宋-GB2312" w:cs="CESI仿宋-GB2312"/>
                <w:color w:val="666666"/>
                <w:sz w:val="28"/>
                <w:szCs w:val="28"/>
                <w:bdr w:val="none" w:color="auto" w:sz="0" w:space="0"/>
              </w:rPr>
              <w:t>标准照片</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textAlignment w:val="bottom"/>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注：1.相邻两段学习或工作经历时间须连续2.报考单位名称、职位名称、职位序号完全按照《职位表》填写；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ascii="仿宋_GB2312" w:eastAsia="仿宋_GB2312" w:cs="仿宋_GB2312"/>
          <w:sz w:val="31"/>
          <w:szCs w:val="3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center"/>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凤冈金控幼儿园考试聘用诚信报考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center"/>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both"/>
        <w:rPr>
          <w:rFonts w:hint="default" w:ascii="仿宋_GB2312" w:eastAsia="仿宋_GB2312" w:cs="仿宋_GB2312"/>
          <w:sz w:val="31"/>
          <w:szCs w:val="3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555"/>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本人</w:t>
      </w:r>
      <w:r>
        <w:rPr>
          <w:rFonts w:hint="default" w:ascii="CESI仿宋-GB2312" w:hAnsi="CESI仿宋-GB2312" w:eastAsia="CESI仿宋-GB2312" w:cs="CESI仿宋-GB2312"/>
          <w:i w:val="0"/>
          <w:iCs w:val="0"/>
          <w:caps w:val="0"/>
          <w:color w:val="333333"/>
          <w:spacing w:val="0"/>
          <w:sz w:val="28"/>
          <w:szCs w:val="28"/>
          <w:u w:val="single"/>
          <w:bdr w:val="none" w:color="auto" w:sz="0" w:space="0"/>
          <w:shd w:val="clear" w:fill="FFFFFF"/>
        </w:rPr>
        <w:t>        </w:t>
      </w: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，身份证号：</w:t>
      </w:r>
      <w:r>
        <w:rPr>
          <w:rFonts w:hint="default" w:ascii="CESI仿宋-GB2312" w:hAnsi="CESI仿宋-GB2312" w:eastAsia="CESI仿宋-GB2312" w:cs="CESI仿宋-GB2312"/>
          <w:i w:val="0"/>
          <w:iCs w:val="0"/>
          <w:caps w:val="0"/>
          <w:color w:val="333333"/>
          <w:spacing w:val="0"/>
          <w:sz w:val="28"/>
          <w:szCs w:val="28"/>
          <w:u w:val="single"/>
          <w:bdr w:val="none" w:color="auto" w:sz="0" w:space="0"/>
          <w:shd w:val="clear" w:fill="FFFFFF"/>
        </w:rPr>
        <w:t>                        </w:t>
      </w: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，自愿参加凤冈金控民办幼儿园公开招聘工作人员考试。我已仔细阅读《招聘公告》，清楚并同意有关诚信报考的内容。现承诺如下：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555"/>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30"/>
          <w:szCs w:val="30"/>
          <w:bdr w:val="none" w:color="auto" w:sz="0" w:space="0"/>
          <w:shd w:val="clear" w:fill="FFFFFF"/>
        </w:rPr>
        <w:t>一、</w:t>
      </w: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报名时填报的信息真实有效，提供《招聘公告》和招聘岗位要求的所有材料真实、准确，绝无弄虚作假。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555"/>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30"/>
          <w:szCs w:val="30"/>
          <w:bdr w:val="none" w:color="auto" w:sz="0" w:space="0"/>
          <w:shd w:val="clear" w:fill="FFFFFF"/>
        </w:rPr>
        <w:t>二、</w:t>
      </w: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认真对待每一个考聘环节，完成相应的程序。若面试成绩达到《招聘公告》条件进入体检环节，在体检、考察、拟聘用公示等环节，不无故放弃或中断。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555"/>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30"/>
          <w:szCs w:val="30"/>
          <w:bdr w:val="none" w:color="auto" w:sz="0" w:space="0"/>
          <w:shd w:val="clear" w:fill="FFFFFF"/>
        </w:rPr>
        <w:t>三、</w:t>
      </w: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严格遵守考试纪律，不以任何形式作弊。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630"/>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本人若有违反诚信报考承诺的行为，愿意按照《事业单位公开招聘违纪违规行为处理规定》（人社部35号令）和其他相关规定接受相应处理。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645"/>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特此承诺。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default" w:ascii="仿宋_GB2312" w:eastAsia="仿宋_GB2312" w:cs="仿宋_GB2312"/>
          <w:sz w:val="31"/>
          <w:szCs w:val="3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4200"/>
        <w:jc w:val="both"/>
        <w:rPr>
          <w:rFonts w:hint="default" w:ascii="Calibri" w:hAnsi="Calibri" w:cs="Calibri"/>
          <w:sz w:val="21"/>
          <w:szCs w:val="2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承诺人：</w:t>
      </w:r>
      <w:r>
        <w:rPr>
          <w:rFonts w:hint="default" w:ascii="CESI仿宋-GB2312" w:hAnsi="CESI仿宋-GB2312" w:eastAsia="CESI仿宋-GB2312" w:cs="CESI仿宋-GB2312"/>
          <w:i w:val="0"/>
          <w:iCs w:val="0"/>
          <w:caps w:val="0"/>
          <w:color w:val="333333"/>
          <w:spacing w:val="0"/>
          <w:sz w:val="28"/>
          <w:szCs w:val="28"/>
          <w:u w:val="singl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default" w:ascii="仿宋_GB2312" w:eastAsia="仿宋_GB2312" w:cs="仿宋_GB2312"/>
          <w:sz w:val="31"/>
          <w:szCs w:val="31"/>
        </w:rPr>
      </w:pPr>
      <w:r>
        <w:rPr>
          <w:rFonts w:hint="default" w:ascii="CESI仿宋-GB2312" w:hAnsi="CESI仿宋-GB2312" w:eastAsia="CESI仿宋-GB2312" w:cs="CESI仿宋-GB2312"/>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default" w:ascii="Calibri" w:hAnsi="Calibri" w:cs="Calibri"/>
          <w:sz w:val="21"/>
          <w:szCs w:val="21"/>
        </w:rPr>
      </w:pPr>
      <w:r>
        <w:rPr>
          <w:rFonts w:hint="default" w:ascii="CESI仿宋-GB2312" w:hAnsi="CESI仿宋-GB2312" w:eastAsia="CESI仿宋-GB2312" w:cs="CESI仿宋-GB2312"/>
          <w:i w:val="0"/>
          <w:iCs w:val="0"/>
          <w:caps w:val="0"/>
          <w:color w:val="2B2B2B"/>
          <w:spacing w:val="0"/>
          <w:sz w:val="28"/>
          <w:szCs w:val="28"/>
          <w:bdr w:val="none" w:color="auto" w:sz="0" w:space="0"/>
          <w:shd w:val="clear" w:fill="FFFFFF"/>
        </w:rPr>
        <w:t>                              </w:t>
      </w:r>
      <w:r>
        <w:rPr>
          <w:rFonts w:hint="default" w:ascii="CESI仿宋-GB2312" w:hAnsi="CESI仿宋-GB2312" w:eastAsia="CESI仿宋-GB2312" w:cs="CESI仿宋-GB2312"/>
          <w:i w:val="0"/>
          <w:iCs w:val="0"/>
          <w:caps w:val="0"/>
          <w:color w:val="2B2B2B"/>
          <w:spacing w:val="0"/>
          <w:sz w:val="28"/>
          <w:szCs w:val="28"/>
          <w:u w:val="single"/>
          <w:bdr w:val="none" w:color="auto" w:sz="0" w:space="0"/>
          <w:shd w:val="clear" w:fill="FFFFFF"/>
        </w:rPr>
        <w:t>      </w:t>
      </w:r>
      <w:r>
        <w:rPr>
          <w:rFonts w:hint="default" w:ascii="CESI仿宋-GB2312" w:hAnsi="CESI仿宋-GB2312" w:eastAsia="CESI仿宋-GB2312" w:cs="CESI仿宋-GB2312"/>
          <w:i w:val="0"/>
          <w:iCs w:val="0"/>
          <w:caps w:val="0"/>
          <w:color w:val="2B2B2B"/>
          <w:spacing w:val="0"/>
          <w:sz w:val="28"/>
          <w:szCs w:val="28"/>
          <w:bdr w:val="none" w:color="auto" w:sz="0" w:space="0"/>
          <w:shd w:val="clear" w:fill="FFFFFF"/>
        </w:rPr>
        <w:t>年</w:t>
      </w:r>
      <w:r>
        <w:rPr>
          <w:rFonts w:hint="default" w:ascii="CESI仿宋-GB2312" w:hAnsi="CESI仿宋-GB2312" w:eastAsia="CESI仿宋-GB2312" w:cs="CESI仿宋-GB2312"/>
          <w:i w:val="0"/>
          <w:iCs w:val="0"/>
          <w:caps w:val="0"/>
          <w:color w:val="2B2B2B"/>
          <w:spacing w:val="0"/>
          <w:sz w:val="28"/>
          <w:szCs w:val="28"/>
          <w:u w:val="single"/>
          <w:bdr w:val="none" w:color="auto" w:sz="0" w:space="0"/>
          <w:shd w:val="clear" w:fill="FFFFFF"/>
        </w:rPr>
        <w:t>     </w:t>
      </w:r>
      <w:r>
        <w:rPr>
          <w:rFonts w:hint="default" w:ascii="CESI仿宋-GB2312" w:hAnsi="CESI仿宋-GB2312" w:eastAsia="CESI仿宋-GB2312" w:cs="CESI仿宋-GB2312"/>
          <w:i w:val="0"/>
          <w:iCs w:val="0"/>
          <w:caps w:val="0"/>
          <w:color w:val="2B2B2B"/>
          <w:spacing w:val="0"/>
          <w:sz w:val="28"/>
          <w:szCs w:val="28"/>
          <w:bdr w:val="none" w:color="auto" w:sz="0" w:space="0"/>
          <w:shd w:val="clear" w:fill="FFFFFF"/>
        </w:rPr>
        <w:t>月</w:t>
      </w:r>
      <w:r>
        <w:rPr>
          <w:rFonts w:hint="default" w:ascii="CESI仿宋-GB2312" w:hAnsi="CESI仿宋-GB2312" w:eastAsia="CESI仿宋-GB2312" w:cs="CESI仿宋-GB2312"/>
          <w:i w:val="0"/>
          <w:iCs w:val="0"/>
          <w:caps w:val="0"/>
          <w:color w:val="2B2B2B"/>
          <w:spacing w:val="0"/>
          <w:sz w:val="28"/>
          <w:szCs w:val="28"/>
          <w:u w:val="single"/>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5C97278"/>
    <w:rsid w:val="65C9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2024-02-22T06:20:00Z</dcterms:created>
  <dc:creator>水无鱼</dc:creator>
  <cp:lastModifiedBy>水无鱼</cp:lastModifiedBy>
  <dcterms:modified xsi:type="dcterms:W3CDTF">2024-02-22T06:55:28Z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668612152F1C48D895C80A9799D86BFB_11</vt:lpwstr>
  </property>
</Properties>
</file>