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jc w:val="center"/>
        <w:rPr>
          <w:rFonts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2024年宁化县中小学幼儿园新任教师招聘岗位信息</w:t>
      </w:r>
      <w:bookmarkStart w:id="0" w:name="_GoBack"/>
      <w:bookmarkEnd w:id="0"/>
      <w:r>
        <w:rPr>
          <w:rFonts w:ascii="方正小标宋简体" w:hAnsi="方正小标宋简体" w:eastAsia="方正小标宋简体" w:cs="方正小标宋简体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表</w:t>
      </w:r>
    </w:p>
    <w:tbl>
      <w:tblPr>
        <w:tblW w:w="5000" w:type="pct"/>
        <w:tblCellSpacing w:w="0" w:type="dxa"/>
        <w:tblInd w:w="15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734"/>
        <w:gridCol w:w="659"/>
        <w:gridCol w:w="1514"/>
        <w:gridCol w:w="480"/>
        <w:gridCol w:w="840"/>
        <w:gridCol w:w="510"/>
        <w:gridCol w:w="1844"/>
        <w:gridCol w:w="675"/>
        <w:gridCol w:w="675"/>
        <w:gridCol w:w="585"/>
        <w:gridCol w:w="585"/>
        <w:gridCol w:w="1109"/>
        <w:gridCol w:w="1724"/>
        <w:gridCol w:w="60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主管部门</w:t>
            </w:r>
          </w:p>
        </w:tc>
        <w:tc>
          <w:tcPr>
            <w:tcW w:w="73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招聘单位</w:t>
            </w:r>
          </w:p>
        </w:tc>
        <w:tc>
          <w:tcPr>
            <w:tcW w:w="66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经费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方式</w:t>
            </w:r>
          </w:p>
        </w:tc>
        <w:tc>
          <w:tcPr>
            <w:tcW w:w="1515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招聘岗位</w:t>
            </w:r>
          </w:p>
        </w:tc>
        <w:tc>
          <w:tcPr>
            <w:tcW w:w="48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招聘人数</w:t>
            </w:r>
          </w:p>
        </w:tc>
        <w:tc>
          <w:tcPr>
            <w:tcW w:w="84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笔试面试(含技能测试)成绩折算比例</w:t>
            </w:r>
          </w:p>
        </w:tc>
        <w:tc>
          <w:tcPr>
            <w:tcW w:w="7710" w:type="dxa"/>
            <w:gridSpan w:val="8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岗位资格条件</w:t>
            </w:r>
          </w:p>
        </w:tc>
        <w:tc>
          <w:tcPr>
            <w:tcW w:w="600" w:type="dxa"/>
            <w:vMerge w:val="restart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73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66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1515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48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84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最高年龄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学历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学位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政治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面貌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招聘对象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Style w:val="5"/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其他条件</w:t>
            </w:r>
          </w:p>
        </w:tc>
        <w:tc>
          <w:tcPr>
            <w:tcW w:w="600" w:type="dxa"/>
            <w:vMerge w:val="continue"/>
            <w:shd w:val="clear" w:color="auto" w:fill="FFFFFF"/>
            <w:tcMar>
              <w:top w:w="0" w:type="dxa"/>
            </w:tcMar>
            <w:vAlign w:val="center"/>
          </w:tcPr>
          <w:p>
            <w:pP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</w:rPr>
            </w:pP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城区高中学校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（高中数学教师）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具有高级中学数学教师资格证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城区高中学校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（高中语文教师）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教育学大类、哲学、文学、历史学大类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具备高级中学语文教师资格证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城区高中学校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（高中英语教师）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教育学类、外国语言文学类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具有高级中学英语教师资格证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城区高中学校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（高中思想政治教师）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教育学类、哲学类、马克思主义理论类、政治学类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具有高级中学思想政治教师资格证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城区高中学校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（高中物理教师）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具有高级中学物理教师资格证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城区高中学校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（高中化学教师）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具有高级中学化学教师资格证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城区高中学校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（高中生物教师）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具有高级中学生物教师资格证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城区高中学校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（高中历史教师）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教育学大类、哲学、文学、社会学、历史学大类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具有高级中学历史教师资格证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城区高中学校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（高中地理教师）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具有高级中学地理教师资格证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城区高中学校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专业技术人员（高中信息技术教师）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教育学类、计算机科学与技术类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具有高级中学信息技术教师资格证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（初中数学教师）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教育学大类、理学、工学大类、经济学、管理学大类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具备初中及以上数学教师资格证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（初中语文教师）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教育学大类、哲学、文学、历史学大类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具备初中及以上语文教师资格证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（初中英语教师）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教育学类、外国语言文学类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具备初中及以上英语教师资格证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（初中地理教师）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具备初中及以上地理教师资格证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专业技术人员（初中思想政治教师）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教育学类、哲学类、政治学类、法学类、社会学类、马克思主义理论类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具备初中及以上思想政治教师资格证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（初中生物教师）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具备初中及以上生物教师资格证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（初中物理教师）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具备初中及以上物理教师资格证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城区初中学校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专业技术人员（初中信息技术教师）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教育学类、计算机科学与技术类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具备初中及以上信息技术教师资格证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农村初中学校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（初中物理教师）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具备初中及以上物理教师资格证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农村初中学校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（初中语文教师）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教育学大类、哲学、文学、历史学大类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具备初中及以上语文教师资格证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农村初中学校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（初中数学教师）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教育学大类、理学、工学大类、经济学、管理学大类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具备初中及以上数学教师资格证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农村初中学校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（初中生物教师）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具备初中及以上生物教师资格证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农村初中学校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（初中地理教师）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教育学大类、理学、工学大类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具备初中及以上地理教师资格证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农村初中学校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（初中体育教师）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教育学类、体育学类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具备初中及以上体育教师资格证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城区小学学校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专业技术人员（小学道德与法治教师）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教育学类、哲学类、政治学类、法学类、社会学类、马克思主义理论类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具备小学及以上思想政治、道德与法治教师资格证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城区小学学校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（小学语文教师）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教育学类、中国语言文学类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具备小学及以上语文教师资格证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城区小学学校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（小学体育教师）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教育学类、体育学类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具备小学及以上体育教师资格证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城区小学学校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（小学音乐教师）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教育学类、表演艺术类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具备小学及以上音乐教师资格证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城区小学学校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（小学科学教师）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教育学类、科学教育类、生物科学类、地理科学类、物理学类、化学类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具备小学及以上科学教师资格证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城区小学学校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（小学英语教师）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教育学类、外国语言文学类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具备小学及以上英语教师资格证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城区小学学校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专业技术人员（小学信息技术教师）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教育学类、计算机科学与技术类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具备小学及以上信息技术教师资格证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（小学数学教师）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教育学类、数学类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具备小学及以上数学教师资格证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（小学英语教师）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教育学类、外国语言文学类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具备小学及以上英语教师资格证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（小学音乐教师）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教育学类、表演艺术类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具备小学及以上音乐教师资格证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（小学美术教师）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教育学类、艺术设计类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具备小学及以上美术教师资格证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（小学语文教师）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教育学类、中国语言文学类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具备小学及以上语文教师资格证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（小学体育教师）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教育学类、体育学类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学士及以上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具备小学及以上体育教师资格证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宁化县教育局</w:t>
            </w:r>
          </w:p>
        </w:tc>
        <w:tc>
          <w:tcPr>
            <w:tcW w:w="73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农村小学学校</w:t>
            </w:r>
          </w:p>
        </w:tc>
        <w:tc>
          <w:tcPr>
            <w:tcW w:w="66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财政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核拨</w:t>
            </w:r>
          </w:p>
        </w:tc>
        <w:tc>
          <w:tcPr>
            <w:tcW w:w="151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专业技术人员 </w:t>
            </w:r>
          </w:p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（小学体育教师）</w:t>
            </w:r>
          </w:p>
        </w:tc>
        <w:tc>
          <w:tcPr>
            <w:tcW w:w="48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84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40:60</w:t>
            </w:r>
          </w:p>
        </w:tc>
        <w:tc>
          <w:tcPr>
            <w:tcW w:w="5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84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教育学类、体育学类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本科及以上</w:t>
            </w:r>
          </w:p>
        </w:tc>
        <w:tc>
          <w:tcPr>
            <w:tcW w:w="67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58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不限</w:t>
            </w:r>
          </w:p>
        </w:tc>
        <w:tc>
          <w:tcPr>
            <w:tcW w:w="111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面向三明籍退役士兵或从三明市应征入伍的退役士兵</w:t>
            </w:r>
          </w:p>
        </w:tc>
        <w:tc>
          <w:tcPr>
            <w:tcW w:w="1695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具有小学及以上体育教师资格证</w:t>
            </w:r>
          </w:p>
        </w:tc>
        <w:tc>
          <w:tcPr>
            <w:tcW w:w="600" w:type="dxa"/>
            <w:shd w:val="clear" w:color="auto" w:fill="FFFFFF"/>
            <w:tcMar>
              <w:top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225" w:beforeAutospacing="0" w:after="0" w:afterAutospacing="0" w:line="30" w:lineRule="atLeast"/>
              <w:ind w:left="0" w:right="0"/>
              <w:jc w:val="center"/>
              <w:rPr>
                <w:rFonts w:hint="default" w:ascii="none" w:hAnsi="none" w:eastAsia="none" w:cs="none"/>
                <w:sz w:val="24"/>
                <w:szCs w:val="24"/>
              </w:rPr>
            </w:pPr>
            <w:r>
              <w:rPr>
                <w:rFonts w:hint="default" w:ascii="none" w:hAnsi="none" w:eastAsia="none" w:cs="none"/>
                <w:i w:val="0"/>
                <w:iCs w:val="0"/>
                <w:caps w:val="0"/>
                <w:color w:val="333333"/>
                <w:spacing w:val="0"/>
                <w:sz w:val="24"/>
                <w:szCs w:val="24"/>
                <w:bdr w:val="none" w:color="auto" w:sz="0" w:space="0"/>
              </w:rPr>
              <w:t>专门岗位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jc w:val="right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225" w:beforeAutospacing="0" w:after="0" w:afterAutospacing="0" w:line="30" w:lineRule="atLeast"/>
        <w:ind w:left="0" w:right="0" w:firstLine="420"/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default" w:ascii="none" w:hAnsi="none" w:eastAsia="none" w:cs="none"/>
          <w:i w:val="0"/>
          <w:iCs w:val="0"/>
          <w:caps w:val="0"/>
          <w:color w:val="333333"/>
          <w:spacing w:val="0"/>
          <w:sz w:val="24"/>
          <w:szCs w:val="24"/>
          <w:bdr w:val="none" w:color="auto" w:sz="0" w:space="0"/>
          <w:shd w:val="clear" w:fill="FFFFFF"/>
        </w:rPr>
        <w:t> </w:t>
      </w:r>
    </w:p>
    <w:p/>
    <w:sectPr>
      <w:pgSz w:w="16838" w:h="23811"/>
      <w:pgMar w:top="1440" w:right="1800" w:bottom="1440" w:left="1800" w:header="851" w:footer="992" w:gutter="0"/>
      <w:paperSrc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non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0D6B0325"/>
    <w:rsid w:val="0D6B0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2024-02-22T06:58:00Z</dcterms:created>
  <dc:creator>水无鱼</dc:creator>
  <cp:lastModifiedBy>水无鱼</cp:lastModifiedBy>
  <dcterms:modified xsi:type="dcterms:W3CDTF">2024-02-22T07:03:21Z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DBC91435A50F46EA865DF01AD346FBA8_11</vt:lpwstr>
  </property>
</Properties>
</file>