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F8369C" w14:textId="77777777" w:rsidR="00001048" w:rsidRDefault="00001048" w:rsidP="00191FDC">
      <w:pPr>
        <w:tabs>
          <w:tab w:val="left" w:pos="7209"/>
        </w:tabs>
        <w:rPr>
          <w:rFonts w:ascii="宋体" w:eastAsia="宋体"/>
          <w:bCs/>
          <w:color w:val="FF3300"/>
          <w:spacing w:val="-22"/>
          <w:w w:val="75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</w:pPr>
      <w:r>
        <w:rPr>
          <w:rFonts w:ascii="宋体" w:eastAsia="宋体" w:hint="eastAsia"/>
          <w:bCs/>
          <w:color w:val="FF3300"/>
          <w:spacing w:val="-22"/>
          <w:w w:val="75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>政</w:t>
      </w:r>
      <w:r>
        <w:rPr>
          <w:rFonts w:ascii="宋体" w:eastAsia="宋体"/>
          <w:bCs/>
          <w:color w:val="FF3300"/>
          <w:spacing w:val="-22"/>
          <w:w w:val="75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 xml:space="preserve"> </w:t>
      </w:r>
      <w:r>
        <w:rPr>
          <w:rFonts w:ascii="宋体" w:eastAsia="宋体" w:hint="eastAsia"/>
          <w:bCs/>
          <w:color w:val="FF3300"/>
          <w:spacing w:val="-22"/>
          <w:w w:val="75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>和</w:t>
      </w:r>
      <w:r>
        <w:rPr>
          <w:rFonts w:ascii="宋体" w:eastAsia="宋体"/>
          <w:bCs/>
          <w:color w:val="FF3300"/>
          <w:spacing w:val="-22"/>
          <w:w w:val="75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 xml:space="preserve"> </w:t>
      </w:r>
      <w:r>
        <w:rPr>
          <w:rFonts w:ascii="宋体" w:eastAsia="宋体" w:hint="eastAsia"/>
          <w:bCs/>
          <w:color w:val="FF3300"/>
          <w:spacing w:val="-22"/>
          <w:w w:val="75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>县</w:t>
      </w:r>
      <w:r>
        <w:rPr>
          <w:rFonts w:ascii="宋体" w:eastAsia="宋体"/>
          <w:bCs/>
          <w:color w:val="FF3300"/>
          <w:spacing w:val="-22"/>
          <w:w w:val="75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 xml:space="preserve"> </w:t>
      </w:r>
      <w:r>
        <w:rPr>
          <w:rFonts w:ascii="宋体" w:eastAsia="宋体" w:hint="eastAsia"/>
          <w:bCs/>
          <w:color w:val="FF3300"/>
          <w:spacing w:val="-22"/>
          <w:w w:val="75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>教</w:t>
      </w:r>
      <w:r>
        <w:rPr>
          <w:rFonts w:ascii="宋体" w:eastAsia="宋体"/>
          <w:bCs/>
          <w:color w:val="FF3300"/>
          <w:spacing w:val="-22"/>
          <w:w w:val="75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 xml:space="preserve"> </w:t>
      </w:r>
      <w:r>
        <w:rPr>
          <w:rFonts w:ascii="宋体" w:eastAsia="宋体" w:hint="eastAsia"/>
          <w:bCs/>
          <w:color w:val="FF3300"/>
          <w:spacing w:val="-22"/>
          <w:w w:val="75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>育</w:t>
      </w:r>
      <w:r>
        <w:rPr>
          <w:rFonts w:ascii="宋体" w:eastAsia="宋体"/>
          <w:bCs/>
          <w:color w:val="FF3300"/>
          <w:spacing w:val="-22"/>
          <w:w w:val="75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 xml:space="preserve"> </w:t>
      </w:r>
      <w:r>
        <w:rPr>
          <w:rFonts w:ascii="宋体" w:eastAsia="宋体" w:hint="eastAsia"/>
          <w:bCs/>
          <w:color w:val="FF3300"/>
          <w:spacing w:val="-22"/>
          <w:w w:val="75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>局</w:t>
      </w:r>
    </w:p>
    <w:p w14:paraId="2753CB40" w14:textId="3702C9B0" w:rsidR="00001048" w:rsidRDefault="00001048" w:rsidP="00001048">
      <w:pPr>
        <w:rPr>
          <w:rFonts w:ascii="宋体" w:eastAsia="宋体"/>
          <w:bCs/>
          <w:color w:val="FF3300"/>
          <w:spacing w:val="-22"/>
          <w:w w:val="80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</w:pPr>
      <w:r>
        <w:rPr>
          <w:rFonts w:ascii="宋体" w:eastAsia="宋体" w:hint="eastAsia"/>
          <w:bCs/>
          <w:color w:val="FF3300"/>
          <w:spacing w:val="-20"/>
          <w:w w:val="80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>中共政和县委编办</w:t>
      </w:r>
      <w:r>
        <w:rPr>
          <w:rFonts w:ascii="宋体" w:eastAsia="宋体" w:hint="eastAsia"/>
          <w:bCs/>
          <w:color w:val="FF3300"/>
          <w:spacing w:val="-22"/>
          <w:w w:val="55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>文件</w:t>
      </w:r>
    </w:p>
    <w:p w14:paraId="54A92227" w14:textId="77777777" w:rsidR="00001048" w:rsidRDefault="00001048" w:rsidP="00001048">
      <w:pPr>
        <w:rPr>
          <w:rFonts w:ascii="宋体" w:eastAsia="宋体"/>
          <w:bCs/>
          <w:color w:val="FF3300"/>
          <w:spacing w:val="-22"/>
          <w:w w:val="50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</w:pPr>
      <w:r>
        <w:rPr>
          <w:rFonts w:ascii="宋体" w:eastAsia="宋体" w:hint="eastAsia"/>
          <w:bCs/>
          <w:color w:val="FF3300"/>
          <w:spacing w:val="-22"/>
          <w:w w:val="50"/>
          <w:sz w:val="120"/>
          <w:szCs w:val="120"/>
          <w14:textOutline w14:w="15875" w14:cap="rnd" w14:cmpd="sng" w14:algn="ctr">
            <w14:solidFill>
              <w14:srgbClr w14:val="FF3300"/>
            </w14:solidFill>
            <w14:prstDash w14:val="solid"/>
            <w14:bevel/>
          </w14:textOutline>
        </w:rPr>
        <w:t>政和县人力资源和社会保障局</w:t>
      </w:r>
    </w:p>
    <w:p w14:paraId="77900C14" w14:textId="77777777" w:rsidR="00001048" w:rsidRDefault="00001048" w:rsidP="00001048">
      <w:pPr>
        <w:spacing w:line="500" w:lineRule="exact"/>
        <w:ind w:left="816" w:right="975"/>
        <w:jc w:val="center"/>
        <w:rPr>
          <w:sz w:val="32"/>
          <w:szCs w:val="32"/>
        </w:rPr>
      </w:pPr>
    </w:p>
    <w:p w14:paraId="6C2C5A44" w14:textId="2B22D107" w:rsidR="00001048" w:rsidRPr="00001048" w:rsidRDefault="00001048" w:rsidP="00001048">
      <w:pPr>
        <w:spacing w:before="120" w:afterLines="50" w:after="120"/>
        <w:ind w:left="816" w:right="975"/>
        <w:jc w:val="center"/>
        <w:rPr>
          <w:rFonts w:ascii="仿宋" w:eastAsia="仿宋" w:hAnsi="仿宋" w:cs="Times New Roman"/>
          <w:sz w:val="32"/>
          <w:szCs w:val="32"/>
        </w:rPr>
      </w:pPr>
      <w:r w:rsidRPr="00001048">
        <w:rPr>
          <w:rFonts w:ascii="仿宋" w:eastAsia="仿宋" w:hAnsi="仿宋" w:hint="eastAsia"/>
          <w:sz w:val="32"/>
          <w:szCs w:val="32"/>
        </w:rPr>
        <w:t>政教</w:t>
      </w:r>
      <w:proofErr w:type="gramStart"/>
      <w:r w:rsidRPr="00001048">
        <w:rPr>
          <w:rFonts w:ascii="仿宋" w:eastAsia="仿宋" w:hAnsi="仿宋" w:hint="eastAsia"/>
          <w:sz w:val="32"/>
          <w:szCs w:val="32"/>
        </w:rPr>
        <w:t>综</w:t>
      </w:r>
      <w:proofErr w:type="gramEnd"/>
      <w:r w:rsidRPr="00001048">
        <w:rPr>
          <w:rFonts w:ascii="仿宋" w:eastAsia="仿宋" w:hAnsi="仿宋" w:hint="eastAsia"/>
          <w:sz w:val="32"/>
          <w:szCs w:val="32"/>
        </w:rPr>
        <w:t>〔</w:t>
      </w:r>
      <w:r w:rsidRPr="00001048">
        <w:rPr>
          <w:rFonts w:ascii="仿宋" w:eastAsia="仿宋" w:hAnsi="仿宋"/>
          <w:sz w:val="32"/>
          <w:szCs w:val="32"/>
        </w:rPr>
        <w:t>202</w:t>
      </w:r>
      <w:r w:rsidRPr="00001048">
        <w:rPr>
          <w:rFonts w:ascii="仿宋" w:eastAsia="仿宋" w:hAnsi="仿宋" w:hint="eastAsia"/>
          <w:sz w:val="32"/>
          <w:szCs w:val="32"/>
        </w:rPr>
        <w:t>4〕</w:t>
      </w:r>
      <w:r w:rsidR="005B0294">
        <w:rPr>
          <w:rFonts w:ascii="仿宋" w:eastAsia="仿宋" w:hAnsi="仿宋"/>
          <w:sz w:val="32"/>
          <w:szCs w:val="32"/>
        </w:rPr>
        <w:t>20</w:t>
      </w:r>
      <w:r w:rsidRPr="00001048">
        <w:rPr>
          <w:rFonts w:ascii="仿宋" w:eastAsia="仿宋" w:hAnsi="仿宋" w:hint="eastAsia"/>
          <w:sz w:val="32"/>
          <w:szCs w:val="32"/>
        </w:rPr>
        <w:t>号</w:t>
      </w:r>
    </w:p>
    <w:p w14:paraId="7C8FDE68" w14:textId="77777777" w:rsidR="00001048" w:rsidRDefault="00001048" w:rsidP="00001048">
      <w:pPr>
        <w:pStyle w:val="a3"/>
        <w:spacing w:line="360" w:lineRule="exact"/>
        <w:rPr>
          <w:rFonts w:ascii="宋体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ED0B89" wp14:editId="3BE067BA">
                <wp:simplePos x="0" y="0"/>
                <wp:positionH relativeFrom="column">
                  <wp:posOffset>8890</wp:posOffset>
                </wp:positionH>
                <wp:positionV relativeFrom="paragraph">
                  <wp:posOffset>15875</wp:posOffset>
                </wp:positionV>
                <wp:extent cx="5679440" cy="0"/>
                <wp:effectExtent l="0" t="19050" r="16510" b="19050"/>
                <wp:wrapNone/>
                <wp:docPr id="1212075160" name="Auto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9440" cy="0"/>
                        </a:xfrm>
                        <a:prstGeom prst="straightConnector1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A5C4A2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.7pt;margin-top:1.25pt;width:447.2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" strokecolor="red" strokeweight="3pt"/>
            </w:pict>
          </mc:Fallback>
        </mc:AlternateContent>
      </w:r>
    </w:p>
    <w:p w14:paraId="365437CA" w14:textId="77777777" w:rsidR="00001048" w:rsidRDefault="00001048" w:rsidP="00001048">
      <w:pPr>
        <w:spacing w:line="320" w:lineRule="exact"/>
        <w:jc w:val="center"/>
        <w:rPr>
          <w:rFonts w:ascii="方正小标宋简体" w:eastAsia="方正小标宋简体" w:cs="Times New Roman"/>
          <w:sz w:val="44"/>
          <w:szCs w:val="44"/>
        </w:rPr>
      </w:pPr>
    </w:p>
    <w:p w14:paraId="0D6B51C0" w14:textId="77777777" w:rsidR="005519D1" w:rsidRPr="00001048" w:rsidRDefault="00000000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仿宋" w:cs="方正小标宋简体"/>
          <w:kern w:val="0"/>
          <w:sz w:val="44"/>
          <w:szCs w:val="44"/>
          <w:lang w:val="zh-CN"/>
        </w:rPr>
      </w:pPr>
      <w:r w:rsidRPr="00001048">
        <w:rPr>
          <w:rFonts w:ascii="方正小标宋简体" w:eastAsia="方正小标宋简体" w:hAnsi="仿宋" w:cs="方正小标宋简体" w:hint="eastAsia"/>
          <w:kern w:val="0"/>
          <w:sz w:val="44"/>
          <w:szCs w:val="44"/>
          <w:lang w:val="zh-CN"/>
        </w:rPr>
        <w:t xml:space="preserve">关于2024年政和县城区中小学、幼儿园 </w:t>
      </w:r>
      <w:r w:rsidRPr="00001048">
        <w:rPr>
          <w:rFonts w:ascii="方正小标宋简体" w:eastAsia="方正小标宋简体" w:hAnsi="仿宋" w:cs="方正小标宋简体"/>
          <w:kern w:val="0"/>
          <w:sz w:val="44"/>
          <w:szCs w:val="44"/>
          <w:lang w:val="zh-CN"/>
        </w:rPr>
        <w:t xml:space="preserve">   </w:t>
      </w:r>
    </w:p>
    <w:p w14:paraId="692BF91B" w14:textId="77777777" w:rsidR="005519D1" w:rsidRPr="00001048" w:rsidRDefault="00000000">
      <w:pPr>
        <w:widowControl/>
        <w:shd w:val="clear" w:color="auto" w:fill="FFFFFF"/>
        <w:spacing w:line="560" w:lineRule="atLeast"/>
        <w:jc w:val="center"/>
        <w:rPr>
          <w:rFonts w:ascii="方正小标宋简体" w:eastAsia="方正小标宋简体" w:hAnsi="仿宋" w:cs="方正小标宋简体"/>
          <w:kern w:val="0"/>
          <w:sz w:val="44"/>
          <w:szCs w:val="44"/>
          <w:lang w:val="zh-CN"/>
        </w:rPr>
      </w:pPr>
      <w:r w:rsidRPr="00001048">
        <w:rPr>
          <w:rFonts w:ascii="方正小标宋简体" w:eastAsia="方正小标宋简体" w:hAnsi="仿宋" w:cs="方正小标宋简体" w:hint="eastAsia"/>
          <w:kern w:val="0"/>
          <w:sz w:val="44"/>
          <w:szCs w:val="44"/>
          <w:lang w:val="zh-CN"/>
        </w:rPr>
        <w:t>公开选调教师的通知</w:t>
      </w:r>
    </w:p>
    <w:p w14:paraId="57007027" w14:textId="77777777" w:rsidR="005519D1" w:rsidRPr="00001048" w:rsidRDefault="00000000">
      <w:pPr>
        <w:widowControl/>
        <w:shd w:val="clear" w:color="auto" w:fill="FFFFFF"/>
        <w:spacing w:line="56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001048">
        <w:rPr>
          <w:rFonts w:ascii="微软雅黑" w:eastAsia="微软雅黑" w:hAnsi="微软雅黑" w:cs="宋体" w:hint="eastAsia"/>
          <w:kern w:val="0"/>
          <w:sz w:val="24"/>
          <w:szCs w:val="24"/>
        </w:rPr>
        <w:t> </w:t>
      </w:r>
    </w:p>
    <w:p w14:paraId="46DB5EDC" w14:textId="77777777" w:rsidR="005519D1" w:rsidRPr="00001048" w:rsidRDefault="00000000">
      <w:pPr>
        <w:shd w:val="clear" w:color="auto" w:fill="FFFFFF"/>
        <w:spacing w:line="560" w:lineRule="atLeast"/>
        <w:jc w:val="left"/>
        <w:rPr>
          <w:rFonts w:ascii="仿宋" w:eastAsia="仿宋" w:hAnsi="仿宋" w:cs="仿宋"/>
          <w:b/>
          <w:kern w:val="0"/>
          <w:sz w:val="24"/>
          <w:szCs w:val="24"/>
        </w:rPr>
      </w:pPr>
      <w:r w:rsidRPr="00001048">
        <w:rPr>
          <w:rFonts w:ascii="仿宋" w:eastAsia="仿宋" w:hAnsi="仿宋" w:cs="仿宋" w:hint="eastAsia"/>
          <w:b/>
          <w:kern w:val="0"/>
          <w:sz w:val="32"/>
          <w:szCs w:val="32"/>
        </w:rPr>
        <w:t>各县直小学、乡（镇）中心小学：</w:t>
      </w:r>
    </w:p>
    <w:p w14:paraId="68D2FDD4" w14:textId="77777777" w:rsidR="005519D1" w:rsidRPr="00001048" w:rsidRDefault="00000000">
      <w:pPr>
        <w:widowControl/>
        <w:shd w:val="clear" w:color="auto" w:fill="FFFFFF"/>
        <w:spacing w:line="560" w:lineRule="atLeast"/>
        <w:ind w:firstLineChars="200" w:firstLine="640"/>
        <w:rPr>
          <w:rFonts w:ascii="仿宋" w:eastAsia="仿宋" w:hAnsi="仿宋" w:cs="仿宋"/>
          <w:kern w:val="0"/>
          <w:sz w:val="24"/>
          <w:szCs w:val="24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经县委、县政府研究同意，决定从各县直小学、乡（镇）中心小学在编在岗教师中，公开选调50名教师充实到城区教师队伍，现将有关事项通知如下：</w:t>
      </w:r>
    </w:p>
    <w:p w14:paraId="01609B0A" w14:textId="77777777" w:rsidR="005519D1" w:rsidRPr="00001048" w:rsidRDefault="00000000">
      <w:pPr>
        <w:widowControl/>
        <w:shd w:val="clear" w:color="auto" w:fill="FFFFFF"/>
        <w:spacing w:line="560" w:lineRule="atLeast"/>
        <w:ind w:firstLine="608"/>
        <w:jc w:val="left"/>
        <w:rPr>
          <w:rFonts w:ascii="仿宋" w:eastAsia="仿宋" w:hAnsi="仿宋" w:cs="仿宋"/>
          <w:kern w:val="0"/>
          <w:sz w:val="24"/>
          <w:szCs w:val="24"/>
        </w:rPr>
      </w:pPr>
      <w:r w:rsidRPr="00001048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一、选调范围</w:t>
      </w:r>
    </w:p>
    <w:p w14:paraId="72288D1F" w14:textId="77777777" w:rsidR="005519D1" w:rsidRPr="00001048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1.选调范围：</w:t>
      </w:r>
    </w:p>
    <w:p w14:paraId="18BACAD6" w14:textId="77777777" w:rsidR="005519D1" w:rsidRPr="00001048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A类：面向全县乡（镇）中心小学在编在岗教师。</w:t>
      </w:r>
    </w:p>
    <w:p w14:paraId="51043A66" w14:textId="0538B59D" w:rsidR="005519D1" w:rsidRPr="00001048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B类：面向全县乡（镇）中心小学超编学校</w:t>
      </w:r>
      <w:r w:rsidR="00A77F56">
        <w:rPr>
          <w:rFonts w:ascii="仿宋" w:eastAsia="仿宋" w:hAnsi="仿宋" w:cs="仿宋" w:hint="eastAsia"/>
          <w:kern w:val="0"/>
          <w:sz w:val="32"/>
          <w:szCs w:val="32"/>
        </w:rPr>
        <w:t>在编在岗</w:t>
      </w:r>
      <w:r w:rsidR="00130211">
        <w:rPr>
          <w:rFonts w:ascii="仿宋" w:eastAsia="仿宋" w:hAnsi="仿宋" w:cs="仿宋" w:hint="eastAsia"/>
          <w:kern w:val="0"/>
          <w:sz w:val="32"/>
          <w:szCs w:val="32"/>
        </w:rPr>
        <w:t>教师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（</w:t>
      </w:r>
      <w:proofErr w:type="gramStart"/>
      <w:r w:rsidRPr="00001048">
        <w:rPr>
          <w:rFonts w:ascii="仿宋" w:eastAsia="仿宋" w:hAnsi="仿宋" w:cs="仿宋" w:hint="eastAsia"/>
          <w:kern w:val="0"/>
          <w:sz w:val="32"/>
          <w:szCs w:val="32"/>
        </w:rPr>
        <w:t>澄源中心</w:t>
      </w:r>
      <w:proofErr w:type="gramEnd"/>
      <w:r w:rsidRPr="00001048">
        <w:rPr>
          <w:rFonts w:ascii="仿宋" w:eastAsia="仿宋" w:hAnsi="仿宋" w:cs="仿宋" w:hint="eastAsia"/>
          <w:kern w:val="0"/>
          <w:sz w:val="32"/>
          <w:szCs w:val="32"/>
        </w:rPr>
        <w:t>小学、镇前中心小学、杨源中心小学、外</w:t>
      </w:r>
      <w:proofErr w:type="gramStart"/>
      <w:r w:rsidRPr="00001048">
        <w:rPr>
          <w:rFonts w:ascii="仿宋" w:eastAsia="仿宋" w:hAnsi="仿宋" w:cs="仿宋" w:hint="eastAsia"/>
          <w:kern w:val="0"/>
          <w:sz w:val="32"/>
          <w:szCs w:val="32"/>
        </w:rPr>
        <w:t>屯中心</w:t>
      </w:r>
      <w:proofErr w:type="gramEnd"/>
      <w:r w:rsidRPr="00001048">
        <w:rPr>
          <w:rFonts w:ascii="仿宋" w:eastAsia="仿宋" w:hAnsi="仿宋" w:cs="仿宋" w:hint="eastAsia"/>
          <w:kern w:val="0"/>
          <w:sz w:val="32"/>
          <w:szCs w:val="32"/>
        </w:rPr>
        <w:t>小学、岭</w:t>
      </w:r>
      <w:proofErr w:type="gramStart"/>
      <w:r w:rsidRPr="00001048">
        <w:rPr>
          <w:rFonts w:ascii="仿宋" w:eastAsia="仿宋" w:hAnsi="仿宋" w:cs="仿宋" w:hint="eastAsia"/>
          <w:kern w:val="0"/>
          <w:sz w:val="32"/>
          <w:szCs w:val="32"/>
        </w:rPr>
        <w:t>腰中心</w:t>
      </w:r>
      <w:proofErr w:type="gramEnd"/>
      <w:r w:rsidRPr="00001048">
        <w:rPr>
          <w:rFonts w:ascii="仿宋" w:eastAsia="仿宋" w:hAnsi="仿宋" w:cs="仿宋" w:hint="eastAsia"/>
          <w:kern w:val="0"/>
          <w:sz w:val="32"/>
          <w:szCs w:val="32"/>
        </w:rPr>
        <w:t>小学、星溪中心小学）。</w:t>
      </w:r>
    </w:p>
    <w:p w14:paraId="2A413FE9" w14:textId="77777777" w:rsidR="005519D1" w:rsidRPr="00001048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C类：面向全县小学在编在岗，全日制本科毕业且持有相应学科中学教师资格证的教师。</w:t>
      </w:r>
    </w:p>
    <w:p w14:paraId="243D93DB" w14:textId="77777777" w:rsidR="005519D1" w:rsidRPr="00001048" w:rsidRDefault="00000000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2.选调单位、学科、名额详见附件3。</w:t>
      </w:r>
    </w:p>
    <w:p w14:paraId="695DF39A" w14:textId="77777777" w:rsidR="005519D1" w:rsidRPr="00001048" w:rsidRDefault="00000000">
      <w:pPr>
        <w:widowControl/>
        <w:shd w:val="clear" w:color="auto" w:fill="FFFFFF"/>
        <w:spacing w:line="560" w:lineRule="atLeast"/>
        <w:ind w:firstLineChars="200" w:firstLine="643"/>
        <w:jc w:val="left"/>
        <w:rPr>
          <w:rFonts w:ascii="仿宋" w:eastAsia="仿宋" w:hAnsi="仿宋" w:cs="仿宋"/>
          <w:b/>
          <w:bCs/>
          <w:kern w:val="0"/>
          <w:sz w:val="24"/>
          <w:szCs w:val="24"/>
        </w:rPr>
      </w:pPr>
      <w:r w:rsidRPr="00001048">
        <w:rPr>
          <w:rFonts w:ascii="仿宋" w:eastAsia="仿宋" w:hAnsi="仿宋" w:cs="仿宋" w:hint="eastAsia"/>
          <w:b/>
          <w:bCs/>
          <w:kern w:val="0"/>
          <w:sz w:val="32"/>
          <w:szCs w:val="32"/>
        </w:rPr>
        <w:t>二、选调条件</w:t>
      </w:r>
    </w:p>
    <w:p w14:paraId="545739E1" w14:textId="77777777" w:rsidR="005519D1" w:rsidRPr="00001048" w:rsidRDefault="00000000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1.热爱教育事业，身体健康，遵纪守法，工作积极，表现良好，在编在岗小学、幼儿园教师，在教学第一线工作2年及以上（2022年9月之前入职，含九月）的教师。</w:t>
      </w:r>
    </w:p>
    <w:p w14:paraId="31544BE6" w14:textId="77777777" w:rsidR="005519D1" w:rsidRPr="00001048" w:rsidRDefault="00000000">
      <w:pPr>
        <w:widowControl/>
        <w:shd w:val="clear" w:color="auto" w:fill="FFFFFF"/>
        <w:spacing w:line="560" w:lineRule="atLeast"/>
        <w:ind w:firstLine="608"/>
        <w:jc w:val="left"/>
        <w:rPr>
          <w:rFonts w:ascii="仿宋" w:eastAsia="仿宋" w:hAnsi="仿宋" w:cs="仿宋"/>
          <w:kern w:val="0"/>
          <w:sz w:val="24"/>
          <w:szCs w:val="24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2.A、B类：年龄50周岁及以下（1973年3月8日及以后出生）。</w:t>
      </w:r>
    </w:p>
    <w:p w14:paraId="09F08442" w14:textId="77777777" w:rsidR="005519D1" w:rsidRPr="00001048" w:rsidRDefault="00000000">
      <w:pPr>
        <w:widowControl/>
        <w:shd w:val="clear" w:color="auto" w:fill="FFFFFF"/>
        <w:spacing w:line="560" w:lineRule="atLeast"/>
        <w:ind w:firstLine="608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C类：年龄40周岁及以下（1983年3月8日及以后出生）。</w:t>
      </w:r>
    </w:p>
    <w:p w14:paraId="6B0E9950" w14:textId="77777777" w:rsidR="005519D1" w:rsidRPr="00001048" w:rsidRDefault="00000000">
      <w:pPr>
        <w:widowControl/>
        <w:shd w:val="clear" w:color="auto" w:fill="FFFFFF"/>
        <w:spacing w:line="560" w:lineRule="atLeast"/>
        <w:ind w:firstLine="608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3.A、B类申报岗位学科与任教学科必须一致；申报学科岗位的专业必须与学历专业、职称专业以及教师资格证专业对口。</w:t>
      </w:r>
    </w:p>
    <w:p w14:paraId="2A1C7AE4" w14:textId="77777777" w:rsidR="005519D1" w:rsidRPr="00001048" w:rsidRDefault="00000000">
      <w:pPr>
        <w:shd w:val="clear" w:color="auto" w:fill="FFFFFF"/>
        <w:spacing w:line="560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4.学历要求：选调城区小学需具备国民教育系列大专及以上的学历，专业对口。其中,普师或小学教育专业视为语文或数学专业。选调城区中学需具备国民教育系列全日制本科及以上学历，专业对口。报考人员所学专业的认定，参照《福建省机关事业单位招考专业指导目录》（2024年）执行。</w:t>
      </w:r>
    </w:p>
    <w:p w14:paraId="21A334CD" w14:textId="77777777" w:rsidR="005519D1" w:rsidRPr="00001048" w:rsidRDefault="00000000">
      <w:pPr>
        <w:shd w:val="clear" w:color="auto" w:fill="FFFFFF"/>
        <w:spacing w:line="560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5.普通话等级证要求：语文教师必须已取得普通话二甲及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以上等级证书，其他学科教师必须取得普通话二乙及以上等级证书。</w:t>
      </w:r>
    </w:p>
    <w:p w14:paraId="0D2D6A40" w14:textId="77777777" w:rsidR="005519D1" w:rsidRPr="00001048" w:rsidRDefault="00000000">
      <w:pPr>
        <w:widowControl/>
        <w:shd w:val="clear" w:color="auto" w:fill="FFFFFF"/>
        <w:spacing w:line="560" w:lineRule="atLeast"/>
        <w:ind w:firstLineChars="200" w:firstLine="640"/>
        <w:jc w:val="left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6.有下列情形之一者，均不得参加选调：</w:t>
      </w:r>
    </w:p>
    <w:p w14:paraId="2251E18F" w14:textId="77777777" w:rsidR="005519D1" w:rsidRPr="00001048" w:rsidRDefault="00000000">
      <w:pPr>
        <w:spacing w:line="57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（1）凡出现《中小学教师违反职业道德行为处理办法》规定的</w:t>
      </w:r>
      <w:r w:rsidRPr="00001048">
        <w:rPr>
          <w:rFonts w:ascii="仿宋" w:eastAsia="仿宋" w:hAnsi="仿宋" w:cs="仿宋"/>
          <w:sz w:val="32"/>
          <w:szCs w:val="32"/>
        </w:rPr>
        <w:t>10</w:t>
      </w:r>
      <w:r w:rsidRPr="00001048">
        <w:rPr>
          <w:rFonts w:ascii="仿宋" w:eastAsia="仿宋" w:hAnsi="仿宋" w:cs="仿宋" w:hint="eastAsia"/>
          <w:sz w:val="32"/>
          <w:szCs w:val="32"/>
        </w:rPr>
        <w:t>种违规行为之一以及我省中小学教师师德考评“一票否决”</w:t>
      </w:r>
      <w:r w:rsidRPr="00001048">
        <w:rPr>
          <w:rFonts w:ascii="仿宋" w:eastAsia="仿宋" w:hAnsi="仿宋" w:cs="仿宋"/>
          <w:sz w:val="32"/>
          <w:szCs w:val="32"/>
        </w:rPr>
        <w:t>20</w:t>
      </w:r>
      <w:r w:rsidRPr="00001048">
        <w:rPr>
          <w:rFonts w:ascii="仿宋" w:eastAsia="仿宋" w:hAnsi="仿宋" w:cs="仿宋" w:hint="eastAsia"/>
          <w:sz w:val="32"/>
          <w:szCs w:val="32"/>
        </w:rPr>
        <w:t>种情形之一的；</w:t>
      </w:r>
    </w:p>
    <w:p w14:paraId="3A46E94A" w14:textId="77777777" w:rsidR="005519D1" w:rsidRPr="00001048" w:rsidRDefault="00000000">
      <w:pPr>
        <w:spacing w:line="57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（2）有违规违纪行为受</w:t>
      </w:r>
      <w:proofErr w:type="gramStart"/>
      <w:r w:rsidRPr="00001048">
        <w:rPr>
          <w:rFonts w:ascii="仿宋" w:eastAsia="仿宋" w:hAnsi="仿宋" w:cs="仿宋" w:hint="eastAsia"/>
          <w:sz w:val="32"/>
          <w:szCs w:val="32"/>
        </w:rPr>
        <w:t>处分且处分期</w:t>
      </w:r>
      <w:proofErr w:type="gramEnd"/>
      <w:r w:rsidRPr="00001048">
        <w:rPr>
          <w:rFonts w:ascii="仿宋" w:eastAsia="仿宋" w:hAnsi="仿宋" w:cs="仿宋" w:hint="eastAsia"/>
          <w:sz w:val="32"/>
          <w:szCs w:val="32"/>
        </w:rPr>
        <w:t>未满的；</w:t>
      </w:r>
    </w:p>
    <w:p w14:paraId="4D709A84" w14:textId="77777777" w:rsidR="005519D1" w:rsidRPr="00001048" w:rsidRDefault="00000000">
      <w:pPr>
        <w:spacing w:line="57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（3）工作以来年度考核有不称职或不确定等次的；</w:t>
      </w:r>
    </w:p>
    <w:p w14:paraId="73E4A399" w14:textId="77777777" w:rsidR="005519D1" w:rsidRPr="00001048" w:rsidRDefault="00000000">
      <w:pPr>
        <w:spacing w:line="570" w:lineRule="exact"/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（4）2022年9月1日至2024年3月7日请事假累计达</w:t>
      </w:r>
      <w:r w:rsidRPr="00001048">
        <w:rPr>
          <w:rFonts w:ascii="仿宋" w:eastAsia="仿宋" w:hAnsi="仿宋" w:cs="仿宋"/>
          <w:sz w:val="32"/>
          <w:szCs w:val="32"/>
        </w:rPr>
        <w:t>1</w:t>
      </w:r>
      <w:r w:rsidRPr="00001048">
        <w:rPr>
          <w:rFonts w:ascii="仿宋" w:eastAsia="仿宋" w:hAnsi="仿宋" w:cs="仿宋" w:hint="eastAsia"/>
          <w:sz w:val="32"/>
          <w:szCs w:val="32"/>
        </w:rPr>
        <w:t>个月以上或请病、事假累计达</w:t>
      </w:r>
      <w:r w:rsidRPr="00001048">
        <w:rPr>
          <w:rFonts w:ascii="仿宋" w:eastAsia="仿宋" w:hAnsi="仿宋" w:cs="仿宋"/>
          <w:sz w:val="32"/>
          <w:szCs w:val="32"/>
        </w:rPr>
        <w:t>2</w:t>
      </w:r>
      <w:r w:rsidRPr="00001048">
        <w:rPr>
          <w:rFonts w:ascii="仿宋" w:eastAsia="仿宋" w:hAnsi="仿宋" w:cs="仿宋" w:hint="eastAsia"/>
          <w:sz w:val="32"/>
          <w:szCs w:val="32"/>
        </w:rPr>
        <w:t>个月及以上的，由报考人员人事关系隶属所在学校开具证明。</w:t>
      </w:r>
    </w:p>
    <w:p w14:paraId="25652922" w14:textId="77777777" w:rsidR="005519D1" w:rsidRPr="00001048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选调期间有被信访举报，并被查证属实的，取消选调资格及考试成绩。</w:t>
      </w:r>
    </w:p>
    <w:p w14:paraId="34E7BD44" w14:textId="77777777" w:rsidR="005519D1" w:rsidRPr="00001048" w:rsidRDefault="00000000">
      <w:pPr>
        <w:spacing w:line="570" w:lineRule="exact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001048">
        <w:rPr>
          <w:rFonts w:ascii="黑体" w:eastAsia="黑体" w:hAnsi="黑体" w:cs="黑体" w:hint="eastAsia"/>
          <w:sz w:val="32"/>
          <w:szCs w:val="32"/>
        </w:rPr>
        <w:t>三、报名事项</w:t>
      </w:r>
    </w:p>
    <w:p w14:paraId="3954B138" w14:textId="77777777" w:rsidR="005519D1" w:rsidRPr="00001048" w:rsidRDefault="00000000">
      <w:pPr>
        <w:spacing w:line="570" w:lineRule="exact"/>
        <w:ind w:firstLineChars="200" w:firstLine="640"/>
        <w:jc w:val="left"/>
        <w:rPr>
          <w:rFonts w:ascii="楷体" w:eastAsia="楷体" w:hAnsi="楷体" w:cs="楷体"/>
          <w:sz w:val="32"/>
          <w:szCs w:val="32"/>
        </w:rPr>
      </w:pPr>
      <w:r w:rsidRPr="00001048">
        <w:rPr>
          <w:rFonts w:ascii="楷体" w:eastAsia="楷体" w:hAnsi="楷体" w:cs="楷体" w:hint="eastAsia"/>
          <w:sz w:val="32"/>
          <w:szCs w:val="32"/>
        </w:rPr>
        <w:t>（一）报考岗位及学科</w:t>
      </w:r>
    </w:p>
    <w:p w14:paraId="011F912E" w14:textId="77777777" w:rsidR="005519D1" w:rsidRPr="00001048" w:rsidRDefault="00000000">
      <w:pPr>
        <w:spacing w:line="57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 xml:space="preserve">每人只限报考一个学科和岗位，报考材料上交确认后，不能更改。 </w:t>
      </w:r>
    </w:p>
    <w:p w14:paraId="33115167" w14:textId="77777777" w:rsidR="005519D1" w:rsidRPr="00001048" w:rsidRDefault="00000000">
      <w:pPr>
        <w:spacing w:line="570" w:lineRule="exact"/>
        <w:ind w:firstLineChars="200" w:firstLine="640"/>
        <w:jc w:val="left"/>
        <w:rPr>
          <w:rFonts w:ascii="楷体" w:eastAsia="楷体" w:hAnsi="楷体"/>
          <w:sz w:val="32"/>
          <w:szCs w:val="32"/>
        </w:rPr>
      </w:pPr>
      <w:r w:rsidRPr="00001048">
        <w:rPr>
          <w:rFonts w:ascii="楷体" w:eastAsia="楷体" w:hAnsi="楷体" w:cs="楷体" w:hint="eastAsia"/>
          <w:sz w:val="32"/>
          <w:szCs w:val="32"/>
        </w:rPr>
        <w:t>（二）报名办法</w:t>
      </w:r>
    </w:p>
    <w:p w14:paraId="3A6C9F08" w14:textId="77777777" w:rsidR="005519D1" w:rsidRPr="00001048" w:rsidRDefault="00000000">
      <w:pPr>
        <w:spacing w:line="600" w:lineRule="exact"/>
        <w:jc w:val="left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 xml:space="preserve">   经人事股审核后，符合报考条件的人员应通过福建省教育考试院门户网站报名（网址:www.eeafj.cn,数字服务大厅——教师招聘考试），于2024年3月8日至</w:t>
      </w:r>
      <w:r w:rsidRPr="005B0294">
        <w:rPr>
          <w:rFonts w:ascii="仿宋" w:eastAsia="仿宋" w:hAnsi="仿宋" w:cs="仿宋" w:hint="eastAsia"/>
          <w:sz w:val="32"/>
          <w:szCs w:val="32"/>
        </w:rPr>
        <w:t>3月14日（系统</w:t>
      </w:r>
      <w:r w:rsidRPr="00001048">
        <w:rPr>
          <w:rFonts w:ascii="仿宋" w:eastAsia="仿宋" w:hAnsi="仿宋" w:cs="仿宋" w:hint="eastAsia"/>
          <w:sz w:val="32"/>
          <w:szCs w:val="32"/>
        </w:rPr>
        <w:t>关闭前）进行注册、登录、报名（岗位类别选择委托考试模块）、</w:t>
      </w:r>
      <w:r w:rsidRPr="00001048">
        <w:rPr>
          <w:rFonts w:ascii="仿宋" w:eastAsia="仿宋" w:hAnsi="仿宋" w:cs="仿宋" w:hint="eastAsia"/>
          <w:sz w:val="32"/>
          <w:szCs w:val="32"/>
        </w:rPr>
        <w:lastRenderedPageBreak/>
        <w:t>缴费逾期不予补报。</w:t>
      </w:r>
    </w:p>
    <w:p w14:paraId="741DC73D" w14:textId="77777777" w:rsidR="005519D1" w:rsidRPr="00001048" w:rsidRDefault="00000000">
      <w:pPr>
        <w:spacing w:line="60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报考人员应认真阅读网上报名有关注意事项，按网上提示要求，提供准确的个人报考信息。如报考人员提供信息不准确或者有虚假行为，由报考人员本人承担责任后果。</w:t>
      </w:r>
    </w:p>
    <w:p w14:paraId="357162B3" w14:textId="51E92991" w:rsidR="005519D1" w:rsidRPr="00001048" w:rsidRDefault="00000000">
      <w:pPr>
        <w:spacing w:line="600" w:lineRule="exact"/>
        <w:ind w:firstLineChars="200" w:firstLine="640"/>
        <w:jc w:val="left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报考人员是否具备选调资格以“选调资格审查”阶段确认</w:t>
      </w:r>
      <w:r w:rsidR="005B0294">
        <w:rPr>
          <w:rFonts w:ascii="仿宋" w:eastAsia="仿宋" w:hAnsi="仿宋" w:cs="仿宋" w:hint="eastAsia"/>
          <w:sz w:val="32"/>
          <w:szCs w:val="32"/>
        </w:rPr>
        <w:t>为</w:t>
      </w:r>
      <w:r w:rsidRPr="00001048">
        <w:rPr>
          <w:rFonts w:ascii="仿宋" w:eastAsia="仿宋" w:hAnsi="仿宋" w:cs="仿宋" w:hint="eastAsia"/>
          <w:sz w:val="32"/>
          <w:szCs w:val="32"/>
        </w:rPr>
        <w:t>准。</w:t>
      </w:r>
    </w:p>
    <w:p w14:paraId="59E44A76" w14:textId="77777777" w:rsidR="005519D1" w:rsidRPr="00001048" w:rsidRDefault="00000000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01048">
        <w:rPr>
          <w:rFonts w:ascii="黑体" w:eastAsia="黑体" w:hAnsi="黑体" w:cs="黑体" w:hint="eastAsia"/>
          <w:sz w:val="32"/>
          <w:szCs w:val="32"/>
        </w:rPr>
        <w:t>四、选调资格审查</w:t>
      </w:r>
    </w:p>
    <w:p w14:paraId="26097E1D" w14:textId="77777777" w:rsidR="005519D1" w:rsidRPr="00001048" w:rsidRDefault="00000000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符合报考条件的人员于3月4日至3月7日（正常上班时间）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，至政和县教育局人事股</w:t>
      </w:r>
      <w:r w:rsidRPr="00001048">
        <w:rPr>
          <w:rFonts w:ascii="仿宋" w:eastAsia="仿宋" w:hAnsi="仿宋" w:cs="仿宋" w:hint="eastAsia"/>
          <w:sz w:val="32"/>
          <w:szCs w:val="32"/>
        </w:rPr>
        <w:t>进行选调资格审查，经对报名对象进行资格审查后，按照规定程序公示符合报名条件的人员名单。审查时，按以下顺序叠放、整理需要上交的材料：</w:t>
      </w:r>
    </w:p>
    <w:p w14:paraId="5537F1EE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楷体" w:eastAsia="楷体" w:hAnsi="楷体" w:cs="楷体" w:hint="eastAsia"/>
          <w:sz w:val="32"/>
          <w:szCs w:val="32"/>
        </w:rPr>
        <w:t>（一）</w:t>
      </w:r>
      <w:r w:rsidRPr="00001048">
        <w:rPr>
          <w:rFonts w:ascii="仿宋" w:eastAsia="仿宋" w:hAnsi="仿宋" w:cs="仿宋" w:hint="eastAsia"/>
          <w:sz w:val="32"/>
          <w:szCs w:val="32"/>
        </w:rPr>
        <w:t>本人身份证原件及复印件一份；</w:t>
      </w:r>
    </w:p>
    <w:p w14:paraId="5E4917AB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楷体" w:eastAsia="楷体" w:hAnsi="楷体" w:cs="楷体" w:hint="eastAsia"/>
          <w:sz w:val="32"/>
          <w:szCs w:val="32"/>
        </w:rPr>
        <w:t>（二）</w:t>
      </w:r>
      <w:r w:rsidRPr="00001048">
        <w:rPr>
          <w:rFonts w:ascii="仿宋" w:eastAsia="仿宋" w:hAnsi="仿宋" w:cs="仿宋" w:hint="eastAsia"/>
          <w:sz w:val="32"/>
          <w:szCs w:val="32"/>
        </w:rPr>
        <w:t>政和县</w:t>
      </w:r>
      <w:r w:rsidRPr="00001048">
        <w:rPr>
          <w:rFonts w:ascii="仿宋" w:eastAsia="仿宋" w:hAnsi="仿宋" w:cs="仿宋"/>
          <w:sz w:val="32"/>
          <w:szCs w:val="32"/>
        </w:rPr>
        <w:t>202</w:t>
      </w:r>
      <w:r w:rsidRPr="00001048">
        <w:rPr>
          <w:rFonts w:ascii="仿宋" w:eastAsia="仿宋" w:hAnsi="仿宋" w:cs="仿宋" w:hint="eastAsia"/>
          <w:sz w:val="32"/>
          <w:szCs w:val="32"/>
        </w:rPr>
        <w:t>4年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教师选调</w:t>
      </w:r>
      <w:r w:rsidRPr="00001048">
        <w:rPr>
          <w:rFonts w:ascii="仿宋" w:eastAsia="仿宋" w:hAnsi="仿宋" w:cs="仿宋" w:hint="eastAsia"/>
          <w:sz w:val="32"/>
          <w:szCs w:val="32"/>
        </w:rPr>
        <w:t>报名表（双面打印，一式一份）；</w:t>
      </w:r>
    </w:p>
    <w:p w14:paraId="351DDDA7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楷体" w:eastAsia="楷体" w:hAnsi="楷体" w:cs="楷体" w:hint="eastAsia"/>
          <w:sz w:val="32"/>
          <w:szCs w:val="32"/>
        </w:rPr>
        <w:t>（三）</w:t>
      </w:r>
      <w:r w:rsidRPr="00001048">
        <w:rPr>
          <w:rFonts w:ascii="仿宋" w:eastAsia="仿宋" w:hAnsi="仿宋" w:cs="仿宋" w:hint="eastAsia"/>
          <w:sz w:val="32"/>
          <w:szCs w:val="32"/>
        </w:rPr>
        <w:t>学历证书原件及复印件一份、</w:t>
      </w:r>
      <w:proofErr w:type="gramStart"/>
      <w:r w:rsidRPr="00001048">
        <w:rPr>
          <w:rFonts w:ascii="仿宋" w:eastAsia="仿宋" w:hAnsi="仿宋" w:cs="仿宋" w:hint="eastAsia"/>
          <w:sz w:val="32"/>
          <w:szCs w:val="32"/>
        </w:rPr>
        <w:t>学信网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学历</w:t>
      </w:r>
      <w:proofErr w:type="gramEnd"/>
      <w:r w:rsidRPr="00001048">
        <w:rPr>
          <w:rFonts w:ascii="仿宋" w:eastAsia="仿宋" w:hAnsi="仿宋" w:cs="仿宋" w:hint="eastAsia"/>
          <w:kern w:val="0"/>
          <w:sz w:val="32"/>
          <w:szCs w:val="32"/>
        </w:rPr>
        <w:t>证书电子注册备案表；</w:t>
      </w:r>
    </w:p>
    <w:p w14:paraId="55CD2409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楷体" w:eastAsia="楷体" w:hAnsi="楷体" w:cs="楷体" w:hint="eastAsia"/>
          <w:sz w:val="32"/>
          <w:szCs w:val="32"/>
        </w:rPr>
        <w:t>（四）</w:t>
      </w:r>
      <w:r w:rsidRPr="00001048">
        <w:rPr>
          <w:rFonts w:ascii="仿宋" w:eastAsia="仿宋" w:hAnsi="仿宋" w:cs="仿宋" w:hint="eastAsia"/>
          <w:sz w:val="32"/>
          <w:szCs w:val="32"/>
        </w:rPr>
        <w:t>教师资格证书原件及复印件一份；</w:t>
      </w:r>
    </w:p>
    <w:p w14:paraId="39EC5B57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楷体" w:eastAsia="楷体" w:hAnsi="楷体" w:cs="楷体" w:hint="eastAsia"/>
          <w:sz w:val="32"/>
          <w:szCs w:val="32"/>
        </w:rPr>
        <w:t>（</w:t>
      </w:r>
      <w:r w:rsidRPr="00001048">
        <w:rPr>
          <w:rFonts w:ascii="仿宋" w:eastAsia="仿宋" w:hAnsi="仿宋" w:cs="仿宋" w:hint="eastAsia"/>
          <w:sz w:val="32"/>
          <w:szCs w:val="32"/>
        </w:rPr>
        <w:t>五</w:t>
      </w:r>
      <w:r w:rsidRPr="00001048">
        <w:rPr>
          <w:rFonts w:ascii="楷体" w:eastAsia="楷体" w:hAnsi="楷体" w:cs="楷体" w:hint="eastAsia"/>
          <w:sz w:val="32"/>
          <w:szCs w:val="32"/>
        </w:rPr>
        <w:t>）</w:t>
      </w:r>
      <w:r w:rsidRPr="00001048">
        <w:rPr>
          <w:rFonts w:ascii="仿宋" w:eastAsia="仿宋" w:hAnsi="仿宋" w:cs="仿宋" w:hint="eastAsia"/>
          <w:sz w:val="32"/>
          <w:szCs w:val="32"/>
        </w:rPr>
        <w:t>普通话水平等级证书原件及复印件一份；</w:t>
      </w:r>
    </w:p>
    <w:p w14:paraId="3B78EBED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（六）专业技术职务聘任书原件及复印件一份；</w:t>
      </w:r>
    </w:p>
    <w:p w14:paraId="28FFBC57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（七）选调</w:t>
      </w:r>
      <w:proofErr w:type="gramStart"/>
      <w:r w:rsidRPr="00001048">
        <w:rPr>
          <w:rFonts w:ascii="仿宋" w:eastAsia="仿宋" w:hAnsi="仿宋" w:cs="仿宋" w:hint="eastAsia"/>
          <w:sz w:val="32"/>
          <w:szCs w:val="32"/>
        </w:rPr>
        <w:t>后岗位</w:t>
      </w:r>
      <w:proofErr w:type="gramEnd"/>
      <w:r w:rsidRPr="00001048">
        <w:rPr>
          <w:rFonts w:ascii="仿宋" w:eastAsia="仿宋" w:hAnsi="仿宋" w:cs="仿宋" w:hint="eastAsia"/>
          <w:sz w:val="32"/>
          <w:szCs w:val="32"/>
        </w:rPr>
        <w:t>聘任承诺书；</w:t>
      </w:r>
    </w:p>
    <w:p w14:paraId="75E915E4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（八）学校开具2022年9月1日至2024年3月7日是否请事假累计达</w:t>
      </w:r>
      <w:r w:rsidRPr="00001048">
        <w:rPr>
          <w:rFonts w:ascii="仿宋" w:eastAsia="仿宋" w:hAnsi="仿宋" w:cs="仿宋"/>
          <w:sz w:val="32"/>
          <w:szCs w:val="32"/>
        </w:rPr>
        <w:t>1</w:t>
      </w:r>
      <w:r w:rsidRPr="00001048">
        <w:rPr>
          <w:rFonts w:ascii="仿宋" w:eastAsia="仿宋" w:hAnsi="仿宋" w:cs="仿宋" w:hint="eastAsia"/>
          <w:sz w:val="32"/>
          <w:szCs w:val="32"/>
        </w:rPr>
        <w:t>个月以上或请病、事假累计达</w:t>
      </w:r>
      <w:r w:rsidRPr="00001048">
        <w:rPr>
          <w:rFonts w:ascii="仿宋" w:eastAsia="仿宋" w:hAnsi="仿宋" w:cs="仿宋"/>
          <w:sz w:val="32"/>
          <w:szCs w:val="32"/>
        </w:rPr>
        <w:t>2</w:t>
      </w:r>
      <w:r w:rsidRPr="00001048">
        <w:rPr>
          <w:rFonts w:ascii="仿宋" w:eastAsia="仿宋" w:hAnsi="仿宋" w:cs="仿宋" w:hint="eastAsia"/>
          <w:sz w:val="32"/>
          <w:szCs w:val="32"/>
        </w:rPr>
        <w:t>个月及以上的相关</w:t>
      </w:r>
      <w:r w:rsidRPr="00001048">
        <w:rPr>
          <w:rFonts w:ascii="仿宋" w:eastAsia="仿宋" w:hAnsi="仿宋" w:cs="仿宋" w:hint="eastAsia"/>
          <w:sz w:val="32"/>
          <w:szCs w:val="32"/>
        </w:rPr>
        <w:lastRenderedPageBreak/>
        <w:t>证明。</w:t>
      </w:r>
    </w:p>
    <w:p w14:paraId="09F9C631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复印件要求清晰，不能是拍照打印，需本人在空白处签名、摁指印。</w:t>
      </w:r>
    </w:p>
    <w:p w14:paraId="4E34EABD" w14:textId="77777777" w:rsidR="005519D1" w:rsidRPr="00001048" w:rsidRDefault="00000000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01048">
        <w:rPr>
          <w:rFonts w:ascii="黑体" w:eastAsia="黑体" w:hAnsi="黑体" w:cs="黑体" w:hint="eastAsia"/>
          <w:sz w:val="32"/>
          <w:szCs w:val="32"/>
        </w:rPr>
        <w:t>五、选调办法</w:t>
      </w:r>
    </w:p>
    <w:p w14:paraId="271271D5" w14:textId="29E86506" w:rsidR="005519D1" w:rsidRPr="00001048" w:rsidRDefault="00000000" w:rsidP="0099143C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选调采用“笔试﹢面试”的办法进行。选调人员成绩总分计算办法（笔试、面试总成绩）：按笔试成绩与面试成绩分别占40％、60%比例计算，总分100分。笔试、面试成绩按“四舍五入”分别保留两位小数。按报考的选调范围、选调学校、学科及岗位总成绩从高到低择优选调。</w:t>
      </w:r>
    </w:p>
    <w:p w14:paraId="09A5CAA7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1.笔试</w:t>
      </w:r>
    </w:p>
    <w:p w14:paraId="385C2D14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（1）笔试科目</w:t>
      </w:r>
    </w:p>
    <w:p w14:paraId="433A2BE3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报考人员参加全省统一组织的2024年中小学新任教师公开招聘笔试，笔试科目为报考学科的《专业知识》</w:t>
      </w:r>
      <w:proofErr w:type="gramStart"/>
      <w:r w:rsidRPr="00001048"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 w:rsidRPr="00001048">
        <w:rPr>
          <w:rFonts w:ascii="仿宋" w:eastAsia="仿宋" w:hAnsi="仿宋" w:cs="仿宋" w:hint="eastAsia"/>
          <w:sz w:val="32"/>
          <w:szCs w:val="32"/>
        </w:rPr>
        <w:t>科，《专业知识》成绩即为笔试成绩。</w:t>
      </w:r>
    </w:p>
    <w:p w14:paraId="29B27237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（2）笔试时间</w:t>
      </w:r>
    </w:p>
    <w:p w14:paraId="3DD47E26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《专业知识》考试于4月6日举行。</w:t>
      </w:r>
    </w:p>
    <w:p w14:paraId="1BF84D4D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（3）笔试地点</w:t>
      </w:r>
    </w:p>
    <w:p w14:paraId="1FBA401E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具体地点详见准考证。</w:t>
      </w:r>
    </w:p>
    <w:p w14:paraId="473A7AC4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（4）成绩公布</w:t>
      </w:r>
    </w:p>
    <w:p w14:paraId="29849010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报考者可于4月25日起登录福建省教育考试院网站查询本人考试成绩。</w:t>
      </w:r>
    </w:p>
    <w:p w14:paraId="5D978E00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2.面试</w:t>
      </w:r>
    </w:p>
    <w:p w14:paraId="1A2F8E30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面试的时间、地点及面试方式待通知。</w:t>
      </w:r>
    </w:p>
    <w:p w14:paraId="2D6E8867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lastRenderedPageBreak/>
        <w:t>3.考试纪律</w:t>
      </w:r>
    </w:p>
    <w:p w14:paraId="04739D68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（1）不得携带通讯工具、书本资料等可能影响公正考试的用品参加考试。考试纪律按照《国家教育考试违规处理办法》等有关规定执行。违规违纪者将取消考试资格，并视情节轻重追究当事人的责任。</w:t>
      </w:r>
    </w:p>
    <w:p w14:paraId="626A44EB" w14:textId="77777777" w:rsidR="005519D1" w:rsidRPr="00001048" w:rsidRDefault="00000000">
      <w:pPr>
        <w:widowControl/>
        <w:shd w:val="clear" w:color="auto" w:fill="FFFFFF"/>
        <w:spacing w:line="560" w:lineRule="atLeast"/>
        <w:ind w:firstLine="640"/>
        <w:jc w:val="left"/>
        <w:rPr>
          <w:rFonts w:ascii="黑体" w:eastAsia="黑体" w:hAnsi="黑体" w:cs="黑体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（2）上课期间任何教师不得因复习备考而脱离工作岗位，影响正常教学秩序。若发现此类问题，一经查实，取消选调资格。</w:t>
      </w:r>
    </w:p>
    <w:p w14:paraId="21E2D6AC" w14:textId="77777777" w:rsidR="005519D1" w:rsidRPr="00001048" w:rsidRDefault="00000000">
      <w:pPr>
        <w:spacing w:line="57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001048">
        <w:rPr>
          <w:rFonts w:ascii="黑体" w:eastAsia="黑体" w:hAnsi="黑体" w:cs="黑体" w:hint="eastAsia"/>
          <w:sz w:val="32"/>
          <w:szCs w:val="32"/>
        </w:rPr>
        <w:t>六、其他事项</w:t>
      </w:r>
    </w:p>
    <w:p w14:paraId="16523C29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（一）拟选调人员名单在政和县人民政府网站及“政和教育”</w:t>
      </w:r>
      <w:proofErr w:type="gramStart"/>
      <w:r w:rsidRPr="00001048">
        <w:rPr>
          <w:rFonts w:ascii="仿宋" w:eastAsia="仿宋" w:hAnsi="仿宋" w:cs="仿宋" w:hint="eastAsia"/>
          <w:sz w:val="32"/>
          <w:szCs w:val="32"/>
        </w:rPr>
        <w:t>微信公众号</w:t>
      </w:r>
      <w:proofErr w:type="gramEnd"/>
      <w:r w:rsidRPr="00001048">
        <w:rPr>
          <w:rFonts w:ascii="仿宋" w:eastAsia="仿宋" w:hAnsi="仿宋" w:cs="仿宋" w:hint="eastAsia"/>
          <w:sz w:val="32"/>
          <w:szCs w:val="32"/>
        </w:rPr>
        <w:t>公示</w:t>
      </w:r>
      <w:r w:rsidRPr="00001048">
        <w:rPr>
          <w:rFonts w:ascii="仿宋" w:eastAsia="仿宋" w:hAnsi="仿宋" w:cs="仿宋"/>
          <w:sz w:val="32"/>
          <w:szCs w:val="32"/>
        </w:rPr>
        <w:t>5</w:t>
      </w:r>
      <w:r w:rsidRPr="00001048">
        <w:rPr>
          <w:rFonts w:ascii="仿宋" w:eastAsia="仿宋" w:hAnsi="仿宋" w:cs="仿宋" w:hint="eastAsia"/>
          <w:sz w:val="32"/>
          <w:szCs w:val="32"/>
        </w:rPr>
        <w:t>个工作日。公示结果无异议后，按照选调的范围、学校、学科选调名额和笔试＋面试总成绩，从高分到低分择优依次选调。</w:t>
      </w:r>
    </w:p>
    <w:p w14:paraId="6BDAA2CB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对公示期内存在异议，经调查核实不符合选调条件的，取消选调资格，其缺额在同一报考岗位中从高分到低分依次递补。</w:t>
      </w:r>
    </w:p>
    <w:p w14:paraId="3DA444E6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（二）在选调学科选调指标限额内，若笔试＋面试总成绩相同，按笔试成绩中《专业知识》成绩排列；若《专业知识》成绩也相同，则按面试成绩排列；若面试成绩也相同，则根据近5年（</w:t>
      </w:r>
      <w:r w:rsidRPr="00001048">
        <w:rPr>
          <w:rFonts w:ascii="仿宋" w:eastAsia="仿宋" w:hAnsi="仿宋" w:cs="仿宋"/>
          <w:sz w:val="32"/>
          <w:szCs w:val="32"/>
        </w:rPr>
        <w:t>201</w:t>
      </w:r>
      <w:r w:rsidRPr="00001048">
        <w:rPr>
          <w:rFonts w:ascii="仿宋" w:eastAsia="仿宋" w:hAnsi="仿宋" w:cs="仿宋" w:hint="eastAsia"/>
          <w:sz w:val="32"/>
          <w:szCs w:val="32"/>
        </w:rPr>
        <w:t>9年9月及以后）获奖类别和级别按以下顺序择优选调：</w:t>
      </w:r>
    </w:p>
    <w:p w14:paraId="61F40ED5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/>
          <w:sz w:val="32"/>
          <w:szCs w:val="32"/>
        </w:rPr>
        <w:t>1.</w:t>
      </w:r>
      <w:r w:rsidRPr="00001048">
        <w:rPr>
          <w:rFonts w:ascii="仿宋" w:eastAsia="仿宋" w:hAnsi="仿宋" w:cs="仿宋" w:hint="eastAsia"/>
          <w:sz w:val="32"/>
          <w:szCs w:val="32"/>
        </w:rPr>
        <w:t>教育部及省委、省政府颁发的综合性表彰；</w:t>
      </w:r>
    </w:p>
    <w:p w14:paraId="6AE9F511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/>
          <w:sz w:val="32"/>
          <w:szCs w:val="32"/>
        </w:rPr>
        <w:t>2.</w:t>
      </w:r>
      <w:r w:rsidRPr="00001048">
        <w:rPr>
          <w:rFonts w:ascii="仿宋" w:eastAsia="仿宋" w:hAnsi="仿宋" w:cs="仿宋" w:hint="eastAsia"/>
          <w:sz w:val="32"/>
          <w:szCs w:val="32"/>
        </w:rPr>
        <w:t>省教育厅及市委、市政府颁发的综合性表彰；</w:t>
      </w:r>
    </w:p>
    <w:p w14:paraId="2C6B7866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/>
          <w:sz w:val="32"/>
          <w:szCs w:val="32"/>
        </w:rPr>
        <w:t>3.</w:t>
      </w:r>
      <w:r w:rsidRPr="00001048">
        <w:rPr>
          <w:rFonts w:ascii="仿宋" w:eastAsia="仿宋" w:hAnsi="仿宋" w:cs="仿宋" w:hint="eastAsia"/>
          <w:sz w:val="32"/>
          <w:szCs w:val="32"/>
        </w:rPr>
        <w:t>市教育局及县委、县政府、县委教育工作领导小组颁发的综合性表彰；</w:t>
      </w:r>
    </w:p>
    <w:p w14:paraId="31F6B833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/>
          <w:sz w:val="32"/>
          <w:szCs w:val="32"/>
        </w:rPr>
        <w:lastRenderedPageBreak/>
        <w:t>4.</w:t>
      </w:r>
      <w:r w:rsidRPr="00001048">
        <w:rPr>
          <w:rFonts w:ascii="仿宋" w:eastAsia="仿宋" w:hAnsi="仿宋" w:cs="仿宋" w:hint="eastAsia"/>
          <w:sz w:val="32"/>
          <w:szCs w:val="32"/>
        </w:rPr>
        <w:t>县教育局及乡镇党委、政府颁发的综合性表扬。</w:t>
      </w:r>
    </w:p>
    <w:p w14:paraId="61053984" w14:textId="1CF2836C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获得综合性表彰级别高者优先选调；若综合性表彰级别相同时，次数多者优先选调；</w:t>
      </w:r>
      <w:proofErr w:type="gramStart"/>
      <w:r w:rsidRPr="00001048">
        <w:rPr>
          <w:rFonts w:ascii="仿宋" w:eastAsia="仿宋" w:hAnsi="仿宋" w:cs="仿宋" w:hint="eastAsia"/>
          <w:sz w:val="32"/>
          <w:szCs w:val="32"/>
        </w:rPr>
        <w:t>若参</w:t>
      </w:r>
      <w:proofErr w:type="gramEnd"/>
      <w:r w:rsidRPr="00001048">
        <w:rPr>
          <w:rFonts w:ascii="仿宋" w:eastAsia="仿宋" w:hAnsi="仿宋" w:cs="仿宋" w:hint="eastAsia"/>
          <w:sz w:val="32"/>
          <w:szCs w:val="32"/>
        </w:rPr>
        <w:t>照以上条件后仍出现并列情况，则以参加工作年限为依据，工龄长者优先选调。综合性表彰荣誉为：劳动模范、“五一劳动奖章”获得者、实事杰出人民教师、优秀共产党员、优秀（先进）党务工作者、优秀校长、优秀教师、优秀（先进）教育工作者、师德标兵、“三八”红旗手、巾帼建功标兵等。</w:t>
      </w:r>
    </w:p>
    <w:p w14:paraId="207C779D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被选调的教师自接到办理相关调动手续的通知起，5-7个工作日内办理完调动手续，逾期视为自动放弃。调入时，根据选调学科及岗位聘任专业技术职务。在办理调动手续的期限内，不同意降低专业技术职务聘任，视为本人自动放弃此次选调，缺额由下一位次对象递补。未在教育局通知的时间内到选调单位报到、上班的，取消选调资格。</w:t>
      </w:r>
    </w:p>
    <w:p w14:paraId="620582C5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（四）参加选调的教师，必须保证在原单位工作正常进行至本学年结束，保质保量完成教育教学及学校安排的其他工作任务，否则取消选调资格。</w:t>
      </w:r>
    </w:p>
    <w:p w14:paraId="0876BD60" w14:textId="01DFB2A2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b/>
          <w:bCs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（五）选调工作坚持“公平、公正、公开、择优”原则，由县纪委</w:t>
      </w:r>
      <w:r w:rsidR="00AC73DC">
        <w:rPr>
          <w:rFonts w:ascii="仿宋" w:eastAsia="仿宋" w:hAnsi="仿宋" w:cs="仿宋" w:hint="eastAsia"/>
          <w:sz w:val="32"/>
          <w:szCs w:val="32"/>
        </w:rPr>
        <w:t>监委</w:t>
      </w:r>
      <w:r w:rsidRPr="00001048">
        <w:rPr>
          <w:rFonts w:ascii="仿宋" w:eastAsia="仿宋" w:hAnsi="仿宋" w:cs="仿宋" w:hint="eastAsia"/>
          <w:sz w:val="32"/>
          <w:szCs w:val="32"/>
        </w:rPr>
        <w:t>派驻教育局纪检监察组全程参与监督，并接受社会和群众监督，监督举报电话：</w:t>
      </w:r>
      <w:r w:rsidRPr="00001048">
        <w:rPr>
          <w:rFonts w:ascii="仿宋" w:eastAsia="仿宋" w:hAnsi="仿宋" w:cs="仿宋"/>
          <w:sz w:val="32"/>
          <w:szCs w:val="32"/>
        </w:rPr>
        <w:t>0599—</w:t>
      </w:r>
      <w:r w:rsidRPr="00001048">
        <w:rPr>
          <w:rFonts w:ascii="仿宋" w:eastAsia="仿宋" w:hAnsi="仿宋" w:cs="仿宋" w:hint="eastAsia"/>
          <w:sz w:val="32"/>
          <w:szCs w:val="32"/>
        </w:rPr>
        <w:t>605234</w:t>
      </w:r>
      <w:r w:rsidRPr="00001048">
        <w:rPr>
          <w:rFonts w:ascii="仿宋" w:eastAsia="仿宋" w:hAnsi="仿宋" w:cs="仿宋"/>
          <w:sz w:val="32"/>
          <w:szCs w:val="32"/>
        </w:rPr>
        <w:t>8</w:t>
      </w:r>
      <w:r w:rsidRPr="00001048">
        <w:rPr>
          <w:rFonts w:ascii="仿宋" w:eastAsia="仿宋" w:hAnsi="仿宋" w:cs="仿宋" w:hint="eastAsia"/>
          <w:sz w:val="32"/>
          <w:szCs w:val="32"/>
        </w:rPr>
        <w:t>，</w:t>
      </w:r>
      <w:r w:rsidRPr="00001048">
        <w:rPr>
          <w:rFonts w:ascii="仿宋" w:eastAsia="仿宋" w:hAnsi="仿宋" w:cs="仿宋"/>
          <w:sz w:val="32"/>
          <w:szCs w:val="32"/>
        </w:rPr>
        <w:t>0599-3333661</w:t>
      </w:r>
      <w:r w:rsidRPr="00001048">
        <w:rPr>
          <w:rFonts w:ascii="仿宋" w:eastAsia="仿宋" w:hAnsi="仿宋" w:cs="仿宋" w:hint="eastAsia"/>
          <w:sz w:val="32"/>
          <w:szCs w:val="32"/>
        </w:rPr>
        <w:t>。</w:t>
      </w:r>
    </w:p>
    <w:p w14:paraId="4E4BBE60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hint="eastAsia"/>
          <w:sz w:val="32"/>
          <w:szCs w:val="32"/>
        </w:rPr>
        <w:t>（六）本通</w:t>
      </w:r>
      <w:r w:rsidRPr="00001048">
        <w:rPr>
          <w:rFonts w:ascii="仿宋" w:eastAsia="仿宋" w:hAnsi="仿宋" w:cs="仿宋" w:hint="eastAsia"/>
          <w:sz w:val="32"/>
          <w:szCs w:val="32"/>
        </w:rPr>
        <w:t>知解释权归政和县教育局。</w:t>
      </w:r>
    </w:p>
    <w:p w14:paraId="4AD3530C" w14:textId="77777777" w:rsidR="005519D1" w:rsidRPr="00001048" w:rsidRDefault="005519D1">
      <w:pPr>
        <w:spacing w:line="570" w:lineRule="exact"/>
        <w:ind w:firstLine="200"/>
        <w:rPr>
          <w:rFonts w:ascii="仿宋" w:eastAsia="仿宋" w:hAnsi="仿宋"/>
          <w:sz w:val="32"/>
          <w:szCs w:val="32"/>
        </w:rPr>
      </w:pPr>
    </w:p>
    <w:p w14:paraId="2825DBF6" w14:textId="77777777" w:rsidR="005519D1" w:rsidRPr="00001048" w:rsidRDefault="00000000">
      <w:pPr>
        <w:spacing w:line="57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附件：</w:t>
      </w:r>
      <w:r w:rsidRPr="00001048">
        <w:rPr>
          <w:rFonts w:ascii="仿宋" w:eastAsia="仿宋" w:hAnsi="仿宋" w:cs="仿宋"/>
          <w:sz w:val="32"/>
          <w:szCs w:val="32"/>
        </w:rPr>
        <w:t>1.</w:t>
      </w:r>
      <w:r w:rsidRPr="00001048">
        <w:rPr>
          <w:rFonts w:ascii="仿宋" w:eastAsia="仿宋" w:hAnsi="仿宋" w:cs="仿宋" w:hint="eastAsia"/>
          <w:sz w:val="32"/>
          <w:szCs w:val="32"/>
        </w:rPr>
        <w:t>政和县</w:t>
      </w:r>
      <w:r w:rsidRPr="00001048">
        <w:rPr>
          <w:rFonts w:ascii="仿宋" w:eastAsia="仿宋" w:hAnsi="仿宋" w:cs="仿宋"/>
          <w:sz w:val="32"/>
          <w:szCs w:val="32"/>
        </w:rPr>
        <w:t>202</w:t>
      </w:r>
      <w:r w:rsidRPr="00001048">
        <w:rPr>
          <w:rFonts w:ascii="仿宋" w:eastAsia="仿宋" w:hAnsi="仿宋" w:cs="仿宋" w:hint="eastAsia"/>
          <w:sz w:val="32"/>
          <w:szCs w:val="32"/>
        </w:rPr>
        <w:t>4年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教师选调报名表</w:t>
      </w:r>
    </w:p>
    <w:p w14:paraId="4F7435B9" w14:textId="77FA5CE9" w:rsidR="005519D1" w:rsidRPr="00001048" w:rsidRDefault="00000000">
      <w:pPr>
        <w:spacing w:line="570" w:lineRule="exact"/>
        <w:ind w:firstLineChars="500" w:firstLine="1600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lastRenderedPageBreak/>
        <w:t>2.选调岗位聘任承诺书</w:t>
      </w:r>
    </w:p>
    <w:p w14:paraId="383DCD61" w14:textId="77777777" w:rsidR="005519D1" w:rsidRPr="00001048" w:rsidRDefault="00000000">
      <w:pPr>
        <w:tabs>
          <w:tab w:val="left" w:pos="3020"/>
        </w:tabs>
        <w:spacing w:line="570" w:lineRule="exact"/>
        <w:ind w:firstLineChars="500" w:firstLine="1600"/>
        <w:jc w:val="left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3.</w:t>
      </w:r>
      <w:r w:rsidRPr="00001048">
        <w:rPr>
          <w:rFonts w:ascii="仿宋" w:eastAsia="仿宋" w:hAnsi="仿宋" w:cs="仿宋" w:hint="eastAsia"/>
          <w:sz w:val="32"/>
          <w:szCs w:val="32"/>
        </w:rPr>
        <w:t>2024年政和县城区中小学、幼儿园公开</w:t>
      </w:r>
    </w:p>
    <w:p w14:paraId="35FCCD8B" w14:textId="77777777" w:rsidR="005519D1" w:rsidRPr="00001048" w:rsidRDefault="00000000">
      <w:pPr>
        <w:tabs>
          <w:tab w:val="left" w:pos="3020"/>
        </w:tabs>
        <w:spacing w:line="570" w:lineRule="exact"/>
        <w:ind w:firstLineChars="600" w:firstLine="1920"/>
        <w:jc w:val="left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选调岗位简章</w:t>
      </w:r>
    </w:p>
    <w:p w14:paraId="3E661607" w14:textId="77777777" w:rsidR="005519D1" w:rsidRPr="00001048" w:rsidRDefault="005519D1">
      <w:pPr>
        <w:tabs>
          <w:tab w:val="left" w:pos="3020"/>
        </w:tabs>
        <w:spacing w:line="570" w:lineRule="exact"/>
        <w:jc w:val="left"/>
        <w:rPr>
          <w:rFonts w:ascii="仿宋" w:eastAsia="仿宋" w:hAnsi="仿宋" w:cs="仿宋"/>
          <w:sz w:val="32"/>
          <w:szCs w:val="32"/>
        </w:rPr>
      </w:pPr>
    </w:p>
    <w:p w14:paraId="6D67DDC9" w14:textId="77777777" w:rsidR="005519D1" w:rsidRPr="00001048" w:rsidRDefault="00000000">
      <w:pPr>
        <w:spacing w:line="57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 xml:space="preserve">政和县教育局 </w:t>
      </w:r>
      <w:r w:rsidRPr="00001048">
        <w:rPr>
          <w:rFonts w:ascii="仿宋" w:eastAsia="仿宋" w:hAnsi="仿宋" w:cs="仿宋"/>
          <w:kern w:val="0"/>
          <w:sz w:val="32"/>
          <w:szCs w:val="32"/>
        </w:rPr>
        <w:t xml:space="preserve">                 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中共政和县委编办</w:t>
      </w:r>
    </w:p>
    <w:p w14:paraId="44B460A7" w14:textId="77777777" w:rsidR="005519D1" w:rsidRPr="00001048" w:rsidRDefault="005519D1">
      <w:pPr>
        <w:spacing w:line="57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</w:p>
    <w:p w14:paraId="56ECD197" w14:textId="77777777" w:rsidR="005519D1" w:rsidRPr="00001048" w:rsidRDefault="00000000">
      <w:pPr>
        <w:spacing w:line="57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政和县人力资源和社会保障局</w:t>
      </w:r>
    </w:p>
    <w:p w14:paraId="56316F69" w14:textId="77777777" w:rsidR="005519D1" w:rsidRPr="00001048" w:rsidRDefault="00000000">
      <w:pPr>
        <w:spacing w:line="570" w:lineRule="exact"/>
        <w:jc w:val="center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 xml:space="preserve">                       </w:t>
      </w:r>
    </w:p>
    <w:p w14:paraId="418BFC04" w14:textId="3E10BE5A" w:rsidR="005519D1" w:rsidRPr="00001048" w:rsidRDefault="00000000">
      <w:pPr>
        <w:spacing w:line="570" w:lineRule="exact"/>
        <w:jc w:val="center"/>
        <w:rPr>
          <w:rFonts w:ascii="黑体" w:eastAsia="黑体" w:hAnsi="黑体" w:cs="黑体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 xml:space="preserve"> </w:t>
      </w:r>
      <w:r w:rsidRPr="00001048">
        <w:rPr>
          <w:rFonts w:ascii="仿宋" w:eastAsia="仿宋" w:hAnsi="仿宋" w:cs="仿宋"/>
          <w:kern w:val="0"/>
          <w:sz w:val="32"/>
          <w:szCs w:val="32"/>
        </w:rPr>
        <w:t>202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4</w:t>
      </w:r>
      <w:r w:rsidRPr="00001048">
        <w:rPr>
          <w:rFonts w:ascii="仿宋" w:eastAsia="仿宋" w:hAnsi="仿宋" w:cs="仿宋"/>
          <w:kern w:val="0"/>
          <w:sz w:val="32"/>
          <w:szCs w:val="32"/>
        </w:rPr>
        <w:t>年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Pr="00001048">
        <w:rPr>
          <w:rFonts w:ascii="仿宋" w:eastAsia="仿宋" w:hAnsi="仿宋" w:cs="仿宋"/>
          <w:kern w:val="0"/>
          <w:sz w:val="32"/>
          <w:szCs w:val="32"/>
        </w:rPr>
        <w:t>月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2</w:t>
      </w:r>
      <w:r w:rsidR="00D8497F">
        <w:rPr>
          <w:rFonts w:ascii="仿宋" w:eastAsia="仿宋" w:hAnsi="仿宋" w:cs="仿宋"/>
          <w:kern w:val="0"/>
          <w:sz w:val="32"/>
          <w:szCs w:val="32"/>
        </w:rPr>
        <w:t>2</w:t>
      </w:r>
      <w:r w:rsidRPr="00001048">
        <w:rPr>
          <w:rFonts w:ascii="仿宋" w:eastAsia="仿宋" w:hAnsi="仿宋" w:cs="仿宋"/>
          <w:kern w:val="0"/>
          <w:sz w:val="32"/>
          <w:szCs w:val="32"/>
        </w:rPr>
        <w:t>日</w:t>
      </w:r>
    </w:p>
    <w:p w14:paraId="4DE8263F" w14:textId="77777777" w:rsidR="0099143C" w:rsidRDefault="0099143C">
      <w:pPr>
        <w:widowControl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/>
          <w:sz w:val="32"/>
          <w:szCs w:val="32"/>
        </w:rPr>
        <w:br w:type="page"/>
      </w:r>
    </w:p>
    <w:p w14:paraId="324FFC5F" w14:textId="53786C86" w:rsidR="005519D1" w:rsidRPr="00001048" w:rsidRDefault="00000000">
      <w:pPr>
        <w:spacing w:line="600" w:lineRule="exact"/>
        <w:rPr>
          <w:rFonts w:ascii="黑体" w:eastAsia="黑体" w:hAnsi="黑体"/>
          <w:sz w:val="32"/>
          <w:szCs w:val="32"/>
        </w:rPr>
      </w:pPr>
      <w:r w:rsidRPr="00001048"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 w:rsidRPr="00001048">
        <w:rPr>
          <w:rFonts w:ascii="黑体" w:eastAsia="黑体" w:hAnsi="黑体" w:cs="黑体"/>
          <w:sz w:val="32"/>
          <w:szCs w:val="32"/>
        </w:rPr>
        <w:t>1</w:t>
      </w:r>
    </w:p>
    <w:p w14:paraId="419196F6" w14:textId="77777777" w:rsidR="005519D1" w:rsidRPr="00001048" w:rsidRDefault="00000000">
      <w:pPr>
        <w:jc w:val="center"/>
        <w:rPr>
          <w:rFonts w:ascii="方正小标宋简体" w:eastAsia="方正小标宋简体" w:hAnsi="黑体"/>
          <w:sz w:val="44"/>
          <w:szCs w:val="44"/>
        </w:rPr>
      </w:pPr>
      <w:r w:rsidRPr="00001048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政和县</w:t>
      </w:r>
      <w:r w:rsidRPr="00001048">
        <w:rPr>
          <w:rFonts w:ascii="方正小标宋简体" w:eastAsia="方正小标宋简体" w:hAnsi="黑体" w:cs="方正小标宋简体"/>
          <w:kern w:val="0"/>
          <w:sz w:val="44"/>
          <w:szCs w:val="44"/>
        </w:rPr>
        <w:t>202</w:t>
      </w:r>
      <w:r w:rsidRPr="00001048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4年教师选调报名表</w:t>
      </w:r>
    </w:p>
    <w:tbl>
      <w:tblPr>
        <w:tblW w:w="9464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48"/>
        <w:gridCol w:w="1740"/>
        <w:gridCol w:w="1260"/>
        <w:gridCol w:w="1260"/>
        <w:gridCol w:w="1260"/>
        <w:gridCol w:w="1620"/>
        <w:gridCol w:w="76"/>
      </w:tblGrid>
      <w:tr w:rsidR="00001048" w:rsidRPr="00001048" w14:paraId="6F0BADF5" w14:textId="77777777">
        <w:trPr>
          <w:cantSplit/>
          <w:trHeight w:val="525"/>
          <w:jc w:val="center"/>
        </w:trPr>
        <w:tc>
          <w:tcPr>
            <w:tcW w:w="2248" w:type="dxa"/>
            <w:tcBorders>
              <w:top w:val="single" w:sz="8" w:space="0" w:color="auto"/>
            </w:tcBorders>
            <w:noWrap/>
            <w:vAlign w:val="center"/>
          </w:tcPr>
          <w:p w14:paraId="09593C07" w14:textId="77777777" w:rsidR="005519D1" w:rsidRPr="00001048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姓</w:t>
            </w:r>
            <w:r w:rsidRPr="00001048">
              <w:rPr>
                <w:rFonts w:ascii="仿宋" w:eastAsia="仿宋" w:hAnsi="仿宋" w:cs="仿宋"/>
                <w:sz w:val="28"/>
                <w:szCs w:val="28"/>
              </w:rPr>
              <w:t xml:space="preserve">  </w:t>
            </w: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名</w:t>
            </w:r>
          </w:p>
        </w:tc>
        <w:tc>
          <w:tcPr>
            <w:tcW w:w="1740" w:type="dxa"/>
            <w:tcBorders>
              <w:top w:val="single" w:sz="8" w:space="0" w:color="auto"/>
            </w:tcBorders>
            <w:noWrap/>
            <w:vAlign w:val="center"/>
          </w:tcPr>
          <w:p w14:paraId="3F609828" w14:textId="77777777" w:rsidR="005519D1" w:rsidRPr="00001048" w:rsidRDefault="005519D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14:paraId="77BA1889" w14:textId="77777777" w:rsidR="005519D1" w:rsidRPr="00001048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性别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</w:tcBorders>
            <w:noWrap/>
            <w:vAlign w:val="center"/>
          </w:tcPr>
          <w:p w14:paraId="394C3016" w14:textId="77777777" w:rsidR="005519D1" w:rsidRPr="00001048" w:rsidRDefault="005519D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8" w:space="0" w:color="auto"/>
              <w:right w:val="single" w:sz="4" w:space="0" w:color="auto"/>
            </w:tcBorders>
            <w:noWrap/>
            <w:vAlign w:val="center"/>
          </w:tcPr>
          <w:p w14:paraId="3ADDA09F" w14:textId="77777777" w:rsidR="005519D1" w:rsidRPr="00001048" w:rsidRDefault="00000000">
            <w:pPr>
              <w:spacing w:line="500" w:lineRule="exact"/>
              <w:ind w:firstLineChars="50" w:firstLine="14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电话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367CB6D" w14:textId="77777777" w:rsidR="005519D1" w:rsidRPr="00001048" w:rsidRDefault="005519D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1FF4025F" w14:textId="77777777" w:rsidR="005519D1" w:rsidRPr="00001048" w:rsidRDefault="005519D1">
            <w:pPr>
              <w:spacing w:line="50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1048" w:rsidRPr="00001048" w14:paraId="5E137820" w14:textId="77777777">
        <w:trPr>
          <w:cantSplit/>
          <w:trHeight w:val="590"/>
          <w:jc w:val="center"/>
        </w:trPr>
        <w:tc>
          <w:tcPr>
            <w:tcW w:w="2248" w:type="dxa"/>
            <w:tcBorders>
              <w:bottom w:val="single" w:sz="4" w:space="0" w:color="auto"/>
            </w:tcBorders>
            <w:noWrap/>
            <w:vAlign w:val="center"/>
          </w:tcPr>
          <w:p w14:paraId="2E1D79BB" w14:textId="77777777" w:rsidR="005519D1" w:rsidRPr="00001048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政治面貌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noWrap/>
            <w:vAlign w:val="center"/>
          </w:tcPr>
          <w:p w14:paraId="3BD3B9CD" w14:textId="77777777" w:rsidR="005519D1" w:rsidRPr="00001048" w:rsidRDefault="005519D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8BB029" w14:textId="77777777" w:rsidR="005519D1" w:rsidRPr="00001048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3DF1E1B2" w14:textId="77777777" w:rsidR="005519D1" w:rsidRPr="00001048" w:rsidRDefault="005519D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6C4A7A" w14:textId="77777777" w:rsidR="005519D1" w:rsidRPr="00001048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选调岗位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71D181" w14:textId="77777777" w:rsidR="005519D1" w:rsidRPr="00001048" w:rsidRDefault="005519D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57F41FD" w14:textId="77777777" w:rsidR="005519D1" w:rsidRPr="00001048" w:rsidRDefault="005519D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1048" w:rsidRPr="00001048" w14:paraId="5F5DAB2F" w14:textId="77777777">
        <w:trPr>
          <w:cantSplit/>
          <w:trHeight w:val="567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BF44F13" w14:textId="77777777" w:rsidR="005519D1" w:rsidRPr="00001048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现任教学校</w:t>
            </w:r>
          </w:p>
        </w:tc>
        <w:tc>
          <w:tcPr>
            <w:tcW w:w="174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8A5182" w14:textId="77777777" w:rsidR="005519D1" w:rsidRPr="00001048" w:rsidRDefault="005519D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365DE9E" w14:textId="77777777" w:rsidR="005519D1" w:rsidRPr="00001048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人事关系所在学校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61A0693" w14:textId="77777777" w:rsidR="005519D1" w:rsidRPr="00001048" w:rsidRDefault="005519D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6F7B1190" w14:textId="77777777" w:rsidR="005519D1" w:rsidRPr="00001048" w:rsidRDefault="005519D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1048" w:rsidRPr="00001048" w14:paraId="6508C303" w14:textId="77777777">
        <w:trPr>
          <w:cantSplit/>
          <w:trHeight w:val="615"/>
          <w:jc w:val="center"/>
        </w:trPr>
        <w:tc>
          <w:tcPr>
            <w:tcW w:w="22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277D1D3E" w14:textId="77777777" w:rsidR="005519D1" w:rsidRPr="00001048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现任教年级学科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D78DF9" w14:textId="77777777" w:rsidR="005519D1" w:rsidRPr="00001048" w:rsidRDefault="005519D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6E30A5" w14:textId="77777777" w:rsidR="005519D1" w:rsidRPr="00001048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教师专业技术职务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34D03B4" w14:textId="77777777" w:rsidR="005519D1" w:rsidRPr="00001048" w:rsidRDefault="005519D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</w:tcPr>
          <w:p w14:paraId="4C940175" w14:textId="77777777" w:rsidR="005519D1" w:rsidRPr="00001048" w:rsidRDefault="005519D1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1048" w:rsidRPr="00001048" w14:paraId="145C87E4" w14:textId="77777777">
        <w:trPr>
          <w:cantSplit/>
          <w:trHeight w:val="681"/>
          <w:jc w:val="center"/>
        </w:trPr>
        <w:tc>
          <w:tcPr>
            <w:tcW w:w="2248" w:type="dxa"/>
            <w:tcBorders>
              <w:bottom w:val="single" w:sz="4" w:space="0" w:color="auto"/>
            </w:tcBorders>
            <w:noWrap/>
            <w:vAlign w:val="center"/>
          </w:tcPr>
          <w:p w14:paraId="1C2E3E4E" w14:textId="77777777" w:rsidR="005519D1" w:rsidRPr="00001048" w:rsidRDefault="0000000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教师资格证种类</w:t>
            </w: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3519059C" w14:textId="77777777" w:rsidR="005519D1" w:rsidRPr="00001048" w:rsidRDefault="005519D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F91242" w14:textId="77777777" w:rsidR="005519D1" w:rsidRPr="00001048" w:rsidRDefault="0000000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普通话等级</w:t>
            </w:r>
          </w:p>
        </w:tc>
        <w:tc>
          <w:tcPr>
            <w:tcW w:w="2956" w:type="dxa"/>
            <w:gridSpan w:val="3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14:paraId="3D3E269F" w14:textId="77777777" w:rsidR="005519D1" w:rsidRPr="00001048" w:rsidRDefault="005519D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1048" w:rsidRPr="00001048" w14:paraId="1CB59E6E" w14:textId="77777777">
        <w:trPr>
          <w:cantSplit/>
          <w:trHeight w:val="783"/>
          <w:jc w:val="center"/>
        </w:trPr>
        <w:tc>
          <w:tcPr>
            <w:tcW w:w="2248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14:paraId="3CD5FF69" w14:textId="77777777" w:rsidR="005519D1" w:rsidRPr="00001048" w:rsidRDefault="00000000">
            <w:pPr>
              <w:spacing w:line="340" w:lineRule="exact"/>
              <w:ind w:left="700" w:hangingChars="250" w:hanging="70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何年何校</w:t>
            </w:r>
          </w:p>
          <w:p w14:paraId="78B420DA" w14:textId="77777777" w:rsidR="005519D1" w:rsidRPr="00001048" w:rsidRDefault="00000000">
            <w:pPr>
              <w:spacing w:line="340" w:lineRule="exact"/>
              <w:ind w:left="700" w:hangingChars="250" w:hanging="70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何专业毕业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noWrap/>
            <w:vAlign w:val="center"/>
          </w:tcPr>
          <w:p w14:paraId="315D56DD" w14:textId="77777777" w:rsidR="005519D1" w:rsidRPr="00001048" w:rsidRDefault="0000000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第一学历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64DA25F0" w14:textId="77777777" w:rsidR="005519D1" w:rsidRPr="00001048" w:rsidRDefault="005519D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FEE573C" w14:textId="77777777" w:rsidR="005519D1" w:rsidRPr="00001048" w:rsidRDefault="00000000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1595539E" w14:textId="77777777" w:rsidR="005519D1" w:rsidRPr="00001048" w:rsidRDefault="005519D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1048" w:rsidRPr="00001048" w14:paraId="4D51DC04" w14:textId="77777777">
        <w:trPr>
          <w:cantSplit/>
          <w:trHeight w:val="783"/>
          <w:jc w:val="center"/>
        </w:trPr>
        <w:tc>
          <w:tcPr>
            <w:tcW w:w="2248" w:type="dxa"/>
            <w:vMerge/>
            <w:tcBorders>
              <w:bottom w:val="single" w:sz="4" w:space="0" w:color="auto"/>
            </w:tcBorders>
            <w:noWrap/>
            <w:vAlign w:val="center"/>
          </w:tcPr>
          <w:p w14:paraId="7E8BA71E" w14:textId="77777777" w:rsidR="005519D1" w:rsidRPr="00001048" w:rsidRDefault="005519D1">
            <w:pPr>
              <w:spacing w:line="340" w:lineRule="exact"/>
              <w:ind w:left="700" w:hangingChars="250" w:hanging="700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noWrap/>
            <w:vAlign w:val="center"/>
          </w:tcPr>
          <w:p w14:paraId="4E971CD6" w14:textId="77777777" w:rsidR="005519D1" w:rsidRPr="00001048" w:rsidRDefault="00000000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最后学历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14:paraId="163A3029" w14:textId="77777777" w:rsidR="005519D1" w:rsidRPr="00001048" w:rsidRDefault="005519D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565662" w14:textId="77777777" w:rsidR="005519D1" w:rsidRPr="00001048" w:rsidRDefault="00000000">
            <w:pPr>
              <w:spacing w:line="3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所学专业</w:t>
            </w: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14:paraId="783CBDFF" w14:textId="77777777" w:rsidR="005519D1" w:rsidRPr="00001048" w:rsidRDefault="005519D1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1048" w:rsidRPr="00001048" w14:paraId="39A79875" w14:textId="77777777">
        <w:trPr>
          <w:cantSplit/>
          <w:trHeight w:val="2244"/>
          <w:jc w:val="center"/>
        </w:trPr>
        <w:tc>
          <w:tcPr>
            <w:tcW w:w="2248" w:type="dxa"/>
            <w:tcBorders>
              <w:right w:val="single" w:sz="4" w:space="0" w:color="auto"/>
            </w:tcBorders>
            <w:noWrap/>
            <w:vAlign w:val="center"/>
          </w:tcPr>
          <w:p w14:paraId="5872735F" w14:textId="77777777" w:rsidR="005519D1" w:rsidRPr="00001048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个人工作简历</w:t>
            </w:r>
          </w:p>
        </w:tc>
        <w:tc>
          <w:tcPr>
            <w:tcW w:w="7216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14:paraId="39C0EF42" w14:textId="77777777" w:rsidR="005519D1" w:rsidRPr="00001048" w:rsidRDefault="005519D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1048" w:rsidRPr="00001048" w14:paraId="48FFDC9D" w14:textId="77777777">
        <w:trPr>
          <w:cantSplit/>
          <w:trHeight w:val="2604"/>
          <w:jc w:val="center"/>
        </w:trPr>
        <w:tc>
          <w:tcPr>
            <w:tcW w:w="2248" w:type="dxa"/>
            <w:tcBorders>
              <w:right w:val="single" w:sz="4" w:space="0" w:color="auto"/>
            </w:tcBorders>
            <w:noWrap/>
            <w:vAlign w:val="center"/>
          </w:tcPr>
          <w:p w14:paraId="6D90A667" w14:textId="77777777" w:rsidR="005519D1" w:rsidRPr="00001048" w:rsidRDefault="0000000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主要工作业绩</w:t>
            </w:r>
          </w:p>
        </w:tc>
        <w:tc>
          <w:tcPr>
            <w:tcW w:w="7216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14:paraId="614CBED1" w14:textId="77777777" w:rsidR="005519D1" w:rsidRPr="00001048" w:rsidRDefault="005519D1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8414C70" w14:textId="77777777" w:rsidR="005519D1" w:rsidRPr="00001048" w:rsidRDefault="005519D1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5C1E4FD5" w14:textId="77777777" w:rsidR="005519D1" w:rsidRPr="00001048" w:rsidRDefault="005519D1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  <w:p w14:paraId="11E994D8" w14:textId="77777777" w:rsidR="005519D1" w:rsidRPr="00001048" w:rsidRDefault="005519D1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001048" w:rsidRPr="00001048" w14:paraId="5B5C00B7" w14:textId="77777777">
        <w:trPr>
          <w:cantSplit/>
          <w:trHeight w:val="2934"/>
          <w:jc w:val="center"/>
        </w:trPr>
        <w:tc>
          <w:tcPr>
            <w:tcW w:w="2248" w:type="dxa"/>
            <w:tcBorders>
              <w:right w:val="single" w:sz="4" w:space="0" w:color="auto"/>
            </w:tcBorders>
            <w:noWrap/>
            <w:vAlign w:val="center"/>
          </w:tcPr>
          <w:p w14:paraId="1ABF4B14" w14:textId="77777777" w:rsidR="005519D1" w:rsidRPr="00001048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请假情况</w:t>
            </w:r>
          </w:p>
        </w:tc>
        <w:tc>
          <w:tcPr>
            <w:tcW w:w="7216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14:paraId="37B00227" w14:textId="77777777" w:rsidR="005519D1" w:rsidRPr="00001048" w:rsidRDefault="00000000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2022年9月1日至2024年3月7日请事假累计未达</w:t>
            </w:r>
            <w:r w:rsidRPr="00001048">
              <w:rPr>
                <w:rFonts w:ascii="仿宋" w:eastAsia="仿宋" w:hAnsi="仿宋" w:cs="仿宋"/>
                <w:sz w:val="28"/>
                <w:szCs w:val="28"/>
              </w:rPr>
              <w:t>1</w:t>
            </w: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个月以上或请病、事假累计未达</w:t>
            </w:r>
            <w:r w:rsidRPr="00001048">
              <w:rPr>
                <w:rFonts w:ascii="仿宋" w:eastAsia="仿宋" w:hAnsi="仿宋" w:cs="仿宋"/>
                <w:sz w:val="28"/>
                <w:szCs w:val="28"/>
              </w:rPr>
              <w:t>2</w:t>
            </w: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个月及以上。</w:t>
            </w:r>
          </w:p>
          <w:p w14:paraId="764F5B5F" w14:textId="77777777" w:rsidR="005519D1" w:rsidRPr="00001048" w:rsidRDefault="005519D1">
            <w:pPr>
              <w:spacing w:line="440" w:lineRule="exact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5D71371B" w14:textId="77777777" w:rsidR="005519D1" w:rsidRPr="00001048" w:rsidRDefault="00000000">
            <w:pPr>
              <w:wordWrap w:val="0"/>
              <w:spacing w:line="440" w:lineRule="exact"/>
              <w:jc w:val="right"/>
              <w:rPr>
                <w:rFonts w:ascii="仿宋" w:eastAsia="仿宋" w:hAnsi="仿宋" w:cs="仿宋"/>
                <w:sz w:val="32"/>
                <w:szCs w:val="32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 xml:space="preserve">教务处意见：                 教务处盖章： </w:t>
            </w:r>
            <w:r w:rsidRPr="00001048">
              <w:rPr>
                <w:rFonts w:ascii="仿宋" w:eastAsia="仿宋" w:hAnsi="仿宋" w:cs="仿宋" w:hint="eastAsia"/>
                <w:sz w:val="32"/>
                <w:szCs w:val="32"/>
              </w:rPr>
              <w:t xml:space="preserve">       </w:t>
            </w:r>
          </w:p>
        </w:tc>
      </w:tr>
      <w:tr w:rsidR="00001048" w:rsidRPr="00001048" w14:paraId="3A647206" w14:textId="77777777">
        <w:trPr>
          <w:cantSplit/>
          <w:trHeight w:val="3048"/>
          <w:jc w:val="center"/>
        </w:trPr>
        <w:tc>
          <w:tcPr>
            <w:tcW w:w="2248" w:type="dxa"/>
            <w:tcBorders>
              <w:right w:val="single" w:sz="4" w:space="0" w:color="auto"/>
            </w:tcBorders>
            <w:noWrap/>
            <w:vAlign w:val="center"/>
          </w:tcPr>
          <w:p w14:paraId="73945A9F" w14:textId="77777777" w:rsidR="005519D1" w:rsidRPr="00001048" w:rsidRDefault="00000000">
            <w:pPr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本人承诺</w:t>
            </w:r>
          </w:p>
        </w:tc>
        <w:tc>
          <w:tcPr>
            <w:tcW w:w="7216" w:type="dxa"/>
            <w:gridSpan w:val="6"/>
            <w:tcBorders>
              <w:left w:val="single" w:sz="4" w:space="0" w:color="auto"/>
            </w:tcBorders>
            <w:noWrap/>
            <w:vAlign w:val="center"/>
          </w:tcPr>
          <w:p w14:paraId="1D65866B" w14:textId="77777777" w:rsidR="005519D1" w:rsidRPr="00001048" w:rsidRDefault="00000000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 xml:space="preserve">本人确认以上所填信息真实、准确。如有不实，自愿取消选调资格及考试成绩，本人愿负全责。      </w:t>
            </w:r>
          </w:p>
          <w:p w14:paraId="5AE265B3" w14:textId="77777777" w:rsidR="005519D1" w:rsidRPr="00001048" w:rsidRDefault="00000000">
            <w:pPr>
              <w:spacing w:line="440" w:lineRule="exact"/>
              <w:ind w:firstLineChars="1500" w:firstLine="4200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报名者签名：</w:t>
            </w:r>
            <w:r w:rsidRPr="00001048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</w:tc>
      </w:tr>
      <w:tr w:rsidR="005519D1" w:rsidRPr="00001048" w14:paraId="53DEB5E8" w14:textId="77777777">
        <w:trPr>
          <w:cantSplit/>
          <w:trHeight w:val="4348"/>
          <w:jc w:val="center"/>
        </w:trPr>
        <w:tc>
          <w:tcPr>
            <w:tcW w:w="2248" w:type="dxa"/>
            <w:tcBorders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14:paraId="3A771C88" w14:textId="77777777" w:rsidR="005519D1" w:rsidRPr="00001048" w:rsidRDefault="00000000">
            <w:pPr>
              <w:spacing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proofErr w:type="gramStart"/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现关系</w:t>
            </w:r>
            <w:proofErr w:type="gramEnd"/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所在</w:t>
            </w:r>
          </w:p>
          <w:p w14:paraId="068E6AC5" w14:textId="77777777" w:rsidR="005519D1" w:rsidRPr="00001048" w:rsidRDefault="00000000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学校审核意见</w:t>
            </w:r>
          </w:p>
        </w:tc>
        <w:tc>
          <w:tcPr>
            <w:tcW w:w="7216" w:type="dxa"/>
            <w:gridSpan w:val="6"/>
            <w:tcBorders>
              <w:left w:val="single" w:sz="4" w:space="0" w:color="auto"/>
              <w:bottom w:val="single" w:sz="8" w:space="0" w:color="auto"/>
            </w:tcBorders>
            <w:noWrap/>
            <w:vAlign w:val="center"/>
          </w:tcPr>
          <w:p w14:paraId="20A2C77C" w14:textId="77777777" w:rsidR="005519D1" w:rsidRPr="00001048" w:rsidRDefault="005519D1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</w:p>
          <w:p w14:paraId="1FCB9134" w14:textId="77777777" w:rsidR="005519D1" w:rsidRPr="00001048" w:rsidRDefault="00000000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经审核，该教师上述所填信息属实。</w:t>
            </w:r>
          </w:p>
          <w:p w14:paraId="5F8E315C" w14:textId="77777777" w:rsidR="005519D1" w:rsidRPr="00001048" w:rsidRDefault="00000000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>经研究，同意其报名参加选调。</w:t>
            </w:r>
            <w:r w:rsidRPr="00001048">
              <w:rPr>
                <w:rFonts w:ascii="仿宋" w:eastAsia="仿宋" w:hAnsi="仿宋" w:cs="仿宋"/>
                <w:sz w:val="28"/>
                <w:szCs w:val="28"/>
              </w:rPr>
              <w:t xml:space="preserve">                   </w:t>
            </w:r>
          </w:p>
          <w:p w14:paraId="6D087C79" w14:textId="77777777" w:rsidR="005519D1" w:rsidRPr="00001048" w:rsidRDefault="00000000">
            <w:pPr>
              <w:spacing w:line="440" w:lineRule="exact"/>
              <w:ind w:firstLineChars="200" w:firstLine="560"/>
              <w:rPr>
                <w:rFonts w:ascii="仿宋" w:eastAsia="仿宋" w:hAnsi="仿宋" w:cs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/>
                <w:sz w:val="28"/>
                <w:szCs w:val="28"/>
              </w:rPr>
              <w:t xml:space="preserve"> </w:t>
            </w:r>
          </w:p>
          <w:p w14:paraId="799C16EE" w14:textId="77777777" w:rsidR="005519D1" w:rsidRPr="00001048" w:rsidRDefault="00000000">
            <w:pPr>
              <w:spacing w:line="44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 xml:space="preserve">学校校长签字：           学校盖章 </w:t>
            </w:r>
          </w:p>
          <w:p w14:paraId="742894BB" w14:textId="77777777" w:rsidR="005519D1" w:rsidRPr="00001048" w:rsidRDefault="00000000">
            <w:pPr>
              <w:rPr>
                <w:rFonts w:ascii="仿宋" w:eastAsia="仿宋" w:hAnsi="仿宋"/>
                <w:sz w:val="28"/>
                <w:szCs w:val="28"/>
              </w:rPr>
            </w:pPr>
            <w:r w:rsidRPr="00001048">
              <w:rPr>
                <w:rFonts w:ascii="仿宋" w:eastAsia="仿宋" w:hAnsi="仿宋" w:cs="仿宋"/>
                <w:sz w:val="28"/>
                <w:szCs w:val="28"/>
              </w:rPr>
              <w:t xml:space="preserve">                          </w:t>
            </w:r>
            <w:r w:rsidRPr="00001048">
              <w:rPr>
                <w:rFonts w:ascii="仿宋" w:eastAsia="仿宋" w:hAnsi="仿宋" w:cs="仿宋" w:hint="eastAsia"/>
                <w:sz w:val="28"/>
                <w:szCs w:val="28"/>
              </w:rPr>
              <w:t xml:space="preserve">  </w:t>
            </w:r>
          </w:p>
        </w:tc>
      </w:tr>
    </w:tbl>
    <w:p w14:paraId="21F55562" w14:textId="77777777" w:rsidR="005519D1" w:rsidRPr="00001048" w:rsidRDefault="005519D1">
      <w:pPr>
        <w:spacing w:line="600" w:lineRule="exact"/>
        <w:ind w:firstLineChars="100" w:firstLine="320"/>
        <w:rPr>
          <w:rFonts w:ascii="黑体" w:eastAsia="黑体" w:hAnsi="黑体" w:cs="黑体"/>
          <w:sz w:val="32"/>
          <w:szCs w:val="32"/>
        </w:rPr>
      </w:pPr>
    </w:p>
    <w:p w14:paraId="5BD94ABF" w14:textId="77777777" w:rsidR="005519D1" w:rsidRPr="00001048" w:rsidRDefault="005519D1">
      <w:pPr>
        <w:spacing w:line="600" w:lineRule="exact"/>
        <w:ind w:firstLineChars="100" w:firstLine="320"/>
        <w:rPr>
          <w:rFonts w:ascii="黑体" w:eastAsia="黑体" w:hAnsi="黑体" w:cs="黑体"/>
          <w:sz w:val="32"/>
          <w:szCs w:val="32"/>
        </w:rPr>
      </w:pPr>
    </w:p>
    <w:p w14:paraId="3A15596E" w14:textId="77777777" w:rsidR="005519D1" w:rsidRPr="00001048" w:rsidRDefault="005519D1">
      <w:pPr>
        <w:spacing w:line="600" w:lineRule="exact"/>
        <w:ind w:firstLineChars="100" w:firstLine="320"/>
        <w:rPr>
          <w:rFonts w:ascii="黑体" w:eastAsia="黑体" w:hAnsi="黑体" w:cs="黑体"/>
          <w:sz w:val="32"/>
          <w:szCs w:val="32"/>
        </w:rPr>
      </w:pPr>
    </w:p>
    <w:p w14:paraId="126518C1" w14:textId="77777777" w:rsidR="005519D1" w:rsidRPr="00001048" w:rsidRDefault="005519D1">
      <w:pPr>
        <w:spacing w:line="600" w:lineRule="exact"/>
        <w:rPr>
          <w:rFonts w:ascii="黑体" w:eastAsia="黑体" w:hAnsi="黑体" w:cs="黑体"/>
          <w:sz w:val="32"/>
          <w:szCs w:val="32"/>
        </w:rPr>
      </w:pPr>
    </w:p>
    <w:p w14:paraId="4B735C89" w14:textId="77777777" w:rsidR="005519D1" w:rsidRPr="00001048" w:rsidRDefault="00000000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001048">
        <w:rPr>
          <w:rFonts w:ascii="黑体" w:eastAsia="黑体" w:hAnsi="黑体" w:cs="黑体" w:hint="eastAsia"/>
          <w:sz w:val="32"/>
          <w:szCs w:val="32"/>
        </w:rPr>
        <w:lastRenderedPageBreak/>
        <w:t>附件2：</w:t>
      </w:r>
    </w:p>
    <w:p w14:paraId="23B1C4FE" w14:textId="77777777" w:rsidR="005519D1" w:rsidRPr="00001048" w:rsidRDefault="00000000">
      <w:pPr>
        <w:spacing w:line="600" w:lineRule="exact"/>
        <w:rPr>
          <w:rFonts w:ascii="黑体" w:eastAsia="黑体" w:hAnsi="黑体" w:cs="黑体"/>
          <w:sz w:val="32"/>
          <w:szCs w:val="32"/>
        </w:rPr>
      </w:pPr>
      <w:r w:rsidRPr="00001048">
        <w:rPr>
          <w:rFonts w:ascii="黑体" w:eastAsia="黑体" w:hAnsi="黑体" w:cs="黑体" w:hint="eastAsia"/>
          <w:sz w:val="32"/>
          <w:szCs w:val="32"/>
        </w:rPr>
        <w:t xml:space="preserve">             </w:t>
      </w:r>
    </w:p>
    <w:p w14:paraId="75DF1A37" w14:textId="5ACB4CBB" w:rsidR="005519D1" w:rsidRPr="00001048" w:rsidRDefault="00000000">
      <w:pPr>
        <w:spacing w:line="600" w:lineRule="exact"/>
        <w:jc w:val="center"/>
        <w:rPr>
          <w:rFonts w:ascii="方正小标宋简体" w:eastAsia="方正小标宋简体" w:hAnsi="黑体" w:cs="方正小标宋简体"/>
          <w:kern w:val="0"/>
          <w:sz w:val="44"/>
          <w:szCs w:val="44"/>
        </w:rPr>
      </w:pPr>
      <w:r w:rsidRPr="00001048"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选调岗位聘任承诺书</w:t>
      </w:r>
    </w:p>
    <w:p w14:paraId="0AFD96EF" w14:textId="77777777" w:rsidR="005519D1" w:rsidRPr="00001048" w:rsidRDefault="005519D1">
      <w:pPr>
        <w:spacing w:line="600" w:lineRule="exact"/>
        <w:rPr>
          <w:rFonts w:ascii="方正小标宋简体" w:eastAsia="方正小标宋简体" w:hAnsi="黑体" w:cs="方正小标宋简体"/>
          <w:kern w:val="0"/>
          <w:sz w:val="44"/>
          <w:szCs w:val="44"/>
        </w:rPr>
      </w:pPr>
    </w:p>
    <w:p w14:paraId="3D94187B" w14:textId="205F1B04" w:rsidR="005519D1" w:rsidRPr="00001048" w:rsidRDefault="00000000">
      <w:pPr>
        <w:spacing w:line="600" w:lineRule="exact"/>
        <w:ind w:firstLineChars="200" w:firstLine="640"/>
        <w:rPr>
          <w:rFonts w:ascii="仿宋" w:eastAsia="仿宋" w:hAnsi="仿宋" w:cs="仿宋"/>
          <w:kern w:val="0"/>
          <w:sz w:val="32"/>
          <w:szCs w:val="32"/>
        </w:rPr>
      </w:pP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本人</w:t>
      </w:r>
      <w:r w:rsidRPr="00001048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（姓名），系</w:t>
      </w:r>
      <w:r w:rsidRPr="00001048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 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（单位）教师，参加此次选调，报考</w:t>
      </w:r>
      <w:r w:rsidRPr="00001048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类</w:t>
      </w:r>
      <w:r w:rsidRPr="00001048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  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选调单位</w:t>
      </w:r>
      <w:r w:rsidRPr="00001048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学科专技</w:t>
      </w:r>
      <w:r w:rsidRPr="00001048">
        <w:rPr>
          <w:rFonts w:ascii="仿宋" w:eastAsia="仿宋" w:hAnsi="仿宋" w:cs="仿宋" w:hint="eastAsia"/>
          <w:kern w:val="0"/>
          <w:sz w:val="32"/>
          <w:szCs w:val="32"/>
          <w:u w:val="single"/>
        </w:rPr>
        <w:t xml:space="preserve">      </w:t>
      </w:r>
      <w:r w:rsidRPr="00001048">
        <w:rPr>
          <w:rFonts w:ascii="仿宋" w:eastAsia="仿宋" w:hAnsi="仿宋" w:cs="仿宋" w:hint="eastAsia"/>
          <w:kern w:val="0"/>
          <w:sz w:val="32"/>
          <w:szCs w:val="32"/>
        </w:rPr>
        <w:t>级岗位。办理调入选调单位时，自愿承诺：</w:t>
      </w:r>
    </w:p>
    <w:p w14:paraId="757BEF5C" w14:textId="77777777" w:rsidR="005519D1" w:rsidRPr="00001048" w:rsidRDefault="00000000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1.自接到办理相关调动手续的通知起，本人同意5-7个工作日内办理完调动手续，逾期视为本人自动放弃。</w:t>
      </w:r>
    </w:p>
    <w:p w14:paraId="2E9AA3F8" w14:textId="77777777" w:rsidR="005519D1" w:rsidRPr="00001048" w:rsidRDefault="00000000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2.本人同意根据选调学科及岗位聘任专业技术职务。</w:t>
      </w:r>
    </w:p>
    <w:p w14:paraId="7D912B32" w14:textId="77777777" w:rsidR="005519D1" w:rsidRPr="00001048" w:rsidRDefault="00000000">
      <w:pPr>
        <w:spacing w:line="55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3.在规定时间内，若本人不同意降低专业技术职务聘任，视为本人自动放弃此次选调，缺额由下一位次对象递补。</w:t>
      </w:r>
    </w:p>
    <w:p w14:paraId="45330FA8" w14:textId="77777777" w:rsidR="005519D1" w:rsidRPr="00001048" w:rsidRDefault="00000000">
      <w:pPr>
        <w:spacing w:line="55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4.本人若未在规定时间内到选调单位报到、上班，同意取消本人选调资格。</w:t>
      </w:r>
    </w:p>
    <w:p w14:paraId="52EC687C" w14:textId="77777777" w:rsidR="005519D1" w:rsidRPr="00001048" w:rsidRDefault="00000000">
      <w:pPr>
        <w:spacing w:line="55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5.自报名参加选调之日起，保证在原单位正常工作至本学年结束，保质保量完成教育教学及学校安排的其他工作任务，如有违反，同意取消本人选调资格及成绩。</w:t>
      </w:r>
    </w:p>
    <w:p w14:paraId="52714FB0" w14:textId="77777777" w:rsidR="005519D1" w:rsidRPr="00001048" w:rsidRDefault="005519D1">
      <w:pPr>
        <w:spacing w:line="55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</w:p>
    <w:p w14:paraId="600AE954" w14:textId="77777777" w:rsidR="005519D1" w:rsidRPr="00001048" w:rsidRDefault="00000000">
      <w:pPr>
        <w:spacing w:line="550" w:lineRule="exact"/>
        <w:ind w:firstLineChars="1300" w:firstLine="4160"/>
        <w:rPr>
          <w:rFonts w:ascii="仿宋" w:eastAsia="仿宋" w:hAnsi="仿宋" w:cs="仿宋"/>
          <w:sz w:val="32"/>
          <w:szCs w:val="32"/>
        </w:rPr>
      </w:pPr>
      <w:r w:rsidRPr="00001048">
        <w:rPr>
          <w:rFonts w:ascii="仿宋" w:eastAsia="仿宋" w:hAnsi="仿宋" w:cs="仿宋" w:hint="eastAsia"/>
          <w:sz w:val="32"/>
          <w:szCs w:val="32"/>
        </w:rPr>
        <w:t>承诺人（签字）：</w:t>
      </w:r>
    </w:p>
    <w:p w14:paraId="1DA625EB" w14:textId="77777777" w:rsidR="005519D1" w:rsidRPr="00001048" w:rsidRDefault="00000000">
      <w:pPr>
        <w:spacing w:line="550" w:lineRule="exact"/>
        <w:ind w:firstLineChars="1300" w:firstLine="4160"/>
        <w:rPr>
          <w:rFonts w:ascii="仿宋" w:eastAsia="仿宋" w:hAnsi="仿宋" w:cs="仿宋"/>
          <w:sz w:val="32"/>
          <w:szCs w:val="32"/>
        </w:rPr>
        <w:sectPr w:rsidR="005519D1" w:rsidRPr="00001048" w:rsidSect="00886C98">
          <w:footerReference w:type="even" r:id="rId7"/>
          <w:footerReference w:type="default" r:id="rId8"/>
          <w:pgSz w:w="11906" w:h="16838"/>
          <w:pgMar w:top="1985" w:right="1474" w:bottom="1644" w:left="1474" w:header="851" w:footer="992" w:gutter="0"/>
          <w:pgNumType w:fmt="numberInDash"/>
          <w:cols w:space="425"/>
          <w:docGrid w:linePitch="312"/>
        </w:sectPr>
      </w:pPr>
      <w:r w:rsidRPr="00001048">
        <w:rPr>
          <w:rFonts w:ascii="仿宋" w:eastAsia="仿宋" w:hAnsi="仿宋" w:cs="仿宋" w:hint="eastAsia"/>
          <w:sz w:val="32"/>
          <w:szCs w:val="32"/>
        </w:rPr>
        <w:t>2024年   月   日</w:t>
      </w:r>
    </w:p>
    <w:p w14:paraId="0A095927" w14:textId="77777777" w:rsidR="005519D1" w:rsidRPr="00001048" w:rsidRDefault="00000000">
      <w:pPr>
        <w:spacing w:line="600" w:lineRule="exact"/>
        <w:ind w:firstLineChars="100" w:firstLine="320"/>
        <w:rPr>
          <w:rFonts w:ascii="黑体" w:eastAsia="黑体" w:hAnsi="黑体" w:cs="黑体"/>
          <w:sz w:val="32"/>
          <w:szCs w:val="32"/>
        </w:rPr>
      </w:pPr>
      <w:r w:rsidRPr="00001048">
        <w:rPr>
          <w:rFonts w:ascii="黑体" w:eastAsia="黑体" w:hAnsi="黑体" w:cs="黑体" w:hint="eastAsia"/>
          <w:sz w:val="32"/>
          <w:szCs w:val="32"/>
        </w:rPr>
        <w:lastRenderedPageBreak/>
        <w:t>附件3: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8"/>
        <w:gridCol w:w="2270"/>
        <w:gridCol w:w="424"/>
        <w:gridCol w:w="1985"/>
        <w:gridCol w:w="709"/>
        <w:gridCol w:w="849"/>
        <w:gridCol w:w="2127"/>
        <w:gridCol w:w="709"/>
        <w:gridCol w:w="6"/>
        <w:gridCol w:w="4171"/>
      </w:tblGrid>
      <w:tr w:rsidR="005519D1" w14:paraId="61FCFB30" w14:textId="77777777">
        <w:trPr>
          <w:trHeight w:val="80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ADEA29" w14:textId="77777777" w:rsidR="005519D1" w:rsidRDefault="00000000">
            <w:pPr>
              <w:widowControl/>
              <w:jc w:val="center"/>
              <w:textAlignment w:val="center"/>
              <w:rPr>
                <w:rFonts w:ascii="黑体" w:eastAsia="黑体" w:hAnsi="宋体" w:cs="黑体"/>
                <w:color w:val="000000"/>
                <w:sz w:val="44"/>
                <w:szCs w:val="44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44"/>
                <w:szCs w:val="44"/>
                <w:lang w:bidi="ar"/>
              </w:rPr>
              <w:t>2024年政和县城区中小学、幼儿园公开选调岗位简章</w:t>
            </w:r>
          </w:p>
        </w:tc>
      </w:tr>
      <w:tr w:rsidR="00246331" w14:paraId="388C08B9" w14:textId="77777777" w:rsidTr="00B802BB">
        <w:trPr>
          <w:trHeight w:val="660"/>
        </w:trPr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13D478A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选调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范围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6EE5092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选调单位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95F044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数量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2F4AE1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585BFA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</w:t>
            </w:r>
          </w:p>
          <w:p w14:paraId="6BCD4F2C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要求</w:t>
            </w:r>
          </w:p>
        </w:tc>
        <w:tc>
          <w:tcPr>
            <w:tcW w:w="30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E634485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学历类别</w:t>
            </w: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86DC6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专业要求</w:t>
            </w:r>
          </w:p>
        </w:tc>
        <w:tc>
          <w:tcPr>
            <w:tcW w:w="25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2A7F508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考试</w:t>
            </w:r>
          </w:p>
          <w:p w14:paraId="10702547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形式</w:t>
            </w:r>
          </w:p>
        </w:tc>
        <w:tc>
          <w:tcPr>
            <w:tcW w:w="1496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52CCEA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B802BB" w14:paraId="11A00F8C" w14:textId="77777777" w:rsidTr="00B802BB">
        <w:trPr>
          <w:trHeight w:val="460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F376145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A类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7985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991BB0E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1FCD2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047E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22771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019CE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中国语言文学类、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小学教育、初等教育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AC223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笔试＋面试</w:t>
            </w:r>
          </w:p>
        </w:tc>
        <w:tc>
          <w:tcPr>
            <w:tcW w:w="1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68B70" w14:textId="77777777" w:rsidR="005519D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1.面向政和县乡（镇）中心小学在编在岗教师，在教学第一线工作2年及以上（2022年9月之前入职，含九月）的教师。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2.年龄50周岁及以下（1973年3月8日及以后出生）。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3.申报岗位学科与任教学科必须一致；申报学科岗位的专业必须与学历专业、职称专业以及教师资格证专业对口。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4.取得大专及以上学历。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5.语文教师普通话等级二甲及以上，其他学科教师普通话等级二乙及以上。</w:t>
            </w:r>
          </w:p>
        </w:tc>
      </w:tr>
      <w:tr w:rsidR="00B802BB" w14:paraId="43750EF0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8128C1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5451D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政和县星溪小学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392A93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3165A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D6970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62D95D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97903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E432B8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9363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648FADAF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CADC15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A1C1A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政和县元峰小学</w:t>
            </w:r>
            <w:proofErr w:type="gramEnd"/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C4B855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07922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3E889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D224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26B161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FAB36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7E958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0C859D7F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06EECF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46C0A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政和县南门小学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4B1AAC1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06FE6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1B6D3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A88C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1F248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86B74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7F1CEE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4550C6B9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F7CC1A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DFFC6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政和县实验小学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2A325C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ACEB0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7F28D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10967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89C4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数学类、小学教育、初等教育、数学教育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5BD368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A2741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7CEF4386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E48671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671B8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45836D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FAF70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A1011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70E60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0F6D89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EA19EE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18E5B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463F2EBE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E5F4C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9AA494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政和县星溪小学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A87D90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5C5D7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3C2B6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B1B8D5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C6865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DBA31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CB8EC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1F68B152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F11647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F060CF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政和县元峰小学</w:t>
            </w:r>
            <w:proofErr w:type="gramEnd"/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BEB5D4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22FAE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FBD963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CF8720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FC07F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BB3B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0379EA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3B6B2D07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E6749D2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7A527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政和县实验小学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D794ED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78EDB7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4001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581486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1807F5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（英语语种）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63372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07668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401CA7C0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9AB36B1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DF346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74AAF81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BB0FE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1E4E7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749AA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1A6C6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7AD42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7E80B6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01666A71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5C3E4D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EE9BD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政和县元峰小学</w:t>
            </w:r>
            <w:proofErr w:type="gramEnd"/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E9C25E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2474C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5FC76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30A24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8E7AA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C1D67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DE8D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27464E07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0E32C3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E4825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E28890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DBCF9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小学体育教师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67934B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A813C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8C9E3B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体育学类</w:t>
            </w:r>
            <w:proofErr w:type="gramEnd"/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9F298E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A0AA0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53579206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2C3B55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D0F15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政和县元峰小学</w:t>
            </w:r>
            <w:proofErr w:type="gramEnd"/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68855A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096C1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小学音乐教师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34216A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294EF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485BDC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表演艺术类、音乐教育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F8C1E4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331FCB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1328BD6A" w14:textId="77777777" w:rsidTr="00B802BB">
        <w:trPr>
          <w:trHeight w:val="60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189E3DE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F7A6E0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政和县第六实验幼儿园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C99015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92BA8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幼儿教师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9516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04AA8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CC475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学前教育、幼儿教育、艺术设计类、表演艺术类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B98389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F8001A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7378E630" w14:textId="77777777" w:rsidTr="00B802BB">
        <w:trPr>
          <w:trHeight w:val="460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F7486D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B类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A24AEC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212AF5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9D012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小学语文教师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1EEE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大专及以上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F4284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不限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78252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中国语言文学类、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小学教育、初等教育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F43E4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笔试＋面试</w:t>
            </w:r>
          </w:p>
        </w:tc>
        <w:tc>
          <w:tcPr>
            <w:tcW w:w="149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C5796" w14:textId="7B9C2A76" w:rsidR="005519D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1.面向政和县乡（镇）中心小学超编学校（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澄源中心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小学、镇前中心小学、杨源中心小学、外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屯中心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小学、岭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腰中心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小学、星溪中心小学）。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2.年龄50周岁及以下（1973年3月8日及以后出生），在教学第一线工作2年及以上（2022年9月之前入职，含九月）的教师。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3.申报岗位学科与任教学科必须一致；申报学科岗位的专业必须与学历专业、职称专业以及教师资格证专业对口。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4.取得大专及以上学历。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5.语文教师普通话等级二甲及以上，其他学科教师普通话等级二乙及以上。</w:t>
            </w:r>
          </w:p>
        </w:tc>
      </w:tr>
      <w:tr w:rsidR="00B802BB" w14:paraId="02FAD69C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023B155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56C0F3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政和县星溪小学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351786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45175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5F747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2C4FB5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AC8B1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20464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9F6537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34270EBC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07DA2A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95FA5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政和县元峰小学</w:t>
            </w:r>
            <w:proofErr w:type="gramEnd"/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DE6F404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2C0455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F2AA3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38F7F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4E4A2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41176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ECA62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2B5E7A08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6D02F5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767D7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政和县南门小学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AF78018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9DC27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7FB04A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9AE4D8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03C5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7F531E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4625E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0EE3FC4D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7C3C20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1B92CE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DBDA5A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548FA8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小学数学教师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7D528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9310E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BB18A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数学类、小学教育、初等教育、数学教育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6D199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3CBF2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4A4E3FF3" w14:textId="77777777" w:rsidTr="00B802BB">
        <w:trPr>
          <w:trHeight w:val="46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B52D356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28162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政和县元峰小学</w:t>
            </w:r>
            <w:proofErr w:type="gramEnd"/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AA38BD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71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4F5D9C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C7174B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56832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B18BD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0C495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424B44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3FFDD31F" w14:textId="77777777" w:rsidTr="00B802BB">
        <w:trPr>
          <w:trHeight w:val="600"/>
        </w:trPr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6F83BB9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7F801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政和县第二实验小学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92295C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996F2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小学英语教师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0AABD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2F2FE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0EE6A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（英语语种）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720F6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87002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12F0DB20" w14:textId="77777777" w:rsidTr="00B802BB">
        <w:trPr>
          <w:trHeight w:val="500"/>
        </w:trPr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99104D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C类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30AC1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政和县第一中学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3904B1A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E1F1B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初中语文教师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1C0FA0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30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90252D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全日制</w:t>
            </w: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EE93A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中国语言文学类</w:t>
            </w:r>
          </w:p>
        </w:tc>
        <w:tc>
          <w:tcPr>
            <w:tcW w:w="25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764F45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笔试＋面试</w:t>
            </w:r>
          </w:p>
        </w:tc>
        <w:tc>
          <w:tcPr>
            <w:tcW w:w="149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BC928" w14:textId="77777777" w:rsidR="005519D1" w:rsidRDefault="0000000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1.面向政和县小学在编在岗，在教学第一线工作2年及以上（2022年9月之前入职，含九月）的全日制本科毕业且持有相应学科中学教师资格证的教师。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2.年龄40周岁及以下（1983年3月8日及以后出生）。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3.专业对口，取得本科及以上学历。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4.语文教师普通话等级二甲及以上，其他学科教师普通话等级二乙及以上。</w:t>
            </w:r>
          </w:p>
        </w:tc>
      </w:tr>
      <w:tr w:rsidR="00B802BB" w14:paraId="08654DEB" w14:textId="77777777" w:rsidTr="00B802BB">
        <w:trPr>
          <w:trHeight w:val="500"/>
        </w:trPr>
        <w:tc>
          <w:tcPr>
            <w:tcW w:w="2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131B10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16BF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政和县第二中学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82F605F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1052F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80D2C2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2251E5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AC6381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2373D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DF4CD" w14:textId="77777777" w:rsidR="005519D1" w:rsidRDefault="005519D1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4211A5F9" w14:textId="77777777" w:rsidTr="00B802BB">
        <w:trPr>
          <w:trHeight w:val="500"/>
        </w:trPr>
        <w:tc>
          <w:tcPr>
            <w:tcW w:w="2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6AE426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BF4CFC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政和县第一中学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94ED2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177B9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初中数学教师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6ADF35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01CD6C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32618F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数学类、数学教育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D55CB5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2303E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2AC7D6B0" w14:textId="77777777" w:rsidTr="00B802BB">
        <w:trPr>
          <w:trHeight w:val="500"/>
        </w:trPr>
        <w:tc>
          <w:tcPr>
            <w:tcW w:w="2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191E12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A35F7E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政和县第三中学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6936580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9BBBD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40C23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A289AF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88D8CA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F18B89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2CB8D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0D364399" w14:textId="77777777" w:rsidTr="00B802BB">
        <w:trPr>
          <w:trHeight w:val="500"/>
        </w:trPr>
        <w:tc>
          <w:tcPr>
            <w:tcW w:w="2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83D828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8558B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政和县第一中学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AC67543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8D54EC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初中英语教师</w:t>
            </w:r>
          </w:p>
          <w:p w14:paraId="3AFFA372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（专技十二级）</w:t>
            </w:r>
          </w:p>
        </w:tc>
        <w:tc>
          <w:tcPr>
            <w:tcW w:w="2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2E31B7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362980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2DC42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外国语言文学类</w:t>
            </w:r>
          </w:p>
          <w:p w14:paraId="5D2891C3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（英语语种）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86CD21C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56813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45F0B007" w14:textId="77777777" w:rsidTr="00B802BB">
        <w:trPr>
          <w:trHeight w:val="500"/>
        </w:trPr>
        <w:tc>
          <w:tcPr>
            <w:tcW w:w="2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5CBFBE1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AD985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政和县第一中学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C79883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2A138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初中生物教师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5FD40E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5720E3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956B6C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生物科学类、生物教育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46E89A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5611AC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42CA7688" w14:textId="77777777" w:rsidTr="00B802BB">
        <w:trPr>
          <w:trHeight w:val="500"/>
        </w:trPr>
        <w:tc>
          <w:tcPr>
            <w:tcW w:w="2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9DCD64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D4ECA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政和县第二中学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A2496F0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F632F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初中物理教师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4CCE6E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9808F4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9C8548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物理学类、物理教育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B1FE49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51C45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  <w:tr w:rsidR="00B802BB" w14:paraId="033C3305" w14:textId="77777777" w:rsidTr="00B802BB">
        <w:trPr>
          <w:trHeight w:val="500"/>
        </w:trPr>
        <w:tc>
          <w:tcPr>
            <w:tcW w:w="2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3215B9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3DA3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政和县第三中学</w:t>
            </w:r>
          </w:p>
        </w:tc>
        <w:tc>
          <w:tcPr>
            <w:tcW w:w="1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1718E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E182C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初中地理教师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br/>
              <w:t>（专技十二级）</w:t>
            </w:r>
          </w:p>
        </w:tc>
        <w:tc>
          <w:tcPr>
            <w:tcW w:w="25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38223AF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30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9F9FEE" w14:textId="77777777" w:rsidR="005519D1" w:rsidRDefault="005519D1">
            <w:pPr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C73F82" w14:textId="77777777" w:rsidR="005519D1" w:rsidRDefault="0000000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  <w:lang w:bidi="ar"/>
              </w:rPr>
              <w:t>地理科学类、地理教育</w:t>
            </w:r>
          </w:p>
        </w:tc>
        <w:tc>
          <w:tcPr>
            <w:tcW w:w="256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DC3418" w14:textId="77777777" w:rsidR="005519D1" w:rsidRDefault="005519D1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149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C75CB4" w14:textId="77777777" w:rsidR="005519D1" w:rsidRDefault="005519D1">
            <w:pPr>
              <w:jc w:val="lef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</w:p>
        </w:tc>
      </w:tr>
    </w:tbl>
    <w:p w14:paraId="554053E5" w14:textId="77777777" w:rsidR="00246331" w:rsidRDefault="00246331">
      <w:pPr>
        <w:spacing w:line="550" w:lineRule="exact"/>
        <w:rPr>
          <w:rFonts w:ascii="仿宋" w:eastAsia="仿宋" w:hAnsi="仿宋" w:cs="仿宋"/>
          <w:sz w:val="32"/>
          <w:szCs w:val="32"/>
        </w:rPr>
        <w:sectPr w:rsidR="00246331" w:rsidSect="00886C98">
          <w:pgSz w:w="16838" w:h="11906" w:orient="landscape"/>
          <w:pgMar w:top="1587" w:right="1440" w:bottom="1474" w:left="1440" w:header="851" w:footer="992" w:gutter="0"/>
          <w:pgNumType w:fmt="numberInDash"/>
          <w:cols w:space="425"/>
          <w:docGrid w:linePitch="312"/>
        </w:sectPr>
      </w:pPr>
    </w:p>
    <w:p w14:paraId="377E0130" w14:textId="77777777" w:rsidR="005519D1" w:rsidRDefault="005519D1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0B2C646B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5E9729B8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71E0298F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0CA1A55F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4F5F4506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1B5069BE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3E2FF70F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312045A5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6AED69B5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7C1521BC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39F2CC49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6E60CFF2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5E1000A6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3ECFEE23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03E9AA08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6B8F1A66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24A71CD6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2AEABDD8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31E739CE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61BFDA1B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7CA443EC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45F2501C" w14:textId="77777777" w:rsidR="00B802BB" w:rsidRDefault="00B802BB">
      <w:pPr>
        <w:spacing w:line="550" w:lineRule="exact"/>
        <w:rPr>
          <w:rFonts w:ascii="仿宋" w:eastAsia="仿宋" w:hAnsi="仿宋" w:cs="仿宋"/>
          <w:sz w:val="32"/>
          <w:szCs w:val="32"/>
        </w:rPr>
      </w:pPr>
    </w:p>
    <w:p w14:paraId="066DBADA" w14:textId="77777777" w:rsidR="00B802BB" w:rsidRDefault="00B802BB" w:rsidP="00B802BB">
      <w:pPr>
        <w:pStyle w:val="a3"/>
        <w:rPr>
          <w:rFonts w:ascii="宋体" w:cs="Times New Roman"/>
          <w:b/>
          <w:bCs/>
          <w:sz w:val="10"/>
          <w:szCs w:val="10"/>
        </w:rPr>
      </w:pPr>
    </w:p>
    <w:p w14:paraId="5CBAD441" w14:textId="2FABD2FB" w:rsidR="00B802BB" w:rsidRPr="00B802BB" w:rsidRDefault="00B802BB" w:rsidP="00B802BB">
      <w:pPr>
        <w:spacing w:line="480" w:lineRule="exact"/>
        <w:jc w:val="center"/>
        <w:rPr>
          <w:rFonts w:ascii="仿宋" w:eastAsia="仿宋" w:hAnsi="仿宋" w:cs="Times New Roman"/>
          <w:sz w:val="28"/>
          <w:szCs w:val="28"/>
        </w:rPr>
      </w:pPr>
      <w:bookmarkStart w:id="0" w:name="_Hlk98431003"/>
      <w:r w:rsidRPr="00B802BB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738F25" wp14:editId="0E4729D4">
                <wp:simplePos x="0" y="0"/>
                <wp:positionH relativeFrom="column">
                  <wp:posOffset>-2540</wp:posOffset>
                </wp:positionH>
                <wp:positionV relativeFrom="paragraph">
                  <wp:posOffset>383540</wp:posOffset>
                </wp:positionV>
                <wp:extent cx="5657850" cy="0"/>
                <wp:effectExtent l="0" t="0" r="0" b="0"/>
                <wp:wrapNone/>
                <wp:docPr id="2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F51C5" id="直线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2pt,30.2pt" to="445.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" strokeweight=".5pt"/>
            </w:pict>
          </mc:Fallback>
        </mc:AlternateContent>
      </w:r>
      <w:r w:rsidRPr="00B802BB">
        <w:rPr>
          <w:rFonts w:ascii="仿宋" w:eastAsia="仿宋" w:hAnsi="仿宋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1C6402" wp14:editId="6B35913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565785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E8EA53" id="直线 4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5pt" to="445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" strokeweight=".5pt"/>
            </w:pict>
          </mc:Fallback>
        </mc:AlternateContent>
      </w:r>
      <w:r w:rsidRPr="00B802BB">
        <w:rPr>
          <w:rFonts w:ascii="仿宋" w:eastAsia="仿宋" w:hAnsi="仿宋" w:hint="eastAsia"/>
          <w:sz w:val="28"/>
          <w:szCs w:val="28"/>
        </w:rPr>
        <w:t>政和县教育局办公室</w:t>
      </w:r>
      <w:r w:rsidRPr="00B802BB">
        <w:rPr>
          <w:rFonts w:ascii="仿宋" w:eastAsia="仿宋" w:hAnsi="仿宋"/>
          <w:sz w:val="28"/>
          <w:szCs w:val="28"/>
        </w:rPr>
        <w:t xml:space="preserve">                         202</w:t>
      </w:r>
      <w:r w:rsidRPr="00B802BB">
        <w:rPr>
          <w:rFonts w:ascii="仿宋" w:eastAsia="仿宋" w:hAnsi="仿宋" w:hint="eastAsia"/>
          <w:sz w:val="28"/>
          <w:szCs w:val="28"/>
        </w:rPr>
        <w:t>4年2月22日印发</w:t>
      </w:r>
      <w:bookmarkEnd w:id="0"/>
    </w:p>
    <w:sectPr w:rsidR="00B802BB" w:rsidRPr="00B802BB" w:rsidSect="00886C98">
      <w:pgSz w:w="11906" w:h="16838"/>
      <w:pgMar w:top="1440" w:right="1474" w:bottom="1440" w:left="1587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9E1F489" w14:textId="77777777" w:rsidR="00886C98" w:rsidRDefault="00886C98">
      <w:r>
        <w:separator/>
      </w:r>
    </w:p>
  </w:endnote>
  <w:endnote w:type="continuationSeparator" w:id="0">
    <w:p w14:paraId="14F5BFDF" w14:textId="77777777" w:rsidR="00886C98" w:rsidRDefault="00886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1055930350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7B3B4552" w14:textId="32A434BE" w:rsidR="0099143C" w:rsidRPr="0099143C" w:rsidRDefault="0099143C">
        <w:pPr>
          <w:pStyle w:val="a6"/>
          <w:rPr>
            <w:rFonts w:ascii="宋体" w:eastAsia="宋体" w:hAnsi="宋体"/>
            <w:sz w:val="28"/>
            <w:szCs w:val="28"/>
          </w:rPr>
        </w:pPr>
        <w:r w:rsidRPr="0099143C">
          <w:rPr>
            <w:rFonts w:ascii="宋体" w:eastAsia="宋体" w:hAnsi="宋体"/>
            <w:sz w:val="28"/>
            <w:szCs w:val="28"/>
          </w:rPr>
          <w:fldChar w:fldCharType="begin"/>
        </w:r>
        <w:r w:rsidRPr="0099143C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99143C">
          <w:rPr>
            <w:rFonts w:ascii="宋体" w:eastAsia="宋体" w:hAnsi="宋体"/>
            <w:sz w:val="28"/>
            <w:szCs w:val="28"/>
          </w:rPr>
          <w:fldChar w:fldCharType="separate"/>
        </w:r>
        <w:r w:rsidRPr="0099143C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99143C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437522C" w14:textId="77777777" w:rsidR="00001048" w:rsidRDefault="0000104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237061251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14:paraId="6947B213" w14:textId="2E9E016A" w:rsidR="00001048" w:rsidRPr="00001048" w:rsidRDefault="00001048">
        <w:pPr>
          <w:pStyle w:val="a6"/>
          <w:jc w:val="right"/>
          <w:rPr>
            <w:rFonts w:ascii="宋体" w:eastAsia="宋体" w:hAnsi="宋体"/>
            <w:sz w:val="28"/>
            <w:szCs w:val="28"/>
          </w:rPr>
        </w:pPr>
        <w:r w:rsidRPr="00001048">
          <w:rPr>
            <w:rFonts w:ascii="宋体" w:eastAsia="宋体" w:hAnsi="宋体"/>
            <w:sz w:val="28"/>
            <w:szCs w:val="28"/>
          </w:rPr>
          <w:fldChar w:fldCharType="begin"/>
        </w:r>
        <w:r w:rsidRPr="00001048">
          <w:rPr>
            <w:rFonts w:ascii="宋体" w:eastAsia="宋体" w:hAnsi="宋体"/>
            <w:sz w:val="28"/>
            <w:szCs w:val="28"/>
          </w:rPr>
          <w:instrText>PAGE   \* MERGEFORMAT</w:instrText>
        </w:r>
        <w:r w:rsidRPr="00001048">
          <w:rPr>
            <w:rFonts w:ascii="宋体" w:eastAsia="宋体" w:hAnsi="宋体"/>
            <w:sz w:val="28"/>
            <w:szCs w:val="28"/>
          </w:rPr>
          <w:fldChar w:fldCharType="separate"/>
        </w:r>
        <w:r w:rsidRPr="00001048">
          <w:rPr>
            <w:rFonts w:ascii="宋体" w:eastAsia="宋体" w:hAnsi="宋体"/>
            <w:sz w:val="28"/>
            <w:szCs w:val="28"/>
            <w:lang w:val="zh-CN"/>
          </w:rPr>
          <w:t>2</w:t>
        </w:r>
        <w:r w:rsidRPr="00001048">
          <w:rPr>
            <w:rFonts w:ascii="宋体" w:eastAsia="宋体" w:hAnsi="宋体"/>
            <w:sz w:val="28"/>
            <w:szCs w:val="28"/>
          </w:rPr>
          <w:fldChar w:fldCharType="end"/>
        </w:r>
      </w:p>
    </w:sdtContent>
  </w:sdt>
  <w:p w14:paraId="72E66C53" w14:textId="75C031E9" w:rsidR="005519D1" w:rsidRDefault="005519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1400057" w14:textId="77777777" w:rsidR="00886C98" w:rsidRDefault="00886C98">
      <w:r>
        <w:separator/>
      </w:r>
    </w:p>
  </w:footnote>
  <w:footnote w:type="continuationSeparator" w:id="0">
    <w:p w14:paraId="6990BA64" w14:textId="77777777" w:rsidR="00886C98" w:rsidRDefault="00886C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noPunctuationKerning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WMwMjMxNDg1OTkwZWJkZTkxYjA3ODVkZmFiYWIwNDAifQ=="/>
  </w:docVars>
  <w:rsids>
    <w:rsidRoot w:val="00BA6DE7"/>
    <w:rsid w:val="00001048"/>
    <w:rsid w:val="00026A3F"/>
    <w:rsid w:val="000B2DEA"/>
    <w:rsid w:val="00100222"/>
    <w:rsid w:val="001159F8"/>
    <w:rsid w:val="00130211"/>
    <w:rsid w:val="00146DC2"/>
    <w:rsid w:val="0016254C"/>
    <w:rsid w:val="0017632B"/>
    <w:rsid w:val="00191FDC"/>
    <w:rsid w:val="001B06EE"/>
    <w:rsid w:val="00203174"/>
    <w:rsid w:val="002307B7"/>
    <w:rsid w:val="002318FF"/>
    <w:rsid w:val="00231FE1"/>
    <w:rsid w:val="00246331"/>
    <w:rsid w:val="002A5058"/>
    <w:rsid w:val="00370935"/>
    <w:rsid w:val="00383D8F"/>
    <w:rsid w:val="003928DE"/>
    <w:rsid w:val="003A6E9E"/>
    <w:rsid w:val="00454191"/>
    <w:rsid w:val="004B6307"/>
    <w:rsid w:val="004E2B44"/>
    <w:rsid w:val="00507D66"/>
    <w:rsid w:val="005519D1"/>
    <w:rsid w:val="00587049"/>
    <w:rsid w:val="005B0294"/>
    <w:rsid w:val="005B1145"/>
    <w:rsid w:val="00617CA3"/>
    <w:rsid w:val="00633DB1"/>
    <w:rsid w:val="00635BC1"/>
    <w:rsid w:val="007243E5"/>
    <w:rsid w:val="00885421"/>
    <w:rsid w:val="00886C98"/>
    <w:rsid w:val="008A5CEC"/>
    <w:rsid w:val="008B2C55"/>
    <w:rsid w:val="008E2BE5"/>
    <w:rsid w:val="009769BE"/>
    <w:rsid w:val="0099143C"/>
    <w:rsid w:val="0099770D"/>
    <w:rsid w:val="009D275C"/>
    <w:rsid w:val="009E514B"/>
    <w:rsid w:val="009F44E6"/>
    <w:rsid w:val="00A1501F"/>
    <w:rsid w:val="00A470DC"/>
    <w:rsid w:val="00A53C25"/>
    <w:rsid w:val="00A77F56"/>
    <w:rsid w:val="00AA63FF"/>
    <w:rsid w:val="00AB09D8"/>
    <w:rsid w:val="00AB3791"/>
    <w:rsid w:val="00AC73DC"/>
    <w:rsid w:val="00B13912"/>
    <w:rsid w:val="00B802BB"/>
    <w:rsid w:val="00B867A2"/>
    <w:rsid w:val="00BA2303"/>
    <w:rsid w:val="00BA6DE7"/>
    <w:rsid w:val="00D37375"/>
    <w:rsid w:val="00D8497F"/>
    <w:rsid w:val="00DB7B8C"/>
    <w:rsid w:val="00E22596"/>
    <w:rsid w:val="00E36659"/>
    <w:rsid w:val="00E760B5"/>
    <w:rsid w:val="00F60B09"/>
    <w:rsid w:val="00F9620C"/>
    <w:rsid w:val="00FA747A"/>
    <w:rsid w:val="0119565C"/>
    <w:rsid w:val="01B774B5"/>
    <w:rsid w:val="0213262C"/>
    <w:rsid w:val="033839ED"/>
    <w:rsid w:val="035F34F5"/>
    <w:rsid w:val="03EB0C8B"/>
    <w:rsid w:val="054A698C"/>
    <w:rsid w:val="05A7535A"/>
    <w:rsid w:val="063517BC"/>
    <w:rsid w:val="063F1112"/>
    <w:rsid w:val="06915B00"/>
    <w:rsid w:val="06C2477E"/>
    <w:rsid w:val="07015CAF"/>
    <w:rsid w:val="082A4F6C"/>
    <w:rsid w:val="084546A6"/>
    <w:rsid w:val="08703035"/>
    <w:rsid w:val="08FB006F"/>
    <w:rsid w:val="0A0D2B41"/>
    <w:rsid w:val="0AE60EF5"/>
    <w:rsid w:val="0AE92A74"/>
    <w:rsid w:val="0C3D5E52"/>
    <w:rsid w:val="0D4C1D39"/>
    <w:rsid w:val="0D5C2EEA"/>
    <w:rsid w:val="0DD118FE"/>
    <w:rsid w:val="0F467D96"/>
    <w:rsid w:val="0FC30C73"/>
    <w:rsid w:val="0FE64C28"/>
    <w:rsid w:val="10D2328D"/>
    <w:rsid w:val="1200161E"/>
    <w:rsid w:val="1354027B"/>
    <w:rsid w:val="13E54630"/>
    <w:rsid w:val="155A1BBF"/>
    <w:rsid w:val="160E5C0D"/>
    <w:rsid w:val="16467600"/>
    <w:rsid w:val="16DB5EAE"/>
    <w:rsid w:val="179804FF"/>
    <w:rsid w:val="186D4196"/>
    <w:rsid w:val="18A61FDA"/>
    <w:rsid w:val="1B295D34"/>
    <w:rsid w:val="1B792289"/>
    <w:rsid w:val="1B9F39B6"/>
    <w:rsid w:val="1BA83CD3"/>
    <w:rsid w:val="1BD8016F"/>
    <w:rsid w:val="1C364BA2"/>
    <w:rsid w:val="1CA92E5F"/>
    <w:rsid w:val="1D0F021A"/>
    <w:rsid w:val="1D4D3B0B"/>
    <w:rsid w:val="1E536B48"/>
    <w:rsid w:val="1EA07DA5"/>
    <w:rsid w:val="1EA25013"/>
    <w:rsid w:val="1EF13D9C"/>
    <w:rsid w:val="1F0062C4"/>
    <w:rsid w:val="1F5D5D9D"/>
    <w:rsid w:val="1F7774AB"/>
    <w:rsid w:val="1F804FB4"/>
    <w:rsid w:val="202A19FC"/>
    <w:rsid w:val="20395657"/>
    <w:rsid w:val="205B02E6"/>
    <w:rsid w:val="206D7145"/>
    <w:rsid w:val="210532D8"/>
    <w:rsid w:val="21472E05"/>
    <w:rsid w:val="21AB2D4D"/>
    <w:rsid w:val="21B32D60"/>
    <w:rsid w:val="21DC40A6"/>
    <w:rsid w:val="222138FC"/>
    <w:rsid w:val="22405E31"/>
    <w:rsid w:val="22FD080C"/>
    <w:rsid w:val="23BF0768"/>
    <w:rsid w:val="240F7D48"/>
    <w:rsid w:val="247E0E4D"/>
    <w:rsid w:val="25174A8E"/>
    <w:rsid w:val="25385C3F"/>
    <w:rsid w:val="25604833"/>
    <w:rsid w:val="257E6C1D"/>
    <w:rsid w:val="25C719D6"/>
    <w:rsid w:val="25DF1E40"/>
    <w:rsid w:val="25F22170"/>
    <w:rsid w:val="26101645"/>
    <w:rsid w:val="28771934"/>
    <w:rsid w:val="28F5002D"/>
    <w:rsid w:val="2A276987"/>
    <w:rsid w:val="2ACF5531"/>
    <w:rsid w:val="2B054D48"/>
    <w:rsid w:val="2B2856E2"/>
    <w:rsid w:val="2C0031BB"/>
    <w:rsid w:val="2CBB5AFA"/>
    <w:rsid w:val="2CCD7EFF"/>
    <w:rsid w:val="2CD85609"/>
    <w:rsid w:val="2D2057D9"/>
    <w:rsid w:val="2D59777C"/>
    <w:rsid w:val="2DD1474C"/>
    <w:rsid w:val="2DFE061B"/>
    <w:rsid w:val="2EBA1557"/>
    <w:rsid w:val="2ED47CB3"/>
    <w:rsid w:val="2EF05326"/>
    <w:rsid w:val="2F822839"/>
    <w:rsid w:val="30344B8B"/>
    <w:rsid w:val="30481792"/>
    <w:rsid w:val="306739C9"/>
    <w:rsid w:val="309F7E15"/>
    <w:rsid w:val="329B1975"/>
    <w:rsid w:val="32FD7CA8"/>
    <w:rsid w:val="34EB7792"/>
    <w:rsid w:val="352101C6"/>
    <w:rsid w:val="35433E68"/>
    <w:rsid w:val="358622D6"/>
    <w:rsid w:val="35D06135"/>
    <w:rsid w:val="35D140AB"/>
    <w:rsid w:val="36C450EA"/>
    <w:rsid w:val="376718AB"/>
    <w:rsid w:val="37D47F5B"/>
    <w:rsid w:val="38123F6F"/>
    <w:rsid w:val="387F5CD5"/>
    <w:rsid w:val="38E7581D"/>
    <w:rsid w:val="38F135F8"/>
    <w:rsid w:val="38F51470"/>
    <w:rsid w:val="3A4042BC"/>
    <w:rsid w:val="3A504A20"/>
    <w:rsid w:val="3A6F365D"/>
    <w:rsid w:val="3AAA418B"/>
    <w:rsid w:val="3AFB5AEF"/>
    <w:rsid w:val="3BD26522"/>
    <w:rsid w:val="3D077AB2"/>
    <w:rsid w:val="3DAB032A"/>
    <w:rsid w:val="3DC71A76"/>
    <w:rsid w:val="3DCB4B4E"/>
    <w:rsid w:val="3DFD4891"/>
    <w:rsid w:val="3E3373AC"/>
    <w:rsid w:val="3E4F782E"/>
    <w:rsid w:val="3E5539BB"/>
    <w:rsid w:val="3F8F484D"/>
    <w:rsid w:val="40780D70"/>
    <w:rsid w:val="40A64581"/>
    <w:rsid w:val="40A853DB"/>
    <w:rsid w:val="40CE0735"/>
    <w:rsid w:val="41541B2F"/>
    <w:rsid w:val="425A4600"/>
    <w:rsid w:val="428B58B7"/>
    <w:rsid w:val="436A344E"/>
    <w:rsid w:val="43902750"/>
    <w:rsid w:val="439D7791"/>
    <w:rsid w:val="43C07315"/>
    <w:rsid w:val="441A1070"/>
    <w:rsid w:val="44D40CF1"/>
    <w:rsid w:val="44F412B8"/>
    <w:rsid w:val="45365D9B"/>
    <w:rsid w:val="454A5D61"/>
    <w:rsid w:val="45620AE1"/>
    <w:rsid w:val="46763B7A"/>
    <w:rsid w:val="467C64AA"/>
    <w:rsid w:val="468D43C3"/>
    <w:rsid w:val="469072CC"/>
    <w:rsid w:val="47461F7B"/>
    <w:rsid w:val="47A75E51"/>
    <w:rsid w:val="47B73320"/>
    <w:rsid w:val="486C1D5E"/>
    <w:rsid w:val="48E62F4C"/>
    <w:rsid w:val="48FB2270"/>
    <w:rsid w:val="4AF046E7"/>
    <w:rsid w:val="4B8B734D"/>
    <w:rsid w:val="4C724FD9"/>
    <w:rsid w:val="4D1707F5"/>
    <w:rsid w:val="4D6E58F9"/>
    <w:rsid w:val="4D935406"/>
    <w:rsid w:val="4E5D1C30"/>
    <w:rsid w:val="4E722446"/>
    <w:rsid w:val="4EC35B27"/>
    <w:rsid w:val="4ECA669C"/>
    <w:rsid w:val="510514BB"/>
    <w:rsid w:val="51865333"/>
    <w:rsid w:val="52C3622D"/>
    <w:rsid w:val="52F906C0"/>
    <w:rsid w:val="53363D7A"/>
    <w:rsid w:val="537254D2"/>
    <w:rsid w:val="54325147"/>
    <w:rsid w:val="547E3B4C"/>
    <w:rsid w:val="54B92BEA"/>
    <w:rsid w:val="56155247"/>
    <w:rsid w:val="57581CCE"/>
    <w:rsid w:val="580E23C4"/>
    <w:rsid w:val="58AA227A"/>
    <w:rsid w:val="58AE5867"/>
    <w:rsid w:val="58CC352F"/>
    <w:rsid w:val="591752B8"/>
    <w:rsid w:val="5953492C"/>
    <w:rsid w:val="59AF5DBA"/>
    <w:rsid w:val="5A170749"/>
    <w:rsid w:val="5A436959"/>
    <w:rsid w:val="5AC54C2C"/>
    <w:rsid w:val="5AEE44A8"/>
    <w:rsid w:val="5C3A40FC"/>
    <w:rsid w:val="5D2D0338"/>
    <w:rsid w:val="5D8A0756"/>
    <w:rsid w:val="5DC16F97"/>
    <w:rsid w:val="5E0044EC"/>
    <w:rsid w:val="5E2B297B"/>
    <w:rsid w:val="5E3165B4"/>
    <w:rsid w:val="5F180EE5"/>
    <w:rsid w:val="5FD01F85"/>
    <w:rsid w:val="61DC5E06"/>
    <w:rsid w:val="63495852"/>
    <w:rsid w:val="63D9399F"/>
    <w:rsid w:val="64B41CC6"/>
    <w:rsid w:val="64FF0947"/>
    <w:rsid w:val="65375D7F"/>
    <w:rsid w:val="654765B2"/>
    <w:rsid w:val="656128CD"/>
    <w:rsid w:val="66866352"/>
    <w:rsid w:val="669D6B1B"/>
    <w:rsid w:val="66E36E57"/>
    <w:rsid w:val="67117B32"/>
    <w:rsid w:val="672C4F62"/>
    <w:rsid w:val="686065CC"/>
    <w:rsid w:val="6934204C"/>
    <w:rsid w:val="6A481FAE"/>
    <w:rsid w:val="6C0706E5"/>
    <w:rsid w:val="6C441DFF"/>
    <w:rsid w:val="6C7746CC"/>
    <w:rsid w:val="6D6F215E"/>
    <w:rsid w:val="6DB63500"/>
    <w:rsid w:val="6E080BBC"/>
    <w:rsid w:val="6F092D87"/>
    <w:rsid w:val="6F775F73"/>
    <w:rsid w:val="71157B84"/>
    <w:rsid w:val="718C506F"/>
    <w:rsid w:val="71AB4E9E"/>
    <w:rsid w:val="71F0647E"/>
    <w:rsid w:val="7393367F"/>
    <w:rsid w:val="73CF14A0"/>
    <w:rsid w:val="74312F32"/>
    <w:rsid w:val="74917CCB"/>
    <w:rsid w:val="754D497E"/>
    <w:rsid w:val="75862643"/>
    <w:rsid w:val="75E92D0D"/>
    <w:rsid w:val="76F557FC"/>
    <w:rsid w:val="77A737E0"/>
    <w:rsid w:val="77E64470"/>
    <w:rsid w:val="780131AB"/>
    <w:rsid w:val="780259FB"/>
    <w:rsid w:val="781C451A"/>
    <w:rsid w:val="78E66EA6"/>
    <w:rsid w:val="78FB24EE"/>
    <w:rsid w:val="79222D9F"/>
    <w:rsid w:val="794B3208"/>
    <w:rsid w:val="799F10BE"/>
    <w:rsid w:val="79D13F02"/>
    <w:rsid w:val="7A54333F"/>
    <w:rsid w:val="7AED31F1"/>
    <w:rsid w:val="7B114EC9"/>
    <w:rsid w:val="7D1C48F3"/>
    <w:rsid w:val="7D3D6EA8"/>
    <w:rsid w:val="7D3F540D"/>
    <w:rsid w:val="7D41114A"/>
    <w:rsid w:val="7D621DF3"/>
    <w:rsid w:val="7DA90B43"/>
    <w:rsid w:val="7DDD44F6"/>
    <w:rsid w:val="7E81750A"/>
    <w:rsid w:val="7E8A1B2B"/>
    <w:rsid w:val="7E9A585D"/>
    <w:rsid w:val="7EB25350"/>
    <w:rsid w:val="7ED3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64E32AB7"/>
  <w15:docId w15:val="{DFA863A5-9500-4F8B-A4CF-87163C1FC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sz w:val="30"/>
      <w:szCs w:val="30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uiPriority w:val="99"/>
    <w:unhideWhenUsed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ody Text First Indent"/>
    <w:basedOn w:val="a3"/>
    <w:qFormat/>
    <w:pPr>
      <w:ind w:firstLineChars="100" w:firstLine="420"/>
    </w:pPr>
    <w:rPr>
      <w:kern w:val="0"/>
      <w:sz w:val="20"/>
      <w:szCs w:val="20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5">
    <w:name w:val="批注框文本 字符"/>
    <w:basedOn w:val="a0"/>
    <w:link w:val="a4"/>
    <w:uiPriority w:val="99"/>
    <w:semiHidden/>
    <w:qFormat/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01048"/>
    <w:rPr>
      <w:rFonts w:asciiTheme="minorHAnsi" w:eastAsiaTheme="minorEastAsia" w:hAnsiTheme="minorHAnsi" w:cstheme="minorBidi"/>
      <w:kern w:val="2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14</Pages>
  <Words>842</Words>
  <Characters>4801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张胜男</dc:creator>
  <cp:lastModifiedBy>Administrator</cp:lastModifiedBy>
  <cp:revision>14</cp:revision>
  <cp:lastPrinted>2024-02-23T00:52:00Z</cp:lastPrinted>
  <dcterms:created xsi:type="dcterms:W3CDTF">2021-03-17T03:10:00Z</dcterms:created>
  <dcterms:modified xsi:type="dcterms:W3CDTF">2024-02-23T00:52:00Z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D5E3DBD7E6584BF38F006BF20E0568A9_13</vt:lpwstr>
  </property>
</Properties>
</file>