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80" w:type="dxa"/>
        <w:tblInd w:w="-8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140"/>
        <w:gridCol w:w="510"/>
        <w:gridCol w:w="1965"/>
        <w:gridCol w:w="510"/>
        <w:gridCol w:w="1005"/>
        <w:gridCol w:w="585"/>
        <w:gridCol w:w="1560"/>
        <w:gridCol w:w="765"/>
        <w:gridCol w:w="675"/>
        <w:gridCol w:w="555"/>
        <w:gridCol w:w="585"/>
        <w:gridCol w:w="525"/>
        <w:gridCol w:w="1782"/>
        <w:gridCol w:w="1293"/>
        <w:gridCol w:w="1275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48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rPr>
                <w:rFonts w:hint="default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年泰宁县中小学幼儿园新任教师招聘岗位信息表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经费方式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笔试面试</w:t>
            </w:r>
            <w:r>
              <w:rPr>
                <w:rFonts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Style w:val="7"/>
                <w:color w:val="auto"/>
                <w:lang w:val="en-US" w:eastAsia="zh-CN" w:bidi="ar"/>
              </w:rPr>
              <w:t>含技能测试</w:t>
            </w:r>
            <w:r>
              <w:rPr>
                <w:rFonts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Style w:val="7"/>
                <w:color w:val="auto"/>
                <w:lang w:val="en-US" w:eastAsia="zh-CN" w:bidi="ar"/>
              </w:rPr>
              <w:t>成绩折算比例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03" w:hRule="atLeast"/>
        </w:trPr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             核拨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 （高中英语教师）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具有高中英语学科教师资格证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             核拨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 （中职英语教师）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具有中职或高中英语学科教师资格证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      （电子信息教师）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应用电子技术教育、电子科学与技术、应用电子技术、电子信息工程、电子与计算机工程、电子信息、电子与信息技术、电脑与应用电子技术、电脑与应用电子、电子信息工程技术、电子信息科学与技术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具有中职及以上相应专业教师资格证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泰宁县城区中学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             核拨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（初中英语教师）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具有初中及以上英语学科教师资格证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4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泰宁县城区中学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             核拨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（初中美术教师）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艺术设计类、美术教育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具有初中及以上美术学科教师资格证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泰宁县实验小学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             核拨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（小学英语教师）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具有小学及以上英语学科教师资格证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泰宁县城区小学（水南1、二实小1）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             核拨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                （小学美术教师）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40:60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艺术设计类、教育学类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具有小学及以上美术学科教师资格证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0598-7838419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在本县最低服务年限5年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color="auto" w:fill="auto"/>
        <w:wordWrap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仿宋_GB2312" w:cs="宋体"/>
          <w:b/>
          <w:color w:val="auto"/>
          <w:kern w:val="0"/>
          <w:sz w:val="20"/>
          <w:szCs w:val="20"/>
          <w:lang w:bidi="ar"/>
        </w:rPr>
      </w:pPr>
    </w:p>
    <w:p>
      <w:pPr>
        <w:pStyle w:val="3"/>
        <w:keepNext w:val="0"/>
        <w:keepLines w:val="0"/>
        <w:widowControl/>
        <w:suppressLineNumbers w:val="0"/>
        <w:shd w:val="clear" w:color="auto" w:fill="auto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color="auto" w:fill="auto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auto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本次考试使用最新的《福建省机关事业单位招考专业指导目录》进行专业条件审核，报考者可以通过三</w:t>
      </w:r>
    </w:p>
    <w:p>
      <w:pPr>
        <w:pStyle w:val="3"/>
        <w:keepNext w:val="0"/>
        <w:keepLines w:val="0"/>
        <w:widowControl/>
        <w:suppressLineNumbers w:val="0"/>
        <w:shd w:val="clear" w:color="auto" w:fill="auto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明市教育信息网查询。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877F97-50FD-4D06-BE15-81AFCF095B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FBA15F8F-483C-4A14-970A-4A61432693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A09570F-3BFC-4E45-AFC7-E6B568433E9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E8941B1-60D2-4B62-9775-044A1BEB33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MTAyZjQzYWNkOGQ3YTEwZTdiZGNmNzgyNjExN2UifQ=="/>
    <w:docVar w:name="KSO_WPS_MARK_KEY" w:val="122b016d-a0e9-4e42-a586-08ca9b209b05"/>
  </w:docVars>
  <w:rsids>
    <w:rsidRoot w:val="6E6277F8"/>
    <w:rsid w:val="07610E7C"/>
    <w:rsid w:val="6E62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page number"/>
    <w:basedOn w:val="5"/>
    <w:uiPriority w:val="0"/>
  </w:style>
  <w:style w:type="character" w:customStyle="1" w:styleId="7">
    <w:name w:val="font1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2024-02-23T02:01:00Z</dcterms:created>
  <dc:creator>WPS_1631664941</dc:creator>
  <cp:lastModifiedBy>WPS_1631664941</cp:lastModifiedBy>
  <dcterms:modified xsi:type="dcterms:W3CDTF">2024-02-23T02:06:12Z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B2356126E2CC43DCAD6405EE7C51C9A7_11</vt:lpwstr>
  </property>
</Properties>
</file>