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Times New Roman" w:hAnsi="Times New Roman"/>
          <w:szCs w:val="21"/>
        </w:rPr>
      </w:pPr>
      <w:r>
        <w:rPr>
          <w:rFonts w:hint="eastAsia" w:ascii="黑体" w:hAnsi="黑体" w:eastAsia="黑体"/>
          <w:bCs/>
          <w:color w:val="474646"/>
          <w:sz w:val="32"/>
          <w:szCs w:val="32"/>
        </w:rPr>
        <w:t>网上报名缴费办法</w:t>
      </w:r>
    </w:p>
    <w:p>
      <w:pPr>
        <w:kinsoku w:val="0"/>
        <w:wordWrap w:val="0"/>
        <w:overflowPunct w:val="0"/>
        <w:autoSpaceDE w:val="0"/>
        <w:autoSpaceDN w:val="0"/>
        <w:ind w:firstLine="560" w:firstLineChars="200"/>
        <w:rPr>
          <w:rFonts w:ascii="宋体" w:hAnsi="宋体" w:eastAsia="宋体"/>
          <w:sz w:val="28"/>
          <w:szCs w:val="28"/>
        </w:rPr>
      </w:pPr>
      <w:r>
        <w:rPr>
          <w:rFonts w:hint="eastAsia" w:ascii="宋体" w:hAnsi="宋体" w:eastAsia="宋体"/>
          <w:sz w:val="28"/>
          <w:szCs w:val="28"/>
          <w:lang w:val="en-US" w:eastAsia="zh-CN"/>
        </w:rPr>
        <w:t>2024年浦江县教育系统公开招聘工作人员考试</w:t>
      </w:r>
      <w:r>
        <w:rPr>
          <w:rFonts w:hint="eastAsia" w:ascii="宋体" w:hAnsi="宋体" w:eastAsia="宋体"/>
          <w:sz w:val="28"/>
          <w:szCs w:val="28"/>
        </w:rPr>
        <w:t>考务费由考生在规定时间内通过浙江政务服务网（</w:t>
      </w:r>
      <w:r>
        <w:fldChar w:fldCharType="begin"/>
      </w:r>
      <w:r>
        <w:instrText xml:space="preserve"> HYPERLINK "http://pay.zjzwfw.gov.cn）缴纳" </w:instrText>
      </w:r>
      <w:r>
        <w:fldChar w:fldCharType="separate"/>
      </w:r>
      <w:r>
        <w:rPr>
          <w:rStyle w:val="8"/>
          <w:rFonts w:ascii="宋体" w:hAnsi="宋体" w:eastAsia="宋体"/>
          <w:sz w:val="28"/>
          <w:szCs w:val="28"/>
        </w:rPr>
        <w:t>http://pay.zjzwfw.gov.cn</w:t>
      </w:r>
      <w:r>
        <w:rPr>
          <w:rStyle w:val="8"/>
          <w:rFonts w:hint="eastAsia" w:ascii="宋体" w:hAnsi="宋体" w:eastAsia="宋体"/>
          <w:sz w:val="28"/>
          <w:szCs w:val="28"/>
        </w:rPr>
        <w:t>）缴纳</w:t>
      </w:r>
      <w:r>
        <w:rPr>
          <w:rStyle w:val="8"/>
          <w:rFonts w:hint="eastAsia" w:ascii="宋体" w:hAnsi="宋体" w:eastAsia="宋体"/>
          <w:sz w:val="28"/>
          <w:szCs w:val="28"/>
        </w:rPr>
        <w:fldChar w:fldCharType="end"/>
      </w:r>
      <w:r>
        <w:rPr>
          <w:rFonts w:hint="eastAsia" w:ascii="宋体" w:hAnsi="宋体" w:eastAsia="宋体"/>
          <w:sz w:val="28"/>
          <w:szCs w:val="28"/>
        </w:rPr>
        <w:t>，考务费一经缴纳，不予退还。具体方法说明如下：</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ascii="宋体" w:hAnsi="宋体" w:eastAsia="宋体"/>
          <w:sz w:val="28"/>
          <w:szCs w:val="28"/>
        </w:rPr>
      </w:pPr>
      <w:r>
        <w:rPr>
          <w:rFonts w:hint="eastAsia" w:ascii="宋体" w:hAnsi="宋体" w:eastAsia="宋体"/>
          <w:sz w:val="28"/>
          <w:szCs w:val="28"/>
        </w:rPr>
        <w:t>1.网上资格初审通过后</w:t>
      </w:r>
      <w:r>
        <w:rPr>
          <w:rFonts w:ascii="宋体" w:hAnsi="宋体" w:eastAsia="宋体"/>
          <w:sz w:val="28"/>
          <w:szCs w:val="28"/>
        </w:rPr>
        <w:t>，</w:t>
      </w:r>
      <w:r>
        <w:rPr>
          <w:rFonts w:hint="eastAsia" w:ascii="宋体" w:hAnsi="宋体" w:eastAsia="宋体"/>
          <w:sz w:val="28"/>
          <w:szCs w:val="28"/>
          <w:lang w:eastAsia="zh-CN"/>
        </w:rPr>
        <w:t>浦江</w:t>
      </w:r>
      <w:r>
        <w:rPr>
          <w:rFonts w:hint="eastAsia" w:ascii="宋体" w:hAnsi="宋体" w:eastAsia="宋体"/>
          <w:sz w:val="28"/>
          <w:szCs w:val="28"/>
        </w:rPr>
        <w:t>县教育局将通过浙江政务服务网向考生在网上报名时登记的手机号码发送</w:t>
      </w:r>
      <w:r>
        <w:rPr>
          <w:rFonts w:ascii="宋体" w:hAnsi="宋体" w:eastAsia="宋体"/>
          <w:sz w:val="28"/>
          <w:szCs w:val="28"/>
        </w:rPr>
        <w:t>缴费短信</w:t>
      </w:r>
      <w:r>
        <w:rPr>
          <w:rFonts w:hint="eastAsia" w:ascii="宋体" w:hAnsi="宋体" w:eastAsia="宋体"/>
          <w:sz w:val="28"/>
          <w:szCs w:val="28"/>
        </w:rPr>
        <w:t>，短信上有每个人</w:t>
      </w:r>
      <w:r>
        <w:rPr>
          <w:rFonts w:ascii="宋体" w:hAnsi="宋体" w:eastAsia="宋体"/>
          <w:sz w:val="28"/>
          <w:szCs w:val="28"/>
        </w:rPr>
        <w:t>对应的唯一缴款单号，务必按时缴费</w:t>
      </w:r>
      <w:r>
        <w:rPr>
          <w:rFonts w:hint="eastAsia" w:ascii="宋体" w:hAnsi="宋体" w:eastAsia="宋体"/>
          <w:sz w:val="28"/>
          <w:szCs w:val="28"/>
        </w:rPr>
        <w:t>。</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ascii="宋体" w:hAnsi="宋体" w:eastAsia="宋体"/>
          <w:sz w:val="28"/>
          <w:szCs w:val="28"/>
        </w:rPr>
      </w:pPr>
      <w:r>
        <w:rPr>
          <w:rFonts w:hint="eastAsia" w:ascii="宋体" w:hAnsi="宋体" w:eastAsia="宋体"/>
          <w:sz w:val="28"/>
          <w:szCs w:val="28"/>
        </w:rPr>
        <w:t>2.资格初审通过的考生，若在20</w:t>
      </w:r>
      <w:r>
        <w:rPr>
          <w:rFonts w:hint="eastAsia" w:ascii="宋体" w:hAnsi="宋体" w:eastAsia="宋体"/>
          <w:sz w:val="28"/>
          <w:szCs w:val="28"/>
          <w:lang w:val="en-US" w:eastAsia="zh-CN"/>
        </w:rPr>
        <w:t>24</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eastAsia="zh-CN"/>
        </w:rPr>
        <w:t>中</w:t>
      </w:r>
      <w:r>
        <w:rPr>
          <w:rFonts w:hint="eastAsia" w:ascii="宋体" w:hAnsi="宋体" w:eastAsia="宋体"/>
          <w:sz w:val="28"/>
          <w:szCs w:val="28"/>
        </w:rPr>
        <w:t>午12时前未收到缴费短信，或有其它疑问，请电话联系浦江县教育局人事科（0579—8</w:t>
      </w:r>
      <w:r>
        <w:rPr>
          <w:rFonts w:ascii="宋体" w:hAnsi="宋体" w:eastAsia="宋体"/>
          <w:sz w:val="28"/>
          <w:szCs w:val="28"/>
        </w:rPr>
        <w:t>4206560</w:t>
      </w:r>
      <w:r>
        <w:rPr>
          <w:rFonts w:hint="eastAsia" w:ascii="宋体" w:hAnsi="宋体" w:eastAsia="宋体"/>
          <w:sz w:val="28"/>
          <w:szCs w:val="28"/>
        </w:rPr>
        <w:t>、</w:t>
      </w:r>
      <w:r>
        <w:rPr>
          <w:rFonts w:ascii="宋体" w:hAnsi="宋体" w:eastAsia="宋体"/>
          <w:sz w:val="28"/>
          <w:szCs w:val="28"/>
        </w:rPr>
        <w:t>84205908</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3.缴费时限截止到202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val="en-US" w:eastAsia="zh-CN"/>
        </w:rPr>
        <w:t>15</w:t>
      </w:r>
      <w:bookmarkStart w:id="0" w:name="_GoBack"/>
      <w:bookmarkEnd w:id="0"/>
      <w:r>
        <w:rPr>
          <w:rFonts w:hint="eastAsia" w:ascii="宋体" w:hAnsi="宋体" w:eastAsia="宋体"/>
          <w:sz w:val="28"/>
          <w:szCs w:val="28"/>
        </w:rPr>
        <w:t>日。逾期未缴费的，视为自动放弃本次报考。</w:t>
      </w:r>
    </w:p>
    <w:p>
      <w:pPr>
        <w:ind w:firstLine="560" w:firstLineChars="200"/>
        <w:rPr>
          <w:rFonts w:ascii="宋体" w:hAnsi="宋体" w:eastAsia="宋体"/>
          <w:color w:val="000000" w:themeColor="text1"/>
          <w:sz w:val="28"/>
          <w:szCs w:val="28"/>
        </w:rPr>
      </w:pPr>
      <w:r>
        <w:rPr>
          <w:rFonts w:hint="eastAsia" w:ascii="宋体" w:hAnsi="宋体" w:eastAsia="宋体"/>
          <w:sz w:val="28"/>
          <w:szCs w:val="28"/>
        </w:rPr>
        <w:t>4.</w:t>
      </w:r>
      <w:r>
        <w:rPr>
          <w:rFonts w:ascii="宋体" w:hAnsi="宋体" w:eastAsia="宋体"/>
          <w:sz w:val="28"/>
          <w:szCs w:val="28"/>
        </w:rPr>
        <w:t>考</w:t>
      </w:r>
      <w:r>
        <w:rPr>
          <w:rFonts w:ascii="宋体" w:hAnsi="宋体" w:eastAsia="宋体"/>
          <w:color w:val="000000" w:themeColor="text1"/>
          <w:sz w:val="28"/>
          <w:szCs w:val="28"/>
        </w:rPr>
        <w:t>生</w:t>
      </w:r>
      <w:r>
        <w:rPr>
          <w:rFonts w:hint="eastAsia" w:ascii="宋体" w:hAnsi="宋体" w:eastAsia="宋体"/>
          <w:color w:val="000000" w:themeColor="text1"/>
          <w:sz w:val="28"/>
          <w:szCs w:val="28"/>
        </w:rPr>
        <w:t>收到</w:t>
      </w:r>
      <w:r>
        <w:rPr>
          <w:rFonts w:hint="eastAsia" w:ascii="宋体" w:hAnsi="宋体" w:eastAsia="宋体"/>
          <w:color w:val="000000" w:themeColor="text1"/>
          <w:sz w:val="28"/>
          <w:szCs w:val="28"/>
          <w:lang w:eastAsia="zh-CN"/>
        </w:rPr>
        <w:t>浦江</w:t>
      </w:r>
      <w:r>
        <w:rPr>
          <w:rFonts w:hint="eastAsia" w:ascii="宋体" w:hAnsi="宋体" w:eastAsia="宋体"/>
          <w:color w:val="000000" w:themeColor="text1"/>
          <w:sz w:val="28"/>
          <w:szCs w:val="28"/>
        </w:rPr>
        <w:t>县教育局发出的缴费确认短信即报名成功，考生在开考前2天登入报名系统自行下载打印准考证</w:t>
      </w:r>
      <w:r>
        <w:rPr>
          <w:rFonts w:ascii="宋体" w:hAnsi="宋体" w:eastAsia="宋体"/>
          <w:color w:val="000000" w:themeColor="text1"/>
          <w:sz w:val="28"/>
          <w:szCs w:val="28"/>
        </w:rPr>
        <w:t>。</w:t>
      </w:r>
    </w:p>
    <w:p>
      <w:pPr>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.特别提醒：考生在完成缴费前必须关注手机上的短信通知（缴费短信系统只发1次），保持手机联系通畅。因考生自身原因造成的责任由考生承担。</w:t>
      </w:r>
    </w:p>
    <w:p>
      <w:pPr>
        <w:ind w:firstLine="560" w:firstLineChars="200"/>
        <w:rPr>
          <w:rFonts w:ascii="宋体" w:hAnsi="宋体" w:eastAsia="宋体"/>
          <w:sz w:val="28"/>
          <w:szCs w:val="28"/>
          <w:highlight w:val="yellow"/>
        </w:rPr>
      </w:pPr>
      <w:r>
        <w:rPr>
          <w:rFonts w:hint="eastAsia" w:ascii="宋体" w:hAnsi="宋体" w:eastAsia="宋体"/>
          <w:sz w:val="28"/>
          <w:szCs w:val="28"/>
        </w:rPr>
        <w:t>缴费具体操作：</w:t>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（一）登陆浙江政务服务网</w:t>
      </w:r>
      <w:r>
        <w:fldChar w:fldCharType="begin"/>
      </w:r>
      <w:r>
        <w:instrText xml:space="preserve"> HYPERLINK "http://pay.zjzwfw.gov.cn/" </w:instrText>
      </w:r>
      <w:r>
        <w:fldChar w:fldCharType="separate"/>
      </w:r>
      <w:r>
        <w:rPr>
          <w:rFonts w:hint="eastAsia" w:ascii="宋体" w:hAnsi="宋体" w:eastAsia="宋体"/>
          <w:sz w:val="28"/>
          <w:szCs w:val="28"/>
        </w:rPr>
        <w:t>http://pay.zjzwfw.gov.cn/</w:t>
      </w:r>
      <w:r>
        <w:rPr>
          <w:rFonts w:hint="eastAsia" w:ascii="宋体" w:hAnsi="宋体" w:eastAsia="宋体"/>
          <w:sz w:val="28"/>
          <w:szCs w:val="28"/>
        </w:rPr>
        <w:fldChar w:fldCharType="end"/>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4381500" cy="497205"/>
            <wp:effectExtent l="0" t="0" r="0" b="17145"/>
            <wp:docPr id="3" name="图片 3" descr="http://wsbm.ywu.cn/Ad/eWebEditor/UploadFile/2016121215421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sbm.ywu.cn/Ad/eWebEditor/UploadFile/201612121542197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1500" cy="49720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（二）点击“按缴款单号缴费”</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65070" cy="1784985"/>
            <wp:effectExtent l="0" t="0" r="11430" b="5715"/>
            <wp:docPr id="4" name="图片 4" descr="http://wsbm.ywu.cn/Ad/eWebEditor/UploadFile/2016121215431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sbm.ywu.cn/Ad/eWebEditor/UploadFile/201612121543184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65070" cy="178498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（三）输入通知短信上唯一的缴款单号</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87295" cy="1397000"/>
            <wp:effectExtent l="0" t="0" r="8255" b="12700"/>
            <wp:docPr id="5" name="图片 5" descr="http://wsbm.ywu.cn/Ad/eWebEditor/UploadFile/20161212154443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sbm.ywu.cn/Ad/eWebEditor/UploadFile/201612121544435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87295" cy="1397000"/>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（四）核对缴费信息，点击确认缴款</w:t>
      </w:r>
    </w:p>
    <w:p>
      <w:pPr>
        <w:ind w:firstLine="560" w:firstLineChars="200"/>
        <w:jc w:val="center"/>
        <w:rPr>
          <w:rFonts w:ascii="宋体" w:hAnsi="宋体" w:eastAsia="宋体"/>
          <w:color w:val="474646"/>
          <w:sz w:val="28"/>
          <w:szCs w:val="28"/>
        </w:rPr>
      </w:pPr>
      <w:r>
        <w:rPr>
          <w:rFonts w:ascii="宋体" w:hAnsi="宋体" w:eastAsia="宋体"/>
          <w:sz w:val="28"/>
          <w:szCs w:val="28"/>
        </w:rPr>
        <w:drawing>
          <wp:inline distT="0" distB="0" distL="0" distR="0">
            <wp:extent cx="3528060" cy="2570480"/>
            <wp:effectExtent l="0" t="0" r="0" b="0"/>
            <wp:docPr id="2" name="图片 6" descr="http://wsbm.ywu.cn/Ad/eWebEditor/UploadFile/2016121215443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http://wsbm.ywu.cn/Ad/eWebEditor/UploadFile/20161212154437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50612" cy="2586918"/>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ascii="宋体" w:hAnsi="宋体" w:eastAsia="宋体"/>
          <w:sz w:val="28"/>
          <w:szCs w:val="28"/>
        </w:rPr>
        <w:drawing>
          <wp:anchor distT="0" distB="0" distL="114300" distR="114300" simplePos="0" relativeHeight="251659264" behindDoc="0" locked="0" layoutInCell="1" allowOverlap="1">
            <wp:simplePos x="0" y="0"/>
            <wp:positionH relativeFrom="column">
              <wp:posOffset>733425</wp:posOffset>
            </wp:positionH>
            <wp:positionV relativeFrom="paragraph">
              <wp:posOffset>287020</wp:posOffset>
            </wp:positionV>
            <wp:extent cx="3277870" cy="2009140"/>
            <wp:effectExtent l="0" t="0" r="0" b="0"/>
            <wp:wrapNone/>
            <wp:docPr id="1"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77870" cy="2009313"/>
                    </a:xfrm>
                    <a:prstGeom prst="rect">
                      <a:avLst/>
                    </a:prstGeom>
                    <a:noFill/>
                    <a:ln>
                      <a:noFill/>
                    </a:ln>
                  </pic:spPr>
                </pic:pic>
              </a:graphicData>
            </a:graphic>
          </wp:anchor>
        </w:drawing>
      </w:r>
      <w:r>
        <w:rPr>
          <w:rFonts w:hint="eastAsia" w:ascii="宋体" w:hAnsi="宋体" w:eastAsia="宋体"/>
          <w:sz w:val="28"/>
          <w:szCs w:val="28"/>
        </w:rPr>
        <w:t>（五）选择“银联”或“支付宝”完成缴费</w:t>
      </w:r>
    </w:p>
    <w:p>
      <w:pPr>
        <w:pStyle w:val="5"/>
        <w:spacing w:before="0" w:beforeAutospacing="0" w:after="0" w:afterAutospacing="0" w:line="480" w:lineRule="exact"/>
        <w:ind w:right="110" w:rightChars="50" w:firstLine="640" w:firstLineChars="200"/>
        <w:jc w:val="center"/>
        <w:rPr>
          <w:rFonts w:ascii="仿宋_GB2312" w:hAnsi="Tahoma" w:eastAsia="仿宋_GB2312" w:cstheme="minorBidi"/>
          <w:sz w:val="32"/>
          <w:szCs w:val="32"/>
        </w:rPr>
      </w:pPr>
    </w:p>
    <w:p>
      <w:pPr>
        <w:pStyle w:val="5"/>
        <w:spacing w:before="0" w:beforeAutospacing="0" w:after="0" w:afterAutospacing="0" w:line="480" w:lineRule="exact"/>
        <w:ind w:right="110" w:rightChars="50" w:firstLine="360" w:firstLineChars="200"/>
        <w:jc w:val="center"/>
        <w:rPr>
          <w:rFonts w:ascii="仿宋_GB2312" w:hAnsi="Tahoma" w:eastAsia="仿宋_GB2312" w:cstheme="minorBidi"/>
          <w:sz w:val="32"/>
          <w:szCs w:val="32"/>
        </w:rPr>
      </w:pPr>
      <w:r>
        <w:rPr>
          <w:sz w:val="18"/>
          <w:szCs w:val="18"/>
        </w:rPr>
        <w:drawing>
          <wp:inline distT="0" distB="0" distL="0" distR="0">
            <wp:extent cx="4535170" cy="2780030"/>
            <wp:effectExtent l="0" t="0" r="17780" b="1270"/>
            <wp:docPr id="8"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35170" cy="2780030"/>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GVkNmQ3ZmIxNTNlMjdjODIyOGQyMWNmNTllYTRhYTgifQ=="/>
  </w:docVars>
  <w:rsids>
    <w:rsidRoot w:val="00D31D50"/>
    <w:rsid w:val="000331D8"/>
    <w:rsid w:val="00046B64"/>
    <w:rsid w:val="000D5FA3"/>
    <w:rsid w:val="001001A3"/>
    <w:rsid w:val="001833DF"/>
    <w:rsid w:val="00191420"/>
    <w:rsid w:val="00194BA5"/>
    <w:rsid w:val="001A66F8"/>
    <w:rsid w:val="002221B2"/>
    <w:rsid w:val="002F7434"/>
    <w:rsid w:val="003203DE"/>
    <w:rsid w:val="00323B43"/>
    <w:rsid w:val="003D37D8"/>
    <w:rsid w:val="003E406D"/>
    <w:rsid w:val="003F5426"/>
    <w:rsid w:val="00426133"/>
    <w:rsid w:val="004358AB"/>
    <w:rsid w:val="00491D3F"/>
    <w:rsid w:val="004B327A"/>
    <w:rsid w:val="004B5D2A"/>
    <w:rsid w:val="004B6301"/>
    <w:rsid w:val="004E0A24"/>
    <w:rsid w:val="00513627"/>
    <w:rsid w:val="005246DB"/>
    <w:rsid w:val="0053473F"/>
    <w:rsid w:val="00546016"/>
    <w:rsid w:val="005E4B39"/>
    <w:rsid w:val="00622C33"/>
    <w:rsid w:val="00672A04"/>
    <w:rsid w:val="00692B9D"/>
    <w:rsid w:val="007F06DA"/>
    <w:rsid w:val="00810A52"/>
    <w:rsid w:val="008116B0"/>
    <w:rsid w:val="00824751"/>
    <w:rsid w:val="00880292"/>
    <w:rsid w:val="00880FDB"/>
    <w:rsid w:val="008A55DC"/>
    <w:rsid w:val="008B7726"/>
    <w:rsid w:val="008C4CB2"/>
    <w:rsid w:val="008E55D7"/>
    <w:rsid w:val="0095055D"/>
    <w:rsid w:val="00954704"/>
    <w:rsid w:val="0096678A"/>
    <w:rsid w:val="009763E9"/>
    <w:rsid w:val="00A46A6E"/>
    <w:rsid w:val="00A77551"/>
    <w:rsid w:val="00AF75DC"/>
    <w:rsid w:val="00B079AC"/>
    <w:rsid w:val="00B9219F"/>
    <w:rsid w:val="00C22EF0"/>
    <w:rsid w:val="00C51CAE"/>
    <w:rsid w:val="00D0412B"/>
    <w:rsid w:val="00D31D50"/>
    <w:rsid w:val="00E603A1"/>
    <w:rsid w:val="00EC0BCC"/>
    <w:rsid w:val="00F70C92"/>
    <w:rsid w:val="00F76FD0"/>
    <w:rsid w:val="0D814F67"/>
    <w:rsid w:val="176C0545"/>
    <w:rsid w:val="1F826D16"/>
    <w:rsid w:val="25BD7D93"/>
    <w:rsid w:val="2A697B7F"/>
    <w:rsid w:val="31ED5E4A"/>
    <w:rsid w:val="32D21C69"/>
    <w:rsid w:val="33CC47B1"/>
    <w:rsid w:val="3C902BFF"/>
    <w:rsid w:val="3D2A0A9B"/>
    <w:rsid w:val="4E587DBB"/>
    <w:rsid w:val="50542C77"/>
    <w:rsid w:val="60D70C9A"/>
    <w:rsid w:val="62C86CE9"/>
    <w:rsid w:val="67671ED7"/>
    <w:rsid w:val="6D246649"/>
    <w:rsid w:val="6D9439AF"/>
    <w:rsid w:val="6EF9374F"/>
    <w:rsid w:val="78AB7891"/>
    <w:rsid w:val="7DF6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styleId="8">
    <w:name w:val="Hyperlink"/>
    <w:basedOn w:val="7"/>
    <w:unhideWhenUsed/>
    <w:qFormat/>
    <w:uiPriority w:val="99"/>
    <w:rPr>
      <w:color w:val="0000FF"/>
      <w:u w:val="single"/>
    </w:rPr>
  </w:style>
  <w:style w:type="character" w:customStyle="1" w:styleId="9">
    <w:name w:val="批注框文本 字符"/>
    <w:basedOn w:val="7"/>
    <w:link w:val="2"/>
    <w:semiHidden/>
    <w:qFormat/>
    <w:uiPriority w:val="99"/>
    <w:rPr>
      <w:rFonts w:ascii="Tahoma" w:hAnsi="Tahoma"/>
      <w:sz w:val="18"/>
      <w:szCs w:val="18"/>
    </w:rPr>
  </w:style>
  <w:style w:type="character" w:customStyle="1" w:styleId="10">
    <w:name w:val="style21"/>
    <w:qFormat/>
    <w:uiPriority w:val="0"/>
    <w:rPr>
      <w:rFonts w:hint="eastAsia" w:ascii="黑体" w:eastAsia="黑体"/>
      <w:sz w:val="32"/>
      <w:szCs w:val="32"/>
    </w:rPr>
  </w:style>
  <w:style w:type="character" w:customStyle="1" w:styleId="11">
    <w:name w:val="页眉 字符"/>
    <w:basedOn w:val="7"/>
    <w:link w:val="4"/>
    <w:qFormat/>
    <w:uiPriority w:val="99"/>
    <w:rPr>
      <w:rFonts w:ascii="Tahoma" w:hAnsi="Tahoma" w:eastAsia="微软雅黑"/>
      <w:sz w:val="18"/>
      <w:szCs w:val="18"/>
    </w:rPr>
  </w:style>
  <w:style w:type="character" w:customStyle="1" w:styleId="12">
    <w:name w:val="页脚 字符"/>
    <w:basedOn w:val="7"/>
    <w:link w:val="3"/>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522</Characters>
  <Lines>4</Lines>
  <Paragraphs>1</Paragraphs>
  <TotalTime>255</TotalTime>
  <ScaleCrop>false</ScaleCrop>
  <LinksUpToDate>false</LinksUpToDate>
  <CharactersWithSpaces>522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王凡</cp:lastModifiedBy>
  <cp:lastPrinted>2024-02-06T01:09:00Z</cp:lastPrinted>
  <dcterms:modified xsi:type="dcterms:W3CDTF">2024-02-22T00:31:43Z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98F34B8889B9482797C85DFCAEBAEFD4</vt:lpwstr>
  </property>
</Properties>
</file>