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color w:val="auto"/>
          <w:kern w:val="0"/>
          <w:sz w:val="44"/>
          <w:szCs w:val="44"/>
          <w:lang w:eastAsia="zh-CN"/>
        </w:rPr>
      </w:pPr>
      <w:r>
        <w:rPr>
          <w:rFonts w:hint="eastAsia" w:ascii="方正小标宋简体" w:hAnsi="华文中宋" w:eastAsia="方正小标宋简体" w:cs="宋体"/>
          <w:bCs/>
          <w:color w:val="auto"/>
          <w:kern w:val="0"/>
          <w:sz w:val="44"/>
          <w:szCs w:val="44"/>
          <w:lang w:eastAsia="zh-CN"/>
        </w:rPr>
        <w:t>黄山市</w:t>
      </w:r>
      <w:r>
        <w:rPr>
          <w:rFonts w:hint="eastAsia" w:ascii="方正小标宋简体" w:hAnsi="华文中宋" w:eastAsia="方正小标宋简体" w:cs="宋体"/>
          <w:bCs/>
          <w:color w:val="auto"/>
          <w:kern w:val="0"/>
          <w:sz w:val="44"/>
          <w:szCs w:val="44"/>
        </w:rPr>
        <w:t>202</w:t>
      </w:r>
      <w:r>
        <w:rPr>
          <w:rFonts w:hint="eastAsia" w:ascii="方正小标宋简体" w:hAnsi="华文中宋" w:eastAsia="方正小标宋简体" w:cs="宋体"/>
          <w:bCs/>
          <w:color w:val="auto"/>
          <w:kern w:val="0"/>
          <w:sz w:val="44"/>
          <w:szCs w:val="44"/>
          <w:lang w:val="en-US" w:eastAsia="zh-CN"/>
        </w:rPr>
        <w:t>4</w:t>
      </w:r>
      <w:r>
        <w:rPr>
          <w:rFonts w:hint="eastAsia" w:ascii="方正小标宋简体" w:hAnsi="华文中宋" w:eastAsia="方正小标宋简体" w:cs="宋体"/>
          <w:bCs/>
          <w:color w:val="auto"/>
          <w:kern w:val="0"/>
          <w:sz w:val="44"/>
          <w:szCs w:val="44"/>
        </w:rPr>
        <w:t>年度</w:t>
      </w:r>
      <w:r>
        <w:rPr>
          <w:rFonts w:hint="eastAsia" w:ascii="方正小标宋简体" w:hAnsi="华文中宋" w:eastAsia="方正小标宋简体" w:cs="宋体"/>
          <w:bCs/>
          <w:color w:val="auto"/>
          <w:kern w:val="0"/>
          <w:sz w:val="44"/>
          <w:szCs w:val="44"/>
          <w:lang w:val="en-US" w:eastAsia="zh-CN"/>
        </w:rPr>
        <w:t>祁门县</w:t>
      </w:r>
      <w:r>
        <w:rPr>
          <w:rFonts w:hint="eastAsia" w:ascii="方正小标宋简体" w:hAnsi="华文中宋" w:eastAsia="方正小标宋简体" w:cs="宋体"/>
          <w:bCs/>
          <w:color w:val="auto"/>
          <w:kern w:val="0"/>
          <w:sz w:val="44"/>
          <w:szCs w:val="44"/>
        </w:rPr>
        <w:t>事业单位</w:t>
      </w:r>
      <w:r>
        <w:rPr>
          <w:rFonts w:hint="eastAsia" w:ascii="方正小标宋简体" w:hAnsi="华文中宋" w:eastAsia="方正小标宋简体" w:cs="宋体"/>
          <w:bCs/>
          <w:color w:val="auto"/>
          <w:kern w:val="0"/>
          <w:sz w:val="44"/>
          <w:szCs w:val="44"/>
          <w:lang w:eastAsia="zh-CN"/>
        </w:rPr>
        <w:t>统一笔试</w:t>
      </w:r>
    </w:p>
    <w:p>
      <w:pPr>
        <w:spacing w:line="640" w:lineRule="exact"/>
        <w:jc w:val="center"/>
        <w:rPr>
          <w:rFonts w:ascii="宋体" w:cs="宋体"/>
          <w:b/>
          <w:bCs/>
          <w:kern w:val="0"/>
          <w:sz w:val="44"/>
          <w:szCs w:val="44"/>
        </w:rPr>
      </w:pPr>
      <w:r>
        <w:rPr>
          <w:rFonts w:hint="eastAsia" w:ascii="方正小标宋简体" w:hAnsi="华文中宋" w:eastAsia="方正小标宋简体" w:cs="宋体"/>
          <w:bCs/>
          <w:color w:val="auto"/>
          <w:kern w:val="0"/>
          <w:sz w:val="44"/>
          <w:szCs w:val="44"/>
        </w:rPr>
        <w:t>公开招聘工作人员有关问题解答</w:t>
      </w:r>
    </w:p>
    <w:p>
      <w:pPr>
        <w:spacing w:line="560" w:lineRule="exact"/>
        <w:rPr>
          <w:rFonts w:ascii="仿宋_GB2312" w:eastAsia="仿宋_GB2312" w:cs="Times New Roman"/>
          <w:color w:val="000000"/>
          <w:sz w:val="32"/>
          <w:szCs w:val="32"/>
        </w:rPr>
      </w:pPr>
    </w:p>
    <w:p>
      <w:pPr>
        <w:keepNext w:val="0"/>
        <w:keepLines w:val="0"/>
        <w:pageBreakBefore w:val="0"/>
        <w:kinsoku/>
        <w:wordWrap/>
        <w:overflowPunct/>
        <w:topLinePunct w:val="0"/>
        <w:autoSpaceDE/>
        <w:autoSpaceDN/>
        <w:bidi w:val="0"/>
        <w:snapToGrid w:val="0"/>
        <w:spacing w:line="560" w:lineRule="exact"/>
        <w:textAlignment w:val="auto"/>
        <w:rPr>
          <w:rFonts w:ascii="仿宋_GB2312" w:hAnsi="宋体" w:eastAsia="仿宋_GB2312" w:cs="宋体"/>
          <w:kern w:val="0"/>
          <w:sz w:val="32"/>
          <w:szCs w:val="32"/>
        </w:rPr>
      </w:pPr>
      <w:r>
        <w:rPr>
          <w:rFonts w:ascii="仿宋_GB2312" w:eastAsia="仿宋_GB2312" w:cs="仿宋_GB2312"/>
          <w:color w:val="000000"/>
          <w:sz w:val="32"/>
          <w:szCs w:val="32"/>
        </w:rPr>
        <w:t xml:space="preserve">    </w:t>
      </w:r>
      <w:r>
        <w:rPr>
          <w:rFonts w:hint="eastAsia" w:ascii="楷体" w:hAnsi="楷体" w:eastAsia="楷体" w:cs="楷体"/>
          <w:b/>
          <w:bCs/>
          <w:kern w:val="0"/>
          <w:sz w:val="32"/>
          <w:szCs w:val="32"/>
        </w:rPr>
        <w:t>1.在读的全日制普通高校非应届毕业生能不能报考？</w:t>
      </w:r>
    </w:p>
    <w:p>
      <w:pPr>
        <w:pStyle w:val="2"/>
        <w:keepNext w:val="0"/>
        <w:keepLines w:val="0"/>
        <w:pageBreakBefore w:val="0"/>
        <w:tabs>
          <w:tab w:val="left" w:pos="540"/>
        </w:tabs>
        <w:kinsoku/>
        <w:wordWrap/>
        <w:overflowPunct/>
        <w:topLinePunct w:val="0"/>
        <w:autoSpaceDE/>
        <w:autoSpaceDN/>
        <w:bidi w:val="0"/>
        <w:snapToGrid w:val="0"/>
        <w:spacing w:line="56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4</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4</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snapToGrid w:val="0"/>
        <w:spacing w:line="560" w:lineRule="exact"/>
        <w:ind w:firstLine="723" w:firstLineChars="225"/>
        <w:textAlignment w:val="auto"/>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2.机关、事业单位正式在编人员能否报考黄山市</w:t>
      </w:r>
      <w:r>
        <w:rPr>
          <w:rFonts w:hint="eastAsia" w:ascii="仿宋_GB2312" w:eastAsia="仿宋_GB2312" w:cs="仿宋_GB2312"/>
          <w:b/>
          <w:bCs/>
          <w:color w:val="000000"/>
          <w:sz w:val="32"/>
          <w:szCs w:val="32"/>
        </w:rPr>
        <w:t>祁门县事业单位？</w:t>
      </w:r>
    </w:p>
    <w:p>
      <w:pPr>
        <w:keepNext w:val="0"/>
        <w:keepLines w:val="0"/>
        <w:pageBreakBefore w:val="0"/>
        <w:kinsoku/>
        <w:wordWrap/>
        <w:overflowPunct/>
        <w:topLinePunct w:val="0"/>
        <w:autoSpaceDE/>
        <w:autoSpaceDN/>
        <w:bidi w:val="0"/>
        <w:snapToGrid w:val="0"/>
        <w:spacing w:line="560" w:lineRule="exact"/>
        <w:ind w:firstLine="720" w:firstLineChars="225"/>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凡符合黄山市祁门县事业单位公开招聘岗位报考资格条件的机关或事业单位正式在编人员，可以报考黄山市祁门县事业单位（按照国家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w:t>
      </w:r>
      <w:r>
        <w:rPr>
          <w:rFonts w:hint="eastAsia" w:ascii="仿宋_GB2312" w:eastAsia="仿宋_GB2312"/>
          <w:color w:val="000000"/>
          <w:sz w:val="32"/>
          <w:szCs w:val="32"/>
        </w:rPr>
        <w:t>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kinsoku/>
        <w:wordWrap/>
        <w:overflowPunct/>
        <w:topLinePunct w:val="0"/>
        <w:autoSpaceDE/>
        <w:autoSpaceDN/>
        <w:bidi w:val="0"/>
        <w:snapToGrid w:val="0"/>
        <w:spacing w:line="560" w:lineRule="exact"/>
        <w:ind w:firstLine="630" w:firstLineChars="196"/>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bCs/>
          <w:kern w:val="0"/>
          <w:sz w:val="32"/>
          <w:szCs w:val="32"/>
        </w:rPr>
        <w:t>.</w:t>
      </w:r>
      <w:r>
        <w:rPr>
          <w:rFonts w:hint="eastAsia" w:ascii="仿宋_GB2312" w:eastAsia="仿宋_GB2312"/>
          <w:b/>
          <w:color w:val="000000"/>
          <w:sz w:val="32"/>
          <w:szCs w:val="32"/>
        </w:rPr>
        <w:t>黄山市</w:t>
      </w:r>
      <w:r>
        <w:rPr>
          <w:rFonts w:hint="eastAsia" w:ascii="仿宋_GB2312" w:eastAsia="仿宋_GB2312" w:cs="仿宋_GB2312"/>
          <w:b/>
          <w:bCs/>
          <w:color w:val="000000"/>
          <w:sz w:val="32"/>
          <w:szCs w:val="32"/>
        </w:rPr>
        <w:t>祁门县</w:t>
      </w:r>
      <w:r>
        <w:rPr>
          <w:rFonts w:hint="eastAsia" w:ascii="楷体_GB2312" w:hAnsi="宋体" w:eastAsia="楷体_GB2312" w:cs="宋体"/>
          <w:b/>
          <w:kern w:val="0"/>
          <w:sz w:val="32"/>
          <w:szCs w:val="32"/>
        </w:rPr>
        <w:t>事业单位各招聘岗位的学历、学位要求如何界定？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仿宋"/>
          <w:sz w:val="32"/>
          <w:szCs w:val="32"/>
        </w:rPr>
      </w:pPr>
      <w:r>
        <w:rPr>
          <w:rFonts w:hint="eastAsia" w:ascii="仿宋_GB2312" w:hAnsi="宋体" w:eastAsia="仿宋_GB2312" w:cs="宋体"/>
          <w:kern w:val="0"/>
          <w:sz w:val="32"/>
          <w:szCs w:val="32"/>
        </w:rPr>
        <w:t>答：</w:t>
      </w:r>
      <w:r>
        <w:rPr>
          <w:rFonts w:hint="eastAsia" w:ascii="仿宋" w:hAnsi="仿宋" w:eastAsia="仿宋" w:cs="仿宋"/>
          <w:sz w:val="32"/>
          <w:szCs w:val="32"/>
        </w:rPr>
        <w:t>“大专及以上”包括大专、本科、硕士研究生、博士研究生。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keepNext w:val="0"/>
        <w:keepLines w:val="0"/>
        <w:pageBreakBefore w:val="0"/>
        <w:kinsoku/>
        <w:wordWrap/>
        <w:overflowPunct/>
        <w:topLinePunct w:val="0"/>
        <w:autoSpaceDE/>
        <w:autoSpaceDN/>
        <w:bidi w:val="0"/>
        <w:snapToGrid w:val="0"/>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其他依次类推。</w:t>
      </w:r>
    </w:p>
    <w:p>
      <w:pPr>
        <w:keepNext w:val="0"/>
        <w:keepLines w:val="0"/>
        <w:pageBreakBefore w:val="0"/>
        <w:kinsoku/>
        <w:wordWrap/>
        <w:overflowPunct/>
        <w:topLinePunct w:val="0"/>
        <w:autoSpaceDE/>
        <w:autoSpaceDN/>
        <w:bidi w:val="0"/>
        <w:adjustRightInd/>
        <w:snapToGrid w:val="0"/>
        <w:spacing w:line="54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pPr>
        <w:pStyle w:val="5"/>
        <w:keepNext w:val="0"/>
        <w:keepLines w:val="0"/>
        <w:pageBreakBefore w:val="0"/>
        <w:widowControl/>
        <w:kinsoku/>
        <w:wordWrap/>
        <w:overflowPunct/>
        <w:topLinePunct w:val="0"/>
        <w:autoSpaceDE/>
        <w:autoSpaceDN/>
        <w:bidi w:val="0"/>
        <w:adjustRightInd/>
        <w:snapToGrid w:val="0"/>
        <w:spacing w:line="540" w:lineRule="exact"/>
        <w:ind w:firstLine="645"/>
        <w:textAlignment w:val="auto"/>
        <w:rPr>
          <w:rFonts w:ascii="仿宋_GB2312" w:hAnsi="宋体" w:eastAsia="仿宋_GB2312" w:cs="宋体"/>
          <w:sz w:val="32"/>
          <w:szCs w:val="32"/>
        </w:rPr>
      </w:pPr>
      <w:r>
        <w:rPr>
          <w:rFonts w:hint="eastAsia" w:ascii="仿宋_GB2312" w:hAnsi="Arial" w:eastAsia="仿宋_GB2312" w:cs="Arial"/>
          <w:sz w:val="32"/>
          <w:szCs w:val="32"/>
        </w:rPr>
        <w:t>如要求提供学历</w:t>
      </w:r>
      <w:r>
        <w:rPr>
          <w:rFonts w:hint="eastAsia" w:ascii="仿宋_GB2312" w:hAnsi="宋体" w:eastAsia="仿宋_GB2312" w:cs="宋体"/>
          <w:sz w:val="32"/>
          <w:szCs w:val="32"/>
        </w:rPr>
        <w:t>学位的招聘岗位，学位</w:t>
      </w:r>
      <w:r>
        <w:rPr>
          <w:rFonts w:hint="eastAsia" w:ascii="仿宋_GB2312" w:hAnsi="宋体" w:eastAsia="仿宋_GB2312" w:cs="宋体"/>
          <w:sz w:val="32"/>
          <w:szCs w:val="32"/>
          <w:lang w:val="en-US" w:eastAsia="zh-CN"/>
        </w:rPr>
        <w:t>与</w:t>
      </w:r>
      <w:r>
        <w:rPr>
          <w:rFonts w:hint="eastAsia" w:ascii="仿宋_GB2312" w:hAnsi="宋体" w:eastAsia="仿宋_GB2312" w:cs="宋体"/>
          <w:sz w:val="32"/>
          <w:szCs w:val="32"/>
        </w:rPr>
        <w:t>学历的专业</w:t>
      </w:r>
      <w:r>
        <w:rPr>
          <w:rFonts w:hint="eastAsia" w:ascii="仿宋_GB2312" w:hAnsi="宋体" w:eastAsia="仿宋_GB2312" w:cs="宋体"/>
          <w:sz w:val="32"/>
          <w:szCs w:val="32"/>
          <w:lang w:val="en-US" w:eastAsia="zh-CN"/>
        </w:rPr>
        <w:t>方向</w:t>
      </w:r>
      <w:r>
        <w:rPr>
          <w:rFonts w:hint="eastAsia" w:ascii="仿宋_GB2312" w:hAnsi="宋体" w:eastAsia="仿宋_GB2312" w:cs="宋体"/>
          <w:sz w:val="32"/>
          <w:szCs w:val="32"/>
        </w:rPr>
        <w:t>须一致。</w:t>
      </w:r>
    </w:p>
    <w:p>
      <w:pPr>
        <w:keepNext w:val="0"/>
        <w:keepLines w:val="0"/>
        <w:pageBreakBefore w:val="0"/>
        <w:widowControl/>
        <w:kinsoku/>
        <w:wordWrap/>
        <w:overflowPunct/>
        <w:topLinePunct w:val="0"/>
        <w:autoSpaceDE/>
        <w:autoSpaceDN/>
        <w:bidi w:val="0"/>
        <w:adjustRightInd/>
        <w:spacing w:line="540" w:lineRule="exact"/>
        <w:ind w:firstLine="636" w:firstLineChars="198"/>
        <w:textAlignment w:val="auto"/>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w:t>
      </w:r>
      <w:r>
        <w:rPr>
          <w:rFonts w:ascii="Times New Roman" w:hAnsi="Times New Roman" w:eastAsia="楷体_GB2312" w:cs="Times New Roman"/>
          <w:b/>
          <w:bCs/>
          <w:kern w:val="0"/>
          <w:sz w:val="32"/>
          <w:szCs w:val="32"/>
        </w:rPr>
        <w:t>非普通高等学历教育的其他国民教育形式的毕业生是否可以报考？</w:t>
      </w:r>
    </w:p>
    <w:p>
      <w:pPr>
        <w:keepNext w:val="0"/>
        <w:keepLines w:val="0"/>
        <w:pageBreakBefore w:val="0"/>
        <w:kinsoku/>
        <w:wordWrap/>
        <w:overflowPunct/>
        <w:topLinePunct w:val="0"/>
        <w:autoSpaceDE/>
        <w:autoSpaceDN/>
        <w:bidi w:val="0"/>
        <w:adjustRightInd/>
        <w:spacing w:line="540" w:lineRule="exact"/>
        <w:ind w:firstLine="0" w:firstLineChars="0"/>
        <w:textAlignment w:val="auto"/>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pPr>
        <w:keepNext w:val="0"/>
        <w:keepLines w:val="0"/>
        <w:pageBreakBefore w:val="0"/>
        <w:widowControl/>
        <w:kinsoku/>
        <w:wordWrap/>
        <w:overflowPunct/>
        <w:topLinePunct w:val="0"/>
        <w:autoSpaceDE/>
        <w:autoSpaceDN/>
        <w:bidi w:val="0"/>
        <w:adjustRightInd/>
        <w:spacing w:line="540" w:lineRule="exact"/>
        <w:ind w:firstLine="636" w:firstLineChars="198"/>
        <w:textAlignment w:val="auto"/>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5.</w:t>
      </w:r>
      <w:r>
        <w:rPr>
          <w:rFonts w:ascii="Times New Roman" w:hAnsi="Times New Roman" w:eastAsia="楷体_GB2312" w:cs="Times New Roman"/>
          <w:b/>
          <w:bCs/>
          <w:kern w:val="0"/>
          <w:sz w:val="32"/>
          <w:szCs w:val="32"/>
        </w:rPr>
        <w:t>可否凭党校学历证书报考？</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楷体_GB2312" w:hAnsi="宋体" w:eastAsia="楷体_GB2312" w:cs="宋体"/>
          <w:b/>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中央党校、省委党校学历可比照同等国民教育学历</w:t>
      </w:r>
      <w:r>
        <w:rPr>
          <w:rFonts w:hint="default" w:ascii="Times New Roman" w:hAnsi="Times New Roman" w:eastAsia="仿宋_GB2312" w:cs="Times New Roman"/>
          <w:sz w:val="32"/>
          <w:szCs w:val="32"/>
          <w:lang w:val="en"/>
        </w:rPr>
        <w:t>,</w:t>
      </w:r>
      <w:r>
        <w:rPr>
          <w:rFonts w:ascii="Times New Roman" w:hAnsi="Times New Roman" w:eastAsia="仿宋_GB2312" w:cs="Times New Roman"/>
          <w:kern w:val="0"/>
          <w:sz w:val="32"/>
          <w:szCs w:val="32"/>
        </w:rPr>
        <w:t>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pacing w:line="540" w:lineRule="exact"/>
        <w:ind w:firstLine="636" w:firstLineChars="198"/>
        <w:textAlignment w:val="auto"/>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6.留学回国人员能否报考？</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答：留学回国人员可以根据自身情况报考符合条件的岗位。报考时，除提供招聘公告及招聘岗位规定的材料外，应于资格复审时提供学位证书和教育部门学历认证材料( 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 edu.cn)查询。|</w:t>
      </w:r>
    </w:p>
    <w:p>
      <w:pPr>
        <w:pStyle w:val="5"/>
        <w:keepNext w:val="0"/>
        <w:keepLines w:val="0"/>
        <w:pageBreakBefore w:val="0"/>
        <w:widowControl/>
        <w:kinsoku/>
        <w:wordWrap/>
        <w:overflowPunct/>
        <w:topLinePunct w:val="0"/>
        <w:autoSpaceDE/>
        <w:autoSpaceDN/>
        <w:bidi w:val="0"/>
        <w:adjustRightInd/>
        <w:snapToGrid w:val="0"/>
        <w:spacing w:line="540" w:lineRule="exact"/>
        <w:ind w:firstLine="642"/>
        <w:jc w:val="both"/>
        <w:textAlignment w:val="auto"/>
        <w:rPr>
          <w:rFonts w:ascii="楷体_GB2312" w:hAnsi="宋体" w:eastAsia="楷体_GB2312" w:cs="宋体"/>
          <w:b/>
          <w:color w:val="282828"/>
          <w:sz w:val="32"/>
          <w:szCs w:val="32"/>
        </w:rPr>
      </w:pPr>
      <w:r>
        <w:rPr>
          <w:rFonts w:hint="eastAsia" w:ascii="楷体_GB2312" w:hAnsi="宋体" w:eastAsia="楷体_GB2312" w:cs="宋体"/>
          <w:b/>
          <w:sz w:val="32"/>
          <w:szCs w:val="32"/>
        </w:rPr>
        <w:t>7.</w:t>
      </w:r>
      <w:r>
        <w:rPr>
          <w:rFonts w:hint="eastAsia" w:ascii="楷体_GB2312" w:hAnsi="宋体" w:eastAsia="楷体_GB2312" w:cs="宋体"/>
          <w:b/>
          <w:color w:val="282828"/>
          <w:sz w:val="32"/>
          <w:szCs w:val="32"/>
        </w:rPr>
        <w:t>技工院校毕业生学历如何认定？</w:t>
      </w:r>
    </w:p>
    <w:p>
      <w:pPr>
        <w:pStyle w:val="5"/>
        <w:keepNext w:val="0"/>
        <w:keepLines w:val="0"/>
        <w:pageBreakBefore w:val="0"/>
        <w:widowControl/>
        <w:kinsoku/>
        <w:wordWrap/>
        <w:overflowPunct/>
        <w:topLinePunct w:val="0"/>
        <w:autoSpaceDE/>
        <w:autoSpaceDN/>
        <w:bidi w:val="0"/>
        <w:adjustRightInd/>
        <w:snapToGrid w:val="0"/>
        <w:spacing w:line="540" w:lineRule="exact"/>
        <w:ind w:firstLine="642"/>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rPr>
        <w:t>答：在符合专业等其他岗位条件的前提下，技工院校预备技师（技师）班毕业生可报名应聘学历要求为大学本科的岗位，高级工班毕业生可报名应聘学历要求为大学专科的岗位。</w:t>
      </w:r>
    </w:p>
    <w:p>
      <w:pPr>
        <w:pStyle w:val="5"/>
        <w:keepNext w:val="0"/>
        <w:keepLines w:val="0"/>
        <w:pageBreakBefore w:val="0"/>
        <w:widowControl/>
        <w:tabs>
          <w:tab w:val="left" w:pos="900"/>
        </w:tabs>
        <w:kinsoku/>
        <w:wordWrap/>
        <w:overflowPunct/>
        <w:topLinePunct w:val="0"/>
        <w:autoSpaceDE/>
        <w:autoSpaceDN/>
        <w:bidi w:val="0"/>
        <w:adjustRightInd/>
        <w:snapToGrid w:val="0"/>
        <w:spacing w:line="540" w:lineRule="exact"/>
        <w:ind w:firstLine="645"/>
        <w:jc w:val="both"/>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8.是否可以凭专业（学业）证书、结业证书报考？</w:t>
      </w:r>
    </w:p>
    <w:p>
      <w:pPr>
        <w:keepNext w:val="0"/>
        <w:keepLines w:val="0"/>
        <w:pageBreakBefore w:val="0"/>
        <w:tabs>
          <w:tab w:val="left" w:pos="900"/>
        </w:tabs>
        <w:kinsoku/>
        <w:wordWrap/>
        <w:overflowPunct/>
        <w:topLinePunct w:val="0"/>
        <w:autoSpaceDE/>
        <w:autoSpaceDN/>
        <w:bidi w:val="0"/>
        <w:adjustRightInd/>
        <w:snapToGrid w:val="0"/>
        <w:spacing w:line="540" w:lineRule="exact"/>
        <w:ind w:firstLine="627" w:firstLineChars="196"/>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keepNext w:val="0"/>
        <w:keepLines w:val="0"/>
        <w:pageBreakBefore w:val="0"/>
        <w:tabs>
          <w:tab w:val="left" w:pos="900"/>
        </w:tabs>
        <w:kinsoku/>
        <w:wordWrap/>
        <w:overflowPunct/>
        <w:topLinePunct w:val="0"/>
        <w:autoSpaceDE/>
        <w:autoSpaceDN/>
        <w:bidi w:val="0"/>
        <w:adjustRightInd/>
        <w:snapToGrid w:val="0"/>
        <w:spacing w:line="60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9.取得双专科学历、双本科学历、双学士学位的人员能否分别按本科学历、研究生学历、硕士学位人员报考？</w:t>
      </w:r>
    </w:p>
    <w:p>
      <w:pPr>
        <w:keepNext w:val="0"/>
        <w:keepLines w:val="0"/>
        <w:pageBreakBefore w:val="0"/>
        <w:tabs>
          <w:tab w:val="left" w:pos="900"/>
        </w:tabs>
        <w:kinsoku/>
        <w:wordWrap/>
        <w:overflowPunct/>
        <w:topLinePunct w:val="0"/>
        <w:autoSpaceDE/>
        <w:autoSpaceDN/>
        <w:bidi w:val="0"/>
        <w:adjustRightInd/>
        <w:snapToGrid w:val="0"/>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keepNext w:val="0"/>
        <w:keepLines w:val="0"/>
        <w:pageBreakBefore w:val="0"/>
        <w:tabs>
          <w:tab w:val="left" w:pos="900"/>
        </w:tabs>
        <w:kinsoku/>
        <w:wordWrap/>
        <w:overflowPunct/>
        <w:topLinePunct w:val="0"/>
        <w:autoSpaceDE/>
        <w:autoSpaceDN/>
        <w:bidi w:val="0"/>
        <w:adjustRightInd/>
        <w:snapToGrid w:val="0"/>
        <w:spacing w:line="600" w:lineRule="exact"/>
        <w:ind w:firstLine="630" w:firstLineChars="196"/>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10.考生、招聘单位对招聘岗位的专业要求如何把握？</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仿宋_GB2312" w:hAnsi="宋体" w:eastAsia="仿宋_GB2312" w:cs="宋体"/>
          <w:kern w:val="0"/>
          <w:sz w:val="32"/>
          <w:szCs w:val="32"/>
        </w:rPr>
        <w:t>请</w:t>
      </w:r>
      <w:r>
        <w:rPr>
          <w:rFonts w:hint="eastAsia" w:ascii="仿宋_GB2312" w:hAnsi="宋体" w:eastAsia="仿宋_GB2312" w:cs="宋体"/>
          <w:kern w:val="0"/>
          <w:sz w:val="32"/>
          <w:szCs w:val="32"/>
          <w:lang w:val="en-US" w:eastAsia="zh-CN"/>
        </w:rPr>
        <w:t>报考者</w:t>
      </w:r>
      <w:r>
        <w:rPr>
          <w:rFonts w:hint="default" w:ascii="仿宋_GB2312" w:hAnsi="宋体" w:eastAsia="仿宋_GB2312" w:cs="宋体"/>
          <w:kern w:val="0"/>
          <w:sz w:val="32"/>
          <w:szCs w:val="32"/>
        </w:rPr>
        <w:t>在报名时主动咨询并介绍情况，在报名的备注栏中注明主要课程、研究方向和学习内容等情况，</w:t>
      </w:r>
      <w:r>
        <w:rPr>
          <w:rFonts w:hint="eastAsia" w:ascii="仿宋_GB2312" w:hAnsi="宋体" w:eastAsia="仿宋_GB2312" w:cs="宋体"/>
          <w:kern w:val="0"/>
          <w:sz w:val="32"/>
          <w:szCs w:val="32"/>
          <w:lang w:eastAsia="zh-CN"/>
        </w:rPr>
        <w:t>招聘单位</w:t>
      </w:r>
      <w:r>
        <w:rPr>
          <w:rFonts w:hint="default" w:ascii="仿宋_GB2312" w:hAnsi="宋体" w:eastAsia="仿宋_GB2312" w:cs="宋体"/>
          <w:kern w:val="0"/>
          <w:sz w:val="32"/>
          <w:szCs w:val="32"/>
        </w:rPr>
        <w:t>将根据</w:t>
      </w:r>
      <w:r>
        <w:rPr>
          <w:rFonts w:hint="eastAsia" w:ascii="仿宋_GB2312" w:hAnsi="宋体" w:eastAsia="仿宋_GB2312" w:cs="宋体"/>
          <w:kern w:val="0"/>
          <w:sz w:val="32"/>
          <w:szCs w:val="32"/>
          <w:lang w:eastAsia="zh-CN"/>
        </w:rPr>
        <w:t>岗位</w:t>
      </w:r>
      <w:r>
        <w:rPr>
          <w:rFonts w:hint="default" w:ascii="仿宋_GB2312" w:hAnsi="宋体" w:eastAsia="仿宋_GB2312" w:cs="宋体"/>
          <w:kern w:val="0"/>
          <w:sz w:val="32"/>
          <w:szCs w:val="32"/>
        </w:rPr>
        <w:t>专业需求进行审核。</w:t>
      </w:r>
    </w:p>
    <w:p>
      <w:pPr>
        <w:keepNext w:val="0"/>
        <w:keepLines w:val="0"/>
        <w:pageBreakBefore w:val="0"/>
        <w:widowControl/>
        <w:kinsoku/>
        <w:wordWrap/>
        <w:overflowPunct/>
        <w:topLinePunct w:val="0"/>
        <w:autoSpaceDE/>
        <w:autoSpaceDN/>
        <w:bidi w:val="0"/>
        <w:adjustRightInd/>
        <w:snapToGrid w:val="0"/>
        <w:spacing w:line="600" w:lineRule="exact"/>
        <w:ind w:firstLine="643" w:firstLineChars="200"/>
        <w:jc w:val="left"/>
        <w:textAlignment w:val="auto"/>
        <w:rPr>
          <w:rFonts w:ascii="楷体_GB2312" w:hAnsi="楷体_GB2312" w:eastAsia="楷体_GB2312" w:cs="楷体_GB2312"/>
          <w:b/>
          <w:kern w:val="0"/>
          <w:sz w:val="32"/>
          <w:szCs w:val="32"/>
          <w:lang w:bidi="ar"/>
        </w:rPr>
      </w:pPr>
      <w:r>
        <w:rPr>
          <w:rFonts w:hint="eastAsia" w:ascii="楷体_GB2312" w:hAnsi="楷体_GB2312" w:eastAsia="楷体_GB2312" w:cs="楷体_GB2312"/>
          <w:b/>
          <w:kern w:val="0"/>
          <w:sz w:val="32"/>
          <w:szCs w:val="32"/>
          <w:lang w:bidi="ar"/>
        </w:rPr>
        <w:t>11.考生是否可以凭第二专业或者辅修专业报考？</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答：考生如取得教育主管部门认证的符合招聘岗位要求专业的学历学位证书，且学历与学位专业一致，即可报考。</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12.毕业证书上专业后面带括号，能否以括号里的信息作为专业报考？</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13.</w:t>
      </w:r>
      <w:r>
        <w:rPr>
          <w:rFonts w:hint="eastAsia" w:ascii="楷体_GB2312" w:hAnsi="宋体" w:eastAsia="楷体_GB2312" w:cs="宋体"/>
          <w:b/>
          <w:kern w:val="0"/>
          <w:sz w:val="32"/>
          <w:szCs w:val="32"/>
        </w:rPr>
        <w:t>报考“具有法律职业资格证书”等有相关职（执）业资格要求的</w:t>
      </w:r>
      <w:r>
        <w:rPr>
          <w:rFonts w:hint="eastAsia" w:ascii="楷体_GB2312" w:hAnsi="宋体" w:eastAsia="楷体_GB2312" w:cs="宋体"/>
          <w:b/>
          <w:kern w:val="0"/>
          <w:sz w:val="32"/>
          <w:szCs w:val="32"/>
          <w:lang w:eastAsia="zh-CN"/>
        </w:rPr>
        <w:t>岗</w:t>
      </w:r>
      <w:r>
        <w:rPr>
          <w:rFonts w:hint="eastAsia" w:ascii="楷体_GB2312" w:hAnsi="宋体" w:eastAsia="楷体_GB2312" w:cs="宋体"/>
          <w:b/>
          <w:kern w:val="0"/>
          <w:sz w:val="32"/>
          <w:szCs w:val="32"/>
        </w:rPr>
        <w:t>位，对取得证书时限是否有要求？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有要求。招考</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位有职（执）业资格或证书要求的，资格复审时，应提供相关证书原件。其中，已通过相关考试，资格复审时尚未取得证书的，可凭主管部门出具的书面证明材料办理资格复审，至202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日仍不能提供证书，或证书与证明材料不一致的，取消</w:t>
      </w:r>
      <w:r>
        <w:rPr>
          <w:rFonts w:hint="eastAsia" w:ascii="仿宋_GB2312" w:hAnsi="仿宋_GB2312" w:eastAsia="仿宋_GB2312" w:cs="仿宋_GB2312"/>
          <w:sz w:val="32"/>
          <w:szCs w:val="32"/>
          <w:lang w:eastAsia="zh-CN"/>
        </w:rPr>
        <w:t>聘用</w:t>
      </w:r>
      <w:r>
        <w:rPr>
          <w:rFonts w:hint="eastAsia" w:ascii="仿宋_GB2312" w:hAnsi="仿宋_GB2312" w:eastAsia="仿宋_GB2312" w:cs="仿宋_GB2312"/>
          <w:sz w:val="32"/>
          <w:szCs w:val="32"/>
        </w:rPr>
        <w:t>资格。</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.退役士兵，尚未办理户口入户手续，无身份证，如何报考？</w:t>
      </w:r>
    </w:p>
    <w:p>
      <w:pPr>
        <w:keepNext w:val="0"/>
        <w:keepLines w:val="0"/>
        <w:pageBreakBefore w:val="0"/>
        <w:tabs>
          <w:tab w:val="left" w:pos="900"/>
        </w:tabs>
        <w:kinsoku/>
        <w:wordWrap/>
        <w:overflowPunct/>
        <w:topLinePunct w:val="0"/>
        <w:autoSpaceDE/>
        <w:autoSpaceDN/>
        <w:bidi w:val="0"/>
        <w:snapToGrid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w:t>
      </w:r>
      <w:r>
        <w:rPr>
          <w:rFonts w:hint="eastAsia" w:ascii="仿宋_GB2312" w:hAnsi="宋体" w:eastAsia="仿宋_GB2312" w:cs="宋体"/>
          <w:kern w:val="0"/>
          <w:sz w:val="32"/>
          <w:szCs w:val="32"/>
          <w:lang w:val="en-US" w:eastAsia="zh-CN"/>
        </w:rPr>
        <w:t>有效期内的</w:t>
      </w:r>
      <w:r>
        <w:rPr>
          <w:rFonts w:hint="eastAsia" w:ascii="仿宋_GB2312" w:hAnsi="宋体" w:eastAsia="仿宋_GB2312" w:cs="宋体"/>
          <w:kern w:val="0"/>
          <w:sz w:val="32"/>
          <w:szCs w:val="32"/>
        </w:rPr>
        <w:t>临时身份证参加考试。</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15.</w:t>
      </w:r>
      <w:r>
        <w:rPr>
          <w:rFonts w:hint="eastAsia" w:ascii="楷体_GB2312" w:hAnsi="宋体" w:eastAsia="楷体_GB2312" w:cs="宋体"/>
          <w:b/>
          <w:kern w:val="0"/>
          <w:sz w:val="32"/>
          <w:szCs w:val="32"/>
          <w:lang w:eastAsia="zh-CN"/>
        </w:rPr>
        <w:t>面向</w:t>
      </w:r>
      <w:r>
        <w:rPr>
          <w:rFonts w:hint="eastAsia" w:ascii="楷体_GB2312" w:hAnsi="宋体" w:eastAsia="楷体_GB2312" w:cs="宋体"/>
          <w:b/>
          <w:kern w:val="0"/>
          <w:sz w:val="32"/>
          <w:szCs w:val="32"/>
          <w:lang w:val="en-US" w:eastAsia="zh-CN"/>
        </w:rPr>
        <w:t>本县</w:t>
      </w:r>
      <w:r>
        <w:rPr>
          <w:rFonts w:hint="eastAsia" w:ascii="楷体_GB2312" w:hAnsi="宋体" w:eastAsia="楷体_GB2312" w:cs="宋体"/>
          <w:b/>
          <w:kern w:val="0"/>
          <w:sz w:val="32"/>
          <w:szCs w:val="32"/>
          <w:lang w:eastAsia="zh-CN"/>
        </w:rPr>
        <w:t>户籍人员招考的岗位，对</w:t>
      </w:r>
      <w:r>
        <w:rPr>
          <w:rFonts w:hint="eastAsia" w:ascii="楷体_GB2312" w:hAnsi="宋体" w:eastAsia="楷体_GB2312" w:cs="宋体"/>
          <w:b/>
          <w:kern w:val="0"/>
          <w:sz w:val="32"/>
          <w:szCs w:val="32"/>
          <w:lang w:val="en-US" w:eastAsia="zh-CN"/>
        </w:rPr>
        <w:t>本县</w:t>
      </w:r>
      <w:r>
        <w:rPr>
          <w:rFonts w:hint="eastAsia" w:ascii="楷体_GB2312" w:hAnsi="宋体" w:eastAsia="楷体_GB2312" w:cs="宋体"/>
          <w:b/>
          <w:kern w:val="0"/>
          <w:sz w:val="32"/>
          <w:szCs w:val="32"/>
          <w:lang w:eastAsia="zh-CN"/>
        </w:rPr>
        <w:t>户籍如何认定？</w:t>
      </w:r>
    </w:p>
    <w:p>
      <w:pPr>
        <w:keepNext w:val="0"/>
        <w:keepLines w:val="0"/>
        <w:pageBreakBefore w:val="0"/>
        <w:tabs>
          <w:tab w:val="left" w:pos="900"/>
        </w:tabs>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仿宋_GB2312" w:cs="宋体"/>
          <w:b/>
          <w:kern w:val="0"/>
          <w:sz w:val="32"/>
          <w:szCs w:val="32"/>
          <w:lang w:val="en-US" w:eastAsia="zh-CN"/>
        </w:rPr>
      </w:pPr>
      <w:r>
        <w:rPr>
          <w:rFonts w:hint="eastAsia" w:ascii="仿宋_GB2312" w:hAnsi="宋体" w:eastAsia="仿宋_GB2312" w:cs="宋体"/>
          <w:kern w:val="0"/>
          <w:sz w:val="32"/>
          <w:szCs w:val="32"/>
          <w:lang w:val="en-US" w:eastAsia="zh-CN"/>
        </w:rPr>
        <w:t>答：</w:t>
      </w:r>
      <w:r>
        <w:rPr>
          <w:rFonts w:hint="eastAsia" w:ascii="仿宋_GB2312" w:hAnsi="宋体" w:eastAsia="仿宋_GB2312" w:cs="宋体"/>
          <w:kern w:val="0"/>
          <w:sz w:val="32"/>
          <w:szCs w:val="32"/>
        </w:rPr>
        <w:t>高（中）考录取时为</w:t>
      </w:r>
      <w:r>
        <w:rPr>
          <w:rFonts w:hint="eastAsia" w:ascii="仿宋_GB2312" w:hAnsi="宋体" w:eastAsia="仿宋_GB2312" w:cs="宋体"/>
          <w:kern w:val="0"/>
          <w:sz w:val="32"/>
          <w:szCs w:val="32"/>
          <w:lang w:val="en-US" w:eastAsia="zh-CN"/>
        </w:rPr>
        <w:t>祁门县</w:t>
      </w:r>
      <w:r>
        <w:rPr>
          <w:rFonts w:hint="eastAsia" w:ascii="仿宋_GB2312" w:hAnsi="宋体" w:eastAsia="仿宋_GB2312" w:cs="宋体"/>
          <w:kern w:val="0"/>
          <w:sz w:val="32"/>
          <w:szCs w:val="32"/>
        </w:rPr>
        <w:t>户籍或招聘公告发布前户籍已迁入</w:t>
      </w:r>
      <w:r>
        <w:rPr>
          <w:rFonts w:hint="eastAsia" w:ascii="仿宋_GB2312" w:hAnsi="宋体" w:eastAsia="仿宋_GB2312" w:cs="宋体"/>
          <w:kern w:val="0"/>
          <w:sz w:val="32"/>
          <w:szCs w:val="32"/>
          <w:lang w:val="en-US" w:eastAsia="zh-CN"/>
        </w:rPr>
        <w:t>祁门县</w:t>
      </w:r>
      <w:r>
        <w:rPr>
          <w:rFonts w:hint="eastAsia" w:ascii="仿宋_GB2312" w:hAnsi="宋体" w:eastAsia="仿宋_GB2312" w:cs="宋体"/>
          <w:kern w:val="0"/>
          <w:sz w:val="32"/>
          <w:szCs w:val="32"/>
        </w:rPr>
        <w:t>。</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6</w:t>
      </w:r>
      <w:r>
        <w:rPr>
          <w:rFonts w:hint="eastAsia" w:ascii="楷体_GB2312" w:hAnsi="宋体" w:eastAsia="楷体_GB2312" w:cs="宋体"/>
          <w:b/>
          <w:kern w:val="0"/>
          <w:sz w:val="32"/>
          <w:szCs w:val="32"/>
        </w:rPr>
        <w:t>.报考人员身份证遗失，应如何报</w:t>
      </w:r>
      <w:r>
        <w:rPr>
          <w:rFonts w:hint="eastAsia" w:ascii="楷体_GB2312" w:hAnsi="宋体" w:eastAsia="楷体_GB2312" w:cs="宋体"/>
          <w:b/>
          <w:kern w:val="0"/>
          <w:sz w:val="32"/>
          <w:szCs w:val="32"/>
          <w:lang w:val="en-US" w:eastAsia="zh-CN"/>
        </w:rPr>
        <w:t>考</w:t>
      </w:r>
      <w:r>
        <w:rPr>
          <w:rFonts w:hint="eastAsia" w:ascii="楷体_GB2312" w:hAnsi="宋体" w:eastAsia="楷体_GB2312" w:cs="宋体"/>
          <w:b/>
          <w:kern w:val="0"/>
          <w:sz w:val="32"/>
          <w:szCs w:val="32"/>
        </w:rPr>
        <w:t>？</w:t>
      </w:r>
    </w:p>
    <w:p>
      <w:pPr>
        <w:keepNext w:val="0"/>
        <w:keepLines w:val="0"/>
        <w:pageBreakBefore w:val="0"/>
        <w:tabs>
          <w:tab w:val="left" w:pos="900"/>
        </w:tabs>
        <w:kinsoku/>
        <w:wordWrap/>
        <w:overflowPunct/>
        <w:topLinePunct w:val="0"/>
        <w:autoSpaceDE/>
        <w:autoSpaceDN/>
        <w:bidi w:val="0"/>
        <w:snapToGrid w:val="0"/>
        <w:spacing w:line="560" w:lineRule="exact"/>
        <w:ind w:firstLine="640" w:firstLineChars="200"/>
        <w:textAlignment w:val="auto"/>
        <w:rPr>
          <w:rFonts w:ascii="楷体_GB2312" w:hAnsi="宋体" w:eastAsia="楷体_GB2312" w:cs="宋体"/>
          <w:b/>
          <w:kern w:val="0"/>
          <w:sz w:val="32"/>
          <w:szCs w:val="32"/>
        </w:rPr>
      </w:pPr>
      <w:r>
        <w:rPr>
          <w:rFonts w:hint="eastAsia" w:ascii="仿宋_GB2312" w:hAnsi="宋体" w:eastAsia="仿宋_GB2312" w:cs="宋体"/>
          <w:kern w:val="0"/>
          <w:sz w:val="32"/>
          <w:szCs w:val="32"/>
        </w:rPr>
        <w:t>答：上述人员可先以本人原有的身份证号报名，于考前及时办理身份证或临时身份证参加考试。</w:t>
      </w:r>
    </w:p>
    <w:p>
      <w:pPr>
        <w:keepNext w:val="0"/>
        <w:keepLines w:val="0"/>
        <w:pageBreakBefore w:val="0"/>
        <w:tabs>
          <w:tab w:val="left" w:pos="900"/>
        </w:tabs>
        <w:kinsoku/>
        <w:wordWrap/>
        <w:overflowPunct/>
        <w:topLinePunct w:val="0"/>
        <w:autoSpaceDE/>
        <w:autoSpaceDN/>
        <w:bidi w:val="0"/>
        <w:snapToGrid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7</w:t>
      </w:r>
      <w:r>
        <w:rPr>
          <w:rFonts w:hint="eastAsia" w:ascii="楷体_GB2312" w:hAnsi="宋体" w:eastAsia="楷体_GB2312" w:cs="宋体"/>
          <w:b/>
          <w:kern w:val="0"/>
          <w:sz w:val="32"/>
          <w:szCs w:val="32"/>
        </w:rPr>
        <w:t>.哪些人员可以减免考试费用？</w:t>
      </w:r>
    </w:p>
    <w:p>
      <w:pPr>
        <w:keepNext w:val="0"/>
        <w:keepLines w:val="0"/>
        <w:pageBreakBefore w:val="0"/>
        <w:widowControl w:val="0"/>
        <w:numPr>
          <w:ilvl w:val="0"/>
          <w:numId w:val="0"/>
        </w:numPr>
        <w:tabs>
          <w:tab w:val="left" w:pos="900"/>
        </w:tabs>
        <w:kinsoku/>
        <w:wordWrap/>
        <w:overflowPunct/>
        <w:topLinePunct w:val="0"/>
        <w:autoSpaceDE/>
        <w:autoSpaceDN/>
        <w:bidi w:val="0"/>
        <w:spacing w:line="54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答：</w:t>
      </w:r>
      <w:r>
        <w:rPr>
          <w:rFonts w:hint="eastAsia" w:ascii="仿宋_GB2312" w:hAnsi="Calibri" w:eastAsia="仿宋_GB2312"/>
          <w:color w:val="333333"/>
          <w:sz w:val="32"/>
          <w:szCs w:val="32"/>
          <w:shd w:val="clear" w:color="auto" w:fill="auto"/>
        </w:rPr>
        <w:t>最低生活保障家庭人员、脱贫享受政策人口和防止返贫监测帮扶对象的报考人员，可以享受减免笔试费用的政策。</w:t>
      </w:r>
      <w:r>
        <w:rPr>
          <w:rFonts w:hint="eastAsia" w:ascii="仿宋_GB2312" w:eastAsia="仿宋_GB2312"/>
          <w:sz w:val="32"/>
          <w:szCs w:val="32"/>
        </w:rPr>
        <w:t>此类人员报名后，先实行网上确认和网上缴费。</w:t>
      </w:r>
      <w:r>
        <w:rPr>
          <w:rFonts w:hint="eastAsia" w:ascii="仿宋_GB2312" w:hAnsi="Times New Roman" w:eastAsia="仿宋_GB2312"/>
          <w:color w:val="auto"/>
          <w:sz w:val="32"/>
          <w:szCs w:val="32"/>
          <w:shd w:val="clear" w:color="auto" w:fill="auto"/>
          <w:lang w:val="en-US" w:eastAsia="zh-CN"/>
        </w:rPr>
        <w:t>3</w:t>
      </w:r>
      <w:r>
        <w:rPr>
          <w:rFonts w:hint="eastAsia" w:ascii="仿宋_GB2312" w:hAnsi="Times New Roman" w:eastAsia="仿宋_GB2312"/>
          <w:color w:val="auto"/>
          <w:sz w:val="32"/>
          <w:szCs w:val="32"/>
          <w:shd w:val="clear" w:color="auto" w:fill="auto"/>
        </w:rPr>
        <w:t>月</w:t>
      </w:r>
      <w:r>
        <w:rPr>
          <w:rFonts w:hint="eastAsia" w:ascii="仿宋_GB2312" w:hAnsi="Times New Roman" w:eastAsia="仿宋_GB2312"/>
          <w:color w:val="auto"/>
          <w:sz w:val="32"/>
          <w:szCs w:val="32"/>
          <w:shd w:val="clear" w:color="auto" w:fill="auto"/>
          <w:lang w:val="en-US" w:eastAsia="zh-CN"/>
        </w:rPr>
        <w:t>18</w:t>
      </w:r>
      <w:r>
        <w:rPr>
          <w:rFonts w:hint="eastAsia" w:ascii="仿宋_GB2312" w:hAnsi="Times New Roman" w:eastAsia="仿宋_GB2312"/>
          <w:color w:val="auto"/>
          <w:sz w:val="32"/>
          <w:szCs w:val="32"/>
          <w:shd w:val="clear" w:color="auto" w:fill="auto"/>
        </w:rPr>
        <w:t>日至</w:t>
      </w:r>
      <w:r>
        <w:rPr>
          <w:rFonts w:hint="eastAsia" w:ascii="仿宋_GB2312" w:hAnsi="Times New Roman" w:eastAsia="仿宋_GB2312"/>
          <w:color w:val="auto"/>
          <w:sz w:val="32"/>
          <w:szCs w:val="32"/>
          <w:shd w:val="clear" w:color="auto" w:fill="auto"/>
          <w:lang w:val="en-US" w:eastAsia="zh-CN"/>
        </w:rPr>
        <w:t>3</w:t>
      </w:r>
      <w:r>
        <w:rPr>
          <w:rFonts w:hint="eastAsia" w:ascii="仿宋_GB2312" w:hAnsi="Times New Roman" w:eastAsia="仿宋_GB2312"/>
          <w:color w:val="auto"/>
          <w:sz w:val="32"/>
          <w:szCs w:val="32"/>
          <w:shd w:val="clear" w:color="auto" w:fill="auto"/>
        </w:rPr>
        <w:t>月</w:t>
      </w:r>
      <w:r>
        <w:rPr>
          <w:rFonts w:hint="eastAsia" w:ascii="仿宋_GB2312" w:hAnsi="Times New Roman" w:eastAsia="仿宋_GB2312"/>
          <w:color w:val="auto"/>
          <w:sz w:val="32"/>
          <w:szCs w:val="32"/>
          <w:shd w:val="clear" w:color="auto" w:fill="auto"/>
          <w:lang w:val="en-US" w:eastAsia="zh-CN"/>
        </w:rPr>
        <w:t>22</w:t>
      </w:r>
      <w:r>
        <w:rPr>
          <w:rFonts w:hint="eastAsia" w:ascii="仿宋_GB2312" w:hAnsi="Times New Roman" w:eastAsia="仿宋_GB2312"/>
          <w:color w:val="auto"/>
          <w:sz w:val="32"/>
          <w:szCs w:val="32"/>
          <w:shd w:val="clear" w:color="auto" w:fill="auto"/>
        </w:rPr>
        <w:t>日期间，按要求登</w:t>
      </w:r>
      <w:r>
        <w:rPr>
          <w:rFonts w:hint="eastAsia" w:ascii="仿宋_GB2312" w:hAnsi="Times New Roman" w:eastAsia="仿宋_GB2312"/>
          <w:color w:val="auto"/>
          <w:sz w:val="32"/>
          <w:szCs w:val="32"/>
          <w:shd w:val="clear" w:color="auto" w:fill="auto"/>
          <w:lang w:eastAsia="zh-CN"/>
        </w:rPr>
        <w:t>录</w:t>
      </w:r>
      <w:r>
        <w:rPr>
          <w:rFonts w:hint="eastAsia" w:ascii="仿宋_GB2312" w:hAnsi="Times New Roman" w:eastAsia="仿宋_GB2312"/>
          <w:color w:val="auto"/>
          <w:sz w:val="32"/>
          <w:szCs w:val="32"/>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widowControl w:val="0"/>
        <w:tabs>
          <w:tab w:val="left" w:pos="900"/>
        </w:tabs>
        <w:kinsoku/>
        <w:wordWrap/>
        <w:overflowPunct/>
        <w:topLinePunct w:val="0"/>
        <w:autoSpaceDE/>
        <w:autoSpaceDN/>
        <w:bidi w:val="0"/>
        <w:snapToGrid w:val="0"/>
        <w:spacing w:line="54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8</w:t>
      </w:r>
      <w:r>
        <w:rPr>
          <w:rFonts w:hint="eastAsia" w:ascii="楷体_GB2312" w:hAnsi="宋体" w:eastAsia="楷体_GB2312" w:cs="宋体"/>
          <w:b/>
          <w:kern w:val="0"/>
          <w:sz w:val="32"/>
          <w:szCs w:val="32"/>
        </w:rPr>
        <w:t>.“服务基层项目人员”是否可以办理加分？如何办理？</w:t>
      </w:r>
    </w:p>
    <w:p>
      <w:pPr>
        <w:keepNext w:val="0"/>
        <w:keepLines w:val="0"/>
        <w:pageBreakBefore w:val="0"/>
        <w:widowControl w:val="0"/>
        <w:numPr>
          <w:ilvl w:val="0"/>
          <w:numId w:val="0"/>
        </w:numPr>
        <w:tabs>
          <w:tab w:val="left" w:pos="900"/>
        </w:tabs>
        <w:kinsoku/>
        <w:wordWrap/>
        <w:overflowPunct/>
        <w:topLinePunct w:val="0"/>
        <w:autoSpaceDE/>
        <w:autoSpaceDN/>
        <w:bidi w:val="0"/>
        <w:spacing w:line="540" w:lineRule="exact"/>
        <w:ind w:firstLine="640" w:firstLineChars="200"/>
        <w:textAlignment w:val="auto"/>
        <w:rPr>
          <w:rFonts w:hint="eastAsia" w:ascii="仿宋_GB2312" w:hAnsi="Times New Roman" w:eastAsia="仿宋_GB2312"/>
          <w:color w:val="auto"/>
          <w:sz w:val="32"/>
          <w:szCs w:val="32"/>
          <w:shd w:val="clear" w:color="auto" w:fill="auto"/>
        </w:rPr>
      </w:pPr>
      <w:r>
        <w:rPr>
          <w:rFonts w:hint="eastAsia" w:ascii="仿宋_GB2312" w:hAnsi="Times New Roman" w:eastAsia="仿宋_GB2312"/>
          <w:color w:val="auto"/>
          <w:sz w:val="32"/>
          <w:szCs w:val="32"/>
          <w:shd w:val="clear" w:color="auto" w:fill="auto"/>
        </w:rPr>
        <w:t>答：报考定向招聘“服务基层项目”岗位的人员，不再实行加分政策。</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报考非定向招聘岗位的“服务基层项目”人员，按规定执行加分政策。上述人员于</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日08:</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0-1</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0期间，携带相关证书到</w:t>
      </w:r>
      <w:r>
        <w:rPr>
          <w:rFonts w:hint="eastAsia" w:ascii="仿宋_GB2312" w:hAnsi="仿宋_GB2312" w:eastAsia="仿宋_GB2312" w:cs="仿宋_GB2312"/>
          <w:kern w:val="0"/>
          <w:sz w:val="32"/>
          <w:szCs w:val="32"/>
        </w:rPr>
        <w:t>黄山市祁门县人力资源和社会保障局事业单位人事管理股（</w:t>
      </w:r>
      <w:r>
        <w:rPr>
          <w:rFonts w:ascii="仿宋_GB2312" w:hAnsi="仿宋_GB2312" w:eastAsia="仿宋_GB2312" w:cs="仿宋_GB2312"/>
          <w:kern w:val="0"/>
          <w:sz w:val="32"/>
          <w:szCs w:val="32"/>
        </w:rPr>
        <w:t>梅城大道康宁楼</w:t>
      </w:r>
      <w:r>
        <w:rPr>
          <w:rFonts w:hint="eastAsia" w:ascii="仿宋_GB2312" w:hAnsi="仿宋_GB2312" w:eastAsia="仿宋_GB2312" w:cs="仿宋_GB2312"/>
          <w:kern w:val="0"/>
          <w:sz w:val="32"/>
          <w:szCs w:val="32"/>
          <w:lang w:val="en-US" w:eastAsia="zh-CN"/>
        </w:rPr>
        <w:t>五楼505室</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县</w:t>
      </w:r>
      <w:r>
        <w:rPr>
          <w:rFonts w:ascii="仿宋_GB2312" w:hAnsi="仿宋_GB2312" w:eastAsia="仿宋_GB2312" w:cs="仿宋_GB2312"/>
          <w:kern w:val="0"/>
          <w:sz w:val="32"/>
          <w:szCs w:val="32"/>
        </w:rPr>
        <w:t>人民医院向西100米）</w:t>
      </w:r>
      <w:r>
        <w:rPr>
          <w:rFonts w:hint="eastAsia" w:ascii="仿宋_GB2312" w:hAnsi="仿宋_GB2312" w:eastAsia="仿宋_GB2312" w:cs="仿宋_GB2312"/>
          <w:kern w:val="0"/>
          <w:sz w:val="32"/>
          <w:szCs w:val="32"/>
        </w:rPr>
        <w:t>，联系电话：0559-4503184）</w:t>
      </w:r>
      <w:r>
        <w:rPr>
          <w:rFonts w:hint="eastAsia" w:ascii="仿宋_GB2312" w:hAnsi="宋体" w:eastAsia="仿宋_GB2312" w:cs="宋体"/>
          <w:kern w:val="0"/>
          <w:sz w:val="32"/>
          <w:szCs w:val="32"/>
        </w:rPr>
        <w:t>申报加分事宜。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Arial" w:eastAsia="仿宋_GB2312"/>
          <w:sz w:val="32"/>
          <w:szCs w:val="32"/>
        </w:rPr>
        <w:t>“</w:t>
      </w:r>
      <w:r>
        <w:rPr>
          <w:rFonts w:hint="eastAsia" w:ascii="仿宋_GB2312" w:hAnsi="宋体" w:eastAsia="仿宋_GB2312" w:cs="宋体"/>
          <w:kern w:val="0"/>
          <w:sz w:val="32"/>
          <w:szCs w:val="32"/>
        </w:rPr>
        <w:t>选聘高校毕业生到村任职工作”</w:t>
      </w:r>
      <w:r>
        <w:rPr>
          <w:rFonts w:hint="eastAsia" w:ascii="仿宋_GB2312" w:hAnsi="宋体" w:eastAsia="仿宋_GB2312" w:cs="宋体"/>
          <w:kern w:val="0"/>
          <w:sz w:val="32"/>
          <w:szCs w:val="32"/>
          <w:lang w:eastAsia="zh-CN"/>
        </w:rPr>
        <w:t>人员</w:t>
      </w:r>
      <w:r>
        <w:rPr>
          <w:rFonts w:hint="eastAsia" w:ascii="仿宋_GB2312" w:hAnsi="宋体" w:eastAsia="仿宋_GB2312" w:cs="宋体"/>
          <w:kern w:val="0"/>
          <w:sz w:val="32"/>
          <w:szCs w:val="32"/>
        </w:rPr>
        <w:t>应提供由省级组织部门出具的大学生村官服务证书原件和复印件；“农村义务教育阶段学校教师特设岗位计划”</w:t>
      </w:r>
      <w:r>
        <w:rPr>
          <w:rFonts w:hint="eastAsia" w:ascii="仿宋_GB2312" w:hAnsi="宋体" w:eastAsia="仿宋_GB2312" w:cs="宋体"/>
          <w:kern w:val="0"/>
          <w:sz w:val="32"/>
          <w:szCs w:val="32"/>
          <w:lang w:eastAsia="zh-CN"/>
        </w:rPr>
        <w:t>人员</w:t>
      </w:r>
      <w:r>
        <w:rPr>
          <w:rFonts w:hint="eastAsia" w:ascii="仿宋_GB2312" w:hAnsi="宋体" w:eastAsia="仿宋_GB2312" w:cs="宋体"/>
          <w:kern w:val="0"/>
          <w:sz w:val="32"/>
          <w:szCs w:val="32"/>
        </w:rPr>
        <w:t>应提供由省级教育主管部门出具的农村义务教育阶段学校教师特设岗位计划教师服务证书原件和复印件；“三支一扶”</w:t>
      </w:r>
      <w:r>
        <w:rPr>
          <w:rFonts w:hint="eastAsia" w:ascii="仿宋_GB2312" w:hAnsi="宋体" w:eastAsia="仿宋_GB2312" w:cs="宋体"/>
          <w:kern w:val="0"/>
          <w:sz w:val="32"/>
          <w:szCs w:val="32"/>
          <w:lang w:eastAsia="zh-CN"/>
        </w:rPr>
        <w:t>计划</w:t>
      </w:r>
      <w:r>
        <w:rPr>
          <w:rFonts w:hint="eastAsia" w:ascii="仿宋_GB2312" w:hAnsi="宋体" w:eastAsia="仿宋_GB2312" w:cs="宋体"/>
          <w:kern w:val="0"/>
          <w:sz w:val="32"/>
          <w:szCs w:val="32"/>
        </w:rPr>
        <w:t>人员应提供由全国“三支一扶”工作协调管理办公室监制、省级“三支一扶”工作协调管理机构出具的高校毕业生“三支一扶”服务证书原件和复印件；“大学生志愿服务西部计划”</w:t>
      </w:r>
      <w:r>
        <w:rPr>
          <w:rFonts w:hint="eastAsia" w:ascii="仿宋_GB2312" w:hAnsi="宋体" w:eastAsia="仿宋_GB2312" w:cs="宋体"/>
          <w:kern w:val="0"/>
          <w:sz w:val="32"/>
          <w:szCs w:val="32"/>
          <w:lang w:eastAsia="zh-CN"/>
        </w:rPr>
        <w:t>人员</w:t>
      </w:r>
      <w:r>
        <w:rPr>
          <w:rFonts w:hint="eastAsia" w:ascii="仿宋_GB2312" w:hAnsi="宋体" w:eastAsia="仿宋_GB2312" w:cs="宋体"/>
          <w:kern w:val="0"/>
          <w:sz w:val="32"/>
          <w:szCs w:val="32"/>
        </w:rPr>
        <w:t>应提供由共青团中央统一制作的服务证和大学生志愿服务西部计划鉴定表原件和复印件（服务期须满两年及以上）。</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对经审核符合加分条件的人员，由县人力资源社会保障局在祁门县人民政府网网站向社会公示5天，公示无异议的，按规定程序将其两科笔试成绩每门增加2分。</w:t>
      </w:r>
    </w:p>
    <w:p>
      <w:pPr>
        <w:keepNext w:val="0"/>
        <w:keepLines w:val="0"/>
        <w:pageBreakBefore w:val="0"/>
        <w:widowControl w:val="0"/>
        <w:tabs>
          <w:tab w:val="left" w:pos="900"/>
        </w:tabs>
        <w:kinsoku/>
        <w:wordWrap/>
        <w:overflowPunct/>
        <w:topLinePunct w:val="0"/>
        <w:autoSpaceDE/>
        <w:autoSpaceDN/>
        <w:bidi w:val="0"/>
        <w:snapToGrid w:val="0"/>
        <w:spacing w:line="54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9</w:t>
      </w:r>
      <w:r>
        <w:rPr>
          <w:rFonts w:hint="eastAsia" w:ascii="楷体_GB2312" w:hAnsi="宋体" w:eastAsia="楷体_GB2312" w:cs="宋体"/>
          <w:b/>
          <w:kern w:val="0"/>
          <w:sz w:val="32"/>
          <w:szCs w:val="32"/>
        </w:rPr>
        <w:t>.报考人员参加资格复审时，需要提供哪些材料？</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答：资格复审时，报考人员应提供本人有效居民身份证原件、学历（学位）证书、招聘岗位规定要求的相关证书、证明等原件及复印件和报名资格审查表等材料。其中：</w:t>
      </w:r>
    </w:p>
    <w:p>
      <w:pPr>
        <w:keepNext w:val="0"/>
        <w:keepLines w:val="0"/>
        <w:pageBreakBefore w:val="0"/>
        <w:widowControl w:val="0"/>
        <w:tabs>
          <w:tab w:val="left" w:pos="900"/>
        </w:tabs>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年毕业，但资格复审时尚未取得学历（学位）证书的人员，可凭学校或省、市教育主管部门出具的书面证明和有关证件材料办理资格复审</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900"/>
        </w:tabs>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）报考县事业单位限制户籍岗位的，须提供本人的户籍证明材料。</w:t>
      </w:r>
    </w:p>
    <w:p>
      <w:pPr>
        <w:keepNext w:val="0"/>
        <w:keepLines w:val="0"/>
        <w:pageBreakBefore w:val="0"/>
        <w:widowControl w:val="0"/>
        <w:tabs>
          <w:tab w:val="left" w:pos="900"/>
        </w:tabs>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）机关、事业单位在编正式工作人员还须按干部人事管理权限提供单位和主管部门同意报考的证明。</w:t>
      </w:r>
    </w:p>
    <w:p>
      <w:pPr>
        <w:keepNext w:val="0"/>
        <w:keepLines w:val="0"/>
        <w:pageBreakBefore w:val="0"/>
        <w:widowControl w:val="0"/>
        <w:tabs>
          <w:tab w:val="left" w:pos="900"/>
        </w:tabs>
        <w:kinsoku/>
        <w:wordWrap/>
        <w:overflowPunct/>
        <w:topLinePunct w:val="0"/>
        <w:autoSpaceDE/>
        <w:autoSpaceDN/>
        <w:bidi w:val="0"/>
        <w:snapToGrid w:val="0"/>
        <w:spacing w:line="54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20.</w:t>
      </w:r>
      <w:r>
        <w:rPr>
          <w:rFonts w:hint="eastAsia" w:ascii="楷体_GB2312" w:hAnsi="宋体" w:eastAsia="楷体_GB2312" w:cs="宋体"/>
          <w:b/>
          <w:kern w:val="0"/>
          <w:sz w:val="32"/>
          <w:szCs w:val="32"/>
          <w:lang w:eastAsia="zh-CN"/>
        </w:rPr>
        <w:t>岗位表中要求具备“中级专业技术资格”的岗位</w:t>
      </w: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录取后</w:t>
      </w:r>
      <w:r>
        <w:rPr>
          <w:rFonts w:hint="eastAsia" w:ascii="楷体_GB2312" w:hAnsi="宋体" w:eastAsia="楷体_GB2312" w:cs="宋体"/>
          <w:b/>
          <w:kern w:val="0"/>
          <w:sz w:val="32"/>
          <w:szCs w:val="32"/>
        </w:rPr>
        <w:t>能否直接聘用在中级岗位上？</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keepNext w:val="0"/>
        <w:keepLines w:val="0"/>
        <w:pageBreakBefore w:val="0"/>
        <w:widowControl w:val="0"/>
        <w:tabs>
          <w:tab w:val="left" w:pos="900"/>
        </w:tabs>
        <w:kinsoku/>
        <w:wordWrap/>
        <w:overflowPunct/>
        <w:topLinePunct w:val="0"/>
        <w:autoSpaceDE/>
        <w:autoSpaceDN/>
        <w:bidi w:val="0"/>
        <w:snapToGrid w:val="0"/>
        <w:spacing w:line="540" w:lineRule="exact"/>
        <w:ind w:firstLine="643" w:firstLineChars="200"/>
        <w:textAlignment w:val="auto"/>
        <w:rPr>
          <w:rFonts w:hint="eastAsia" w:ascii="楷体" w:hAnsi="楷体" w:eastAsia="楷体" w:cs="楷体"/>
          <w:b/>
          <w:kern w:val="0"/>
          <w:sz w:val="32"/>
          <w:szCs w:val="32"/>
        </w:rPr>
      </w:pPr>
      <w:r>
        <w:rPr>
          <w:rFonts w:hint="eastAsia" w:ascii="楷体" w:hAnsi="楷体" w:eastAsia="楷体" w:cs="楷体"/>
          <w:b/>
          <w:bCs/>
          <w:color w:val="000000"/>
          <w:sz w:val="32"/>
          <w:szCs w:val="32"/>
          <w:lang w:val="en-US" w:eastAsia="zh-CN"/>
        </w:rPr>
        <w:t>21</w:t>
      </w:r>
      <w:r>
        <w:rPr>
          <w:rFonts w:hint="eastAsia" w:ascii="楷体_GB2312" w:hAnsi="宋体" w:eastAsia="楷体_GB2312" w:cs="宋体"/>
          <w:b/>
          <w:bCs/>
          <w:kern w:val="0"/>
          <w:sz w:val="32"/>
          <w:szCs w:val="32"/>
        </w:rPr>
        <w:t>.</w:t>
      </w:r>
      <w:r>
        <w:rPr>
          <w:rFonts w:hint="eastAsia" w:ascii="楷体" w:hAnsi="楷体" w:eastAsia="楷体" w:cs="楷体"/>
          <w:b/>
          <w:kern w:val="0"/>
          <w:sz w:val="32"/>
          <w:szCs w:val="32"/>
        </w:rPr>
        <w:t>黄山市祁门县事业单位《招聘公告》发布后，报考人员如何咨询？</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s="Times New Roman"/>
          <w:color w:val="000000"/>
          <w:sz w:val="32"/>
          <w:szCs w:val="32"/>
        </w:rPr>
      </w:pPr>
      <w:r>
        <w:rPr>
          <w:rFonts w:hint="eastAsia" w:ascii="仿宋_GB2312" w:eastAsia="仿宋_GB2312" w:cs="仿宋_GB2312"/>
          <w:color w:val="000000"/>
          <w:sz w:val="32"/>
          <w:szCs w:val="32"/>
        </w:rPr>
        <w:t>答：有关招聘政策事项请咨询黄山市祁门县人力资源和社会保障局事业单位人事管理股，联系电话：</w:t>
      </w:r>
      <w:r>
        <w:rPr>
          <w:rFonts w:ascii="仿宋_GB2312" w:eastAsia="仿宋_GB2312" w:cs="仿宋_GB2312"/>
          <w:color w:val="000000"/>
          <w:sz w:val="32"/>
          <w:szCs w:val="32"/>
        </w:rPr>
        <w:t>0559-450</w:t>
      </w:r>
      <w:r>
        <w:rPr>
          <w:rFonts w:hint="eastAsia" w:ascii="仿宋_GB2312" w:eastAsia="仿宋_GB2312" w:cs="仿宋_GB2312"/>
          <w:color w:val="000000"/>
          <w:sz w:val="32"/>
          <w:szCs w:val="32"/>
        </w:rPr>
        <w:t>3184。</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Times New Roman"/>
          <w:color w:val="000000"/>
          <w:sz w:val="32"/>
          <w:szCs w:val="32"/>
        </w:rPr>
      </w:pPr>
      <w:r>
        <w:rPr>
          <w:rFonts w:hint="eastAsia" w:ascii="仿宋_GB2312" w:eastAsia="仿宋_GB2312" w:cs="仿宋_GB2312"/>
          <w:color w:val="000000"/>
          <w:sz w:val="32"/>
          <w:szCs w:val="32"/>
        </w:rPr>
        <w:t>网上报名、信息填写、照片上传、准考证打印等考务问题请咨询黄山市人事</w:t>
      </w:r>
      <w:r>
        <w:rPr>
          <w:rFonts w:hint="eastAsia" w:ascii="仿宋_GB2312" w:eastAsia="仿宋_GB2312" w:cs="仿宋_GB2312"/>
          <w:color w:val="000000"/>
          <w:sz w:val="32"/>
          <w:szCs w:val="32"/>
          <w:lang w:val="en-US" w:eastAsia="zh-CN"/>
        </w:rPr>
        <w:t>培训</w:t>
      </w:r>
      <w:r>
        <w:rPr>
          <w:rFonts w:hint="eastAsia" w:ascii="仿宋_GB2312" w:eastAsia="仿宋_GB2312" w:cs="仿宋_GB2312"/>
          <w:color w:val="000000"/>
          <w:sz w:val="32"/>
          <w:szCs w:val="32"/>
        </w:rPr>
        <w:t>考试院，联系电话：</w:t>
      </w:r>
      <w:r>
        <w:rPr>
          <w:rFonts w:ascii="仿宋_GB2312" w:eastAsia="仿宋_GB2312" w:cs="仿宋_GB2312"/>
          <w:color w:val="000000"/>
          <w:sz w:val="32"/>
          <w:szCs w:val="32"/>
        </w:rPr>
        <w:t>0559-2359197</w:t>
      </w:r>
      <w:r>
        <w:rPr>
          <w:rFonts w:hint="eastAsia" w:asci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Times New Roman"/>
          <w:color w:val="000000"/>
          <w:sz w:val="32"/>
          <w:szCs w:val="32"/>
        </w:rPr>
      </w:pPr>
      <w:r>
        <w:rPr>
          <w:rFonts w:hint="eastAsia" w:ascii="仿宋_GB2312" w:eastAsia="仿宋_GB2312" w:cs="仿宋_GB2312"/>
          <w:color w:val="000000"/>
          <w:sz w:val="32"/>
          <w:szCs w:val="32"/>
        </w:rPr>
        <w:t>其他监督举报事项请向祁门县纪委监委反映，联系电话</w:t>
      </w:r>
      <w:r>
        <w:rPr>
          <w:rFonts w:ascii="仿宋_GB2312" w:hAnsi="仿宋" w:eastAsia="仿宋_GB2312" w:cs="仿宋_GB2312"/>
          <w:color w:val="000000"/>
          <w:sz w:val="32"/>
          <w:szCs w:val="32"/>
        </w:rPr>
        <w:t>0559-4517693</w:t>
      </w:r>
      <w:r>
        <w:rPr>
          <w:rFonts w:hint="eastAsia" w:asci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上述咨询服务和监督举报电话于正常办公时间使用。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仿宋_GB2312"/>
          <w:color w:val="000000"/>
          <w:sz w:val="32"/>
          <w:szCs w:val="32"/>
        </w:rPr>
      </w:pPr>
    </w:p>
    <w:p>
      <w:pPr>
        <w:spacing w:line="560" w:lineRule="exact"/>
        <w:ind w:firstLine="640" w:firstLineChars="200"/>
        <w:rPr>
          <w:rFonts w:ascii="仿宋_GB2312" w:eastAsia="仿宋_GB2312" w:cs="仿宋_GB2312"/>
          <w:color w:val="000000"/>
          <w:sz w:val="32"/>
          <w:szCs w:val="32"/>
        </w:rPr>
      </w:pPr>
      <w:bookmarkStart w:id="0" w:name="_GoBack"/>
      <w:bookmarkEnd w:id="0"/>
    </w:p>
    <w:p>
      <w:pPr>
        <w:spacing w:line="560" w:lineRule="exact"/>
        <w:ind w:firstLine="640" w:firstLineChars="200"/>
        <w:rPr>
          <w:rFonts w:ascii="仿宋_GB2312" w:eastAsia="仿宋_GB2312" w:cs="仿宋_GB2312"/>
          <w:color w:val="000000"/>
          <w:sz w:val="32"/>
          <w:szCs w:val="32"/>
        </w:rPr>
      </w:pPr>
    </w:p>
    <w:p>
      <w:pPr>
        <w:adjustRightInd w:val="0"/>
        <w:snapToGrid w:val="0"/>
        <w:spacing w:line="57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中共祁门县委组织部         祁门县人力资源和社会保障局</w:t>
      </w:r>
    </w:p>
    <w:p>
      <w:pPr>
        <w:snapToGrid w:val="0"/>
        <w:spacing w:line="570" w:lineRule="exact"/>
        <w:ind w:right="640"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 xml:space="preserve">日 </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E2MmMxYzQxYmZiYjQ5ZmFiNmQwNGFiZGI4YzUyYWQifQ=="/>
    <w:docVar w:name="KSO_WPS_MARK_KEY" w:val="1b76d023-e7ed-42db-a690-f94ae8b46965"/>
  </w:docVars>
  <w:rsids>
    <w:rsidRoot w:val="004B697D"/>
    <w:rsid w:val="000144BB"/>
    <w:rsid w:val="00077DE9"/>
    <w:rsid w:val="00095C7B"/>
    <w:rsid w:val="000B3AD5"/>
    <w:rsid w:val="000D0685"/>
    <w:rsid w:val="000D440B"/>
    <w:rsid w:val="000E0217"/>
    <w:rsid w:val="00124B06"/>
    <w:rsid w:val="0014504C"/>
    <w:rsid w:val="00150F65"/>
    <w:rsid w:val="00165EFA"/>
    <w:rsid w:val="001B6A3F"/>
    <w:rsid w:val="001E2936"/>
    <w:rsid w:val="00235301"/>
    <w:rsid w:val="0024790F"/>
    <w:rsid w:val="00250979"/>
    <w:rsid w:val="00251BA9"/>
    <w:rsid w:val="002522E2"/>
    <w:rsid w:val="002748BC"/>
    <w:rsid w:val="0028038C"/>
    <w:rsid w:val="00290DFE"/>
    <w:rsid w:val="00294E91"/>
    <w:rsid w:val="002A166F"/>
    <w:rsid w:val="002B4314"/>
    <w:rsid w:val="00306667"/>
    <w:rsid w:val="00306838"/>
    <w:rsid w:val="003400C6"/>
    <w:rsid w:val="00390421"/>
    <w:rsid w:val="003B5B4A"/>
    <w:rsid w:val="003F5EF9"/>
    <w:rsid w:val="003F77F5"/>
    <w:rsid w:val="004902C8"/>
    <w:rsid w:val="004B697D"/>
    <w:rsid w:val="004E4DC0"/>
    <w:rsid w:val="00512A9E"/>
    <w:rsid w:val="0051615B"/>
    <w:rsid w:val="005320F8"/>
    <w:rsid w:val="005447A3"/>
    <w:rsid w:val="0055322D"/>
    <w:rsid w:val="0056465C"/>
    <w:rsid w:val="00590420"/>
    <w:rsid w:val="005B1370"/>
    <w:rsid w:val="005C49BA"/>
    <w:rsid w:val="005E44DF"/>
    <w:rsid w:val="00637D22"/>
    <w:rsid w:val="0064165A"/>
    <w:rsid w:val="00643876"/>
    <w:rsid w:val="00656AA1"/>
    <w:rsid w:val="0066201F"/>
    <w:rsid w:val="006767E5"/>
    <w:rsid w:val="006A2DCA"/>
    <w:rsid w:val="006B6A55"/>
    <w:rsid w:val="006C5126"/>
    <w:rsid w:val="007161C2"/>
    <w:rsid w:val="00720F2E"/>
    <w:rsid w:val="007343C4"/>
    <w:rsid w:val="0074550F"/>
    <w:rsid w:val="007605A5"/>
    <w:rsid w:val="00761F47"/>
    <w:rsid w:val="00774715"/>
    <w:rsid w:val="00830D60"/>
    <w:rsid w:val="00872E24"/>
    <w:rsid w:val="00875FA6"/>
    <w:rsid w:val="0088780C"/>
    <w:rsid w:val="00890CAB"/>
    <w:rsid w:val="008B244A"/>
    <w:rsid w:val="008E55C3"/>
    <w:rsid w:val="00930018"/>
    <w:rsid w:val="00930020"/>
    <w:rsid w:val="00931F3B"/>
    <w:rsid w:val="0097354C"/>
    <w:rsid w:val="009909BE"/>
    <w:rsid w:val="009E3394"/>
    <w:rsid w:val="00A159F3"/>
    <w:rsid w:val="00A50104"/>
    <w:rsid w:val="00A75F2A"/>
    <w:rsid w:val="00A8033E"/>
    <w:rsid w:val="00A904BA"/>
    <w:rsid w:val="00AD1A30"/>
    <w:rsid w:val="00AD5B4A"/>
    <w:rsid w:val="00B01596"/>
    <w:rsid w:val="00B017E3"/>
    <w:rsid w:val="00B14F85"/>
    <w:rsid w:val="00B25AFF"/>
    <w:rsid w:val="00B44566"/>
    <w:rsid w:val="00B72FFB"/>
    <w:rsid w:val="00B83D4D"/>
    <w:rsid w:val="00B856C3"/>
    <w:rsid w:val="00B95502"/>
    <w:rsid w:val="00BB5EA8"/>
    <w:rsid w:val="00BC0C3B"/>
    <w:rsid w:val="00BC441F"/>
    <w:rsid w:val="00C02045"/>
    <w:rsid w:val="00C056F2"/>
    <w:rsid w:val="00C10F18"/>
    <w:rsid w:val="00C35515"/>
    <w:rsid w:val="00C9168C"/>
    <w:rsid w:val="00C937DF"/>
    <w:rsid w:val="00CB1516"/>
    <w:rsid w:val="00CD4494"/>
    <w:rsid w:val="00CF1FA4"/>
    <w:rsid w:val="00D02A41"/>
    <w:rsid w:val="00D05F20"/>
    <w:rsid w:val="00D125B4"/>
    <w:rsid w:val="00D300DD"/>
    <w:rsid w:val="00D61A8F"/>
    <w:rsid w:val="00D77534"/>
    <w:rsid w:val="00D84217"/>
    <w:rsid w:val="00D87252"/>
    <w:rsid w:val="00D90979"/>
    <w:rsid w:val="00DA3F37"/>
    <w:rsid w:val="00DE62C2"/>
    <w:rsid w:val="00DF5883"/>
    <w:rsid w:val="00DF6266"/>
    <w:rsid w:val="00E15CE5"/>
    <w:rsid w:val="00E530C2"/>
    <w:rsid w:val="00E73D49"/>
    <w:rsid w:val="00EA6663"/>
    <w:rsid w:val="00EB3328"/>
    <w:rsid w:val="00EC5CBC"/>
    <w:rsid w:val="00EF08A6"/>
    <w:rsid w:val="00EF3286"/>
    <w:rsid w:val="00F01B9F"/>
    <w:rsid w:val="00F75C3E"/>
    <w:rsid w:val="00F87DC7"/>
    <w:rsid w:val="00F94020"/>
    <w:rsid w:val="00FA71DB"/>
    <w:rsid w:val="00FB17D9"/>
    <w:rsid w:val="00FB4635"/>
    <w:rsid w:val="00FC787B"/>
    <w:rsid w:val="00FC7937"/>
    <w:rsid w:val="0119677B"/>
    <w:rsid w:val="03F45E23"/>
    <w:rsid w:val="04414D55"/>
    <w:rsid w:val="057662E2"/>
    <w:rsid w:val="06635EA2"/>
    <w:rsid w:val="07F831CB"/>
    <w:rsid w:val="0A1D552E"/>
    <w:rsid w:val="0CB812B1"/>
    <w:rsid w:val="100C1597"/>
    <w:rsid w:val="10993435"/>
    <w:rsid w:val="10AB6A18"/>
    <w:rsid w:val="139B4C83"/>
    <w:rsid w:val="14CA6F83"/>
    <w:rsid w:val="186715DB"/>
    <w:rsid w:val="19601F1D"/>
    <w:rsid w:val="19B91DBF"/>
    <w:rsid w:val="1A9C6B3A"/>
    <w:rsid w:val="1BD7604B"/>
    <w:rsid w:val="1C9B533E"/>
    <w:rsid w:val="1DD24794"/>
    <w:rsid w:val="226C09A9"/>
    <w:rsid w:val="23A040F7"/>
    <w:rsid w:val="27DD6E6A"/>
    <w:rsid w:val="29E5365E"/>
    <w:rsid w:val="2B410C6C"/>
    <w:rsid w:val="2CE51A84"/>
    <w:rsid w:val="2D87273D"/>
    <w:rsid w:val="2EFE6E2D"/>
    <w:rsid w:val="30822A6D"/>
    <w:rsid w:val="32B51EF8"/>
    <w:rsid w:val="34736498"/>
    <w:rsid w:val="34E640EB"/>
    <w:rsid w:val="35101A69"/>
    <w:rsid w:val="35C936C3"/>
    <w:rsid w:val="39665A5A"/>
    <w:rsid w:val="3A8B280A"/>
    <w:rsid w:val="3B811F9C"/>
    <w:rsid w:val="3B8F356C"/>
    <w:rsid w:val="3CD759B2"/>
    <w:rsid w:val="3FC8520E"/>
    <w:rsid w:val="41D87E64"/>
    <w:rsid w:val="41FB04A4"/>
    <w:rsid w:val="41FD7AE6"/>
    <w:rsid w:val="460C4BAF"/>
    <w:rsid w:val="47881211"/>
    <w:rsid w:val="48F454D0"/>
    <w:rsid w:val="4B970143"/>
    <w:rsid w:val="4BBB4DDF"/>
    <w:rsid w:val="4CD97B4B"/>
    <w:rsid w:val="4EDE2869"/>
    <w:rsid w:val="4F2C3CFA"/>
    <w:rsid w:val="51C92E73"/>
    <w:rsid w:val="54D750DE"/>
    <w:rsid w:val="56206DD9"/>
    <w:rsid w:val="572E529B"/>
    <w:rsid w:val="5E6C58D3"/>
    <w:rsid w:val="64E002E4"/>
    <w:rsid w:val="65CC6772"/>
    <w:rsid w:val="68E45BE7"/>
    <w:rsid w:val="6A706DE0"/>
    <w:rsid w:val="6AE12B83"/>
    <w:rsid w:val="6B4F4078"/>
    <w:rsid w:val="6B923FB8"/>
    <w:rsid w:val="6DD52B8E"/>
    <w:rsid w:val="6F473D48"/>
    <w:rsid w:val="71523990"/>
    <w:rsid w:val="74C81AE0"/>
    <w:rsid w:val="777C0873"/>
    <w:rsid w:val="784C2381"/>
    <w:rsid w:val="7B721044"/>
    <w:rsid w:val="7BE24B1A"/>
    <w:rsid w:val="7ED701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0"/>
    <w:rPr>
      <w:rFonts w:ascii="宋体" w:hAnsi="Courier New" w:cs="Courier New"/>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jc w:val="left"/>
    </w:pPr>
    <w:rPr>
      <w:rFonts w:ascii="Times New Roman" w:hAnsi="Times New Roman" w:cs="Times New Roman"/>
      <w:kern w:val="0"/>
      <w:sz w:val="24"/>
      <w:szCs w:val="24"/>
    </w:rPr>
  </w:style>
  <w:style w:type="character" w:customStyle="1" w:styleId="8">
    <w:name w:val="页眉 Char"/>
    <w:link w:val="4"/>
    <w:autoRedefine/>
    <w:qFormat/>
    <w:locked/>
    <w:uiPriority w:val="99"/>
    <w:rPr>
      <w:sz w:val="18"/>
      <w:szCs w:val="18"/>
    </w:rPr>
  </w:style>
  <w:style w:type="character" w:customStyle="1" w:styleId="9">
    <w:name w:val="页脚 Char"/>
    <w:link w:val="3"/>
    <w:autoRedefine/>
    <w:qFormat/>
    <w:locked/>
    <w:uiPriority w:val="99"/>
    <w:rPr>
      <w:sz w:val="18"/>
      <w:szCs w:val="18"/>
    </w:rPr>
  </w:style>
  <w:style w:type="character" w:customStyle="1" w:styleId="10">
    <w:name w:val="纯文本 Char"/>
    <w:link w:val="2"/>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2566</Words>
  <Characters>2693</Characters>
  <Lines>25</Lines>
  <Paragraphs>7</Paragraphs>
  <TotalTime>60</TotalTime>
  <ScaleCrop>false</ScaleCrop>
  <LinksUpToDate>false</LinksUpToDate>
  <CharactersWithSpaces>2723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2021-04-09T01:55:00Z</dcterms:created>
  <dc:creator>gyb1</dc:creator>
  <cp:lastModifiedBy>居士</cp:lastModifiedBy>
  <cp:lastPrinted>2021-04-12T08:30:00Z</cp:lastPrinted>
  <dcterms:modified xsi:type="dcterms:W3CDTF">2024-02-29T06:57:30Z</dcterms:modified>
  <dc:title>2021年黄山市市直事业单位公开招聘</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6B9BF111C5FF4E57AE6297BA47265B15</vt:lpwstr>
  </property>
</Properties>
</file>