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广州市白云区2024年上半年在长沙公开招聘中小学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事业编制教师资格审查目录表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报考单位</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27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6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3052" w:type="dxa"/>
            <w:gridSpan w:val="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15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8"/>
          </w:tcPr>
          <w:p>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1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153"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53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1.报名登记表</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3.就业推荐表（仅2024年毕业生提供）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4.就业协议书（仅2024年毕业生提供</w:t>
            </w:r>
            <w:r>
              <w:rPr>
                <w:rFonts w:hint="eastAsia" w:ascii="宋体" w:hAnsi="宋体" w:cs="宋体"/>
                <w:b w:val="0"/>
                <w:bCs/>
                <w:color w:val="auto"/>
                <w:sz w:val="20"/>
                <w:szCs w:val="20"/>
                <w:vertAlign w:val="baseline"/>
                <w:lang w:val="en-US" w:eastAsia="zh-CN"/>
              </w:rPr>
              <w:t>，</w:t>
            </w:r>
            <w:r>
              <w:rPr>
                <w:rFonts w:hint="eastAsia" w:ascii="宋体" w:hAnsi="宋体" w:cs="宋体"/>
                <w:b w:val="0"/>
                <w:bCs/>
                <w:color w:val="auto"/>
                <w:sz w:val="20"/>
                <w:szCs w:val="20"/>
                <w:vertAlign w:val="baseline"/>
                <w:lang w:val="en-US" w:eastAsia="zh-CN"/>
              </w:rPr>
              <w:t>指毕业生纸质三方协议书；如果是网签三方协议，则提供网签系统没有和其他单位签订三方协议的截图材料或学校证明材料。）</w:t>
            </w:r>
            <w:bookmarkStart w:id="0" w:name="_GoBack"/>
            <w:bookmarkEnd w:id="0"/>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5.学信网</w:t>
            </w:r>
            <w:r>
              <w:rPr>
                <w:rFonts w:hint="default" w:ascii="Times New Roman" w:hAnsi="Times New Roman" w:cs="Times New Roman"/>
                <w:lang w:val="en-US" w:eastAsia="zh-CN"/>
              </w:rPr>
              <w:t>《教育部学籍在线验证报告》（仅暂未取得学历、学位证书的考生提供）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7.大学各阶段学历、学位证书验证材料（请登录学信网下载相关材料，学历鉴定材料为《教育部学历证书电子注册备案表》，学位鉴定材料为《中国高等教育学位在线验证报告》,有多阶段学习经历的须提供已取得的学历学位验证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8.教师资格证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□师范生教师职业能力证书  □暂无</w:t>
            </w:r>
          </w:p>
          <w:p>
            <w:pPr>
              <w:pStyle w:val="2"/>
              <w:jc w:val="left"/>
              <w:rPr>
                <w:rFonts w:hint="default" w:ascii="Times New Roman" w:hAnsi="Times New Roman" w:cs="Times New Roman"/>
                <w:sz w:val="20"/>
                <w:szCs w:val="20"/>
                <w:lang w:val="en-US" w:eastAsia="zh-CN"/>
              </w:rPr>
            </w:pPr>
            <w:r>
              <w:rPr>
                <w:rFonts w:hint="default" w:ascii="Times New Roman" w:hAnsi="Times New Roman" w:eastAsia="宋体" w:cs="Times New Roman"/>
                <w:b w:val="0"/>
                <w:bCs w:val="0"/>
                <w:kern w:val="2"/>
                <w:sz w:val="20"/>
                <w:szCs w:val="20"/>
                <w:lang w:val="en-US" w:eastAsia="zh-CN" w:bidi="ar-SA"/>
              </w:rPr>
              <w:t>资格种类：  □</w:t>
            </w:r>
            <w:r>
              <w:rPr>
                <w:rFonts w:hint="default" w:ascii="Times New Roman" w:hAnsi="Times New Roman" w:cs="Times New Roman"/>
                <w:b w:val="0"/>
                <w:bCs w:val="0"/>
                <w:kern w:val="2"/>
                <w:sz w:val="20"/>
                <w:szCs w:val="20"/>
                <w:lang w:val="en-US" w:eastAsia="zh-CN" w:bidi="ar-SA"/>
              </w:rPr>
              <w:t>小学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eastAsia="宋体" w:cs="Times New Roman"/>
                <w:b w:val="0"/>
                <w:bCs w:val="0"/>
                <w:kern w:val="2"/>
                <w:sz w:val="20"/>
                <w:szCs w:val="20"/>
                <w:lang w:val="en-US" w:eastAsia="zh-CN" w:bidi="ar-SA"/>
              </w:rPr>
              <w:sym w:font="Wingdings 2" w:char="00A3"/>
            </w:r>
            <w:r>
              <w:rPr>
                <w:rFonts w:hint="default" w:ascii="Times New Roman" w:hAnsi="Times New Roman" w:cs="Times New Roman"/>
                <w:b w:val="0"/>
                <w:bCs w:val="0"/>
                <w:kern w:val="2"/>
                <w:sz w:val="20"/>
                <w:szCs w:val="20"/>
                <w:lang w:val="en-US" w:eastAsia="zh-CN" w:bidi="ar-SA"/>
              </w:rPr>
              <w:t>初级中学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高级中学</w:t>
            </w:r>
            <w:r>
              <w:rPr>
                <w:rFonts w:hint="default" w:ascii="Times New Roman" w:hAnsi="Times New Roman" w:eastAsia="宋体" w:cs="Times New Roman"/>
                <w:b w:val="0"/>
                <w:bCs w:val="0"/>
                <w:kern w:val="2"/>
                <w:sz w:val="20"/>
                <w:szCs w:val="20"/>
                <w:lang w:val="en-US" w:eastAsia="zh-CN" w:bidi="ar-SA"/>
              </w:rPr>
              <w:t xml:space="preserve">  □</w:t>
            </w:r>
            <w:r>
              <w:rPr>
                <w:rFonts w:hint="default" w:ascii="Times New Roman" w:hAnsi="Times New Roman" w:cs="Times New Roman"/>
                <w:b w:val="0"/>
                <w:bCs w:val="0"/>
                <w:kern w:val="2"/>
                <w:sz w:val="20"/>
                <w:szCs w:val="20"/>
                <w:lang w:val="en-US" w:eastAsia="zh-CN" w:bidi="ar-SA"/>
              </w:rPr>
              <w:t>中等职业学校     任教学科：</w:t>
            </w:r>
            <w:r>
              <w:rPr>
                <w:rFonts w:hint="default" w:ascii="Times New Roman" w:hAnsi="Times New Roman" w:cs="Times New Roman"/>
                <w:b w:val="0"/>
                <w:bCs w:val="0"/>
                <w:kern w:val="2"/>
                <w:sz w:val="20"/>
                <w:szCs w:val="20"/>
                <w:u w:val="single"/>
                <w:lang w:val="en-US" w:eastAsia="zh-CN" w:bidi="ar-SA"/>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9.普通话水平测试证书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val="0"/>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等级：</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 xml:space="preserve">二级乙等  </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二级甲等或以上</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10.英语等级证书或雅思7分、托福95分（含）以上成绩单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11.职称证书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□高级教师  □一级教师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sz w:val="20"/>
                <w:szCs w:val="20"/>
                <w:lang w:val="en-US" w:eastAsia="zh-CN"/>
              </w:rPr>
              <w:t>□二级教师</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5"/>
          </w:tcPr>
          <w:p>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12.工作经历证明（仅非2024年毕业生提供，其中有年限要求的，应提供当前工作单位加盖公章的在职证明、相应年限的劳动合同和社保缴费记录；没有年限要求的，提供当前工作加盖公章的在职证明即可；要求担任过备课、学科、年级组长或2年毕业生教学经验，提供加盖工作单位公章的课表或单位证明）</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13.专业相近证明材料（必须提供原件）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default" w:ascii="Times New Roman" w:hAnsi="Times New Roman" w:cs="Times New Roman"/>
                <w:b w:val="0"/>
                <w:bCs/>
                <w:color w:val="auto"/>
                <w:sz w:val="20"/>
                <w:szCs w:val="20"/>
                <w:vertAlign w:val="baseline"/>
                <w:lang w:val="en-US" w:eastAsia="zh-CN"/>
              </w:rPr>
              <w:t>仅专业不在专业目录上，以相近专业报考人员提供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14.“免笔试”考生情况说明书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仅符合具有博士学位的考生（含2024年毕业的博士研究生）提供</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日期：2024年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27"/>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2.材料完整，审查合格，且具备和岗位相应的博士研究生学历，可免笔试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default" w:ascii="Times New Roman" w:hAnsi="Times New Roman" w:cs="Times New Roman"/>
                <w:b w:val="0"/>
                <w:bCs/>
                <w:color w:val="auto"/>
                <w:sz w:val="24"/>
                <w:szCs w:val="24"/>
                <w:vertAlign w:val="baseline"/>
                <w:lang w:val="en-US" w:eastAsia="zh-CN"/>
              </w:rPr>
              <w:t>日期：2024年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A1D3535F-2F31-43C4-B2F0-5749185547CB}"/>
  </w:font>
  <w:font w:name="Wingdings 2">
    <w:altName w:val="Wingdings"/>
    <w:panose1 w:val="05020102010507070707"/>
    <w:charset w:val="00"/>
    <w:family w:val="auto"/>
    <w:pitch w:val="default"/>
    <w:sig w:usb0="00000000" w:usb1="00000000" w:usb2="00000000" w:usb3="00000000" w:csb0="80000000" w:csb1="00000000"/>
    <w:embedRegular r:id="rId2" w:fontKey="{C5F00E8C-F5F3-403A-8869-74ECF8B3EB42}"/>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00000000"/>
    <w:rsid w:val="3D7B2611"/>
    <w:rsid w:val="4469628E"/>
    <w:rsid w:val="6C962553"/>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autoRedefine/>
    <w:qFormat/>
    <w:uiPriority w:val="0"/>
  </w:style>
  <w:style w:type="table" w:default="1" w:styleId="3">
    <w:name w:val="Normal Table"/>
    <w:autoRedefine/>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b/>
      <w:bCs/>
      <w:sz w:val="4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1021</Words>
  <Characters>1065</Characters>
  <Paragraphs>140</Paragraphs>
  <TotalTime>0</TotalTime>
  <ScaleCrop>false</ScaleCrop>
  <LinksUpToDate>false</LinksUpToDate>
  <CharactersWithSpaces>1155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Sebastian</cp:lastModifiedBy>
  <cp:lastPrinted>2022-12-15T00:02:00Z</cp:lastPrinted>
  <dcterms:modified xsi:type="dcterms:W3CDTF">2024-03-07T03:00:28Z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EE78CE396BF3915371E4E265B8A37667_43</vt:lpwstr>
  </property>
</Properties>
</file>