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widowControl/>
        <w:spacing w:line="700" w:lineRule="exact"/>
        <w:jc w:val="center"/>
        <w:rPr>
          <w:rFonts w:hint="eastAsia" w:ascii="方正小标宋简体" w:hAnsi="黑体" w:eastAsia="方正小标宋简体" w:cs="宋体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 w:cs="宋体"/>
          <w:bCs/>
          <w:color w:val="000000"/>
          <w:kern w:val="0"/>
          <w:sz w:val="44"/>
          <w:szCs w:val="44"/>
        </w:rPr>
        <w:t>舞钢市2024年公开引进高中教师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（校园招聘）</w:t>
      </w:r>
      <w:r>
        <w:rPr>
          <w:rFonts w:hint="eastAsia" w:ascii="方正小标宋简体" w:hAnsi="黑体" w:eastAsia="方正小标宋简体" w:cs="宋体"/>
          <w:bCs/>
          <w:color w:val="000000"/>
          <w:kern w:val="0"/>
          <w:sz w:val="44"/>
          <w:szCs w:val="44"/>
        </w:rPr>
        <w:t>岗位设置专业类别</w:t>
      </w:r>
    </w:p>
    <w:bookmarkEnd w:id="0"/>
    <w:p>
      <w:pPr>
        <w:widowControl/>
        <w:spacing w:line="400" w:lineRule="exact"/>
        <w:ind w:firstLine="560" w:firstLineChars="20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物理：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物理学、应用物理学、学科教学（物理）、理论物理、粒子物理与原子核物理、原子与分子物理、等离子体物理、凝聚态物理、声学、光学、核物理、无线电物理、课程与教学论（物理）。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语文：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汉语言文学、汉语言、语言学及应用语言学、汉语言文字学、中国古典文献学、古典文献学、中国古代文学、中国现当代文学、中国语言与文化、学科教学（语文）、应用语言学、课程与教学论（语文）、中国语言文学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数学：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数学、数学与应用数学、信息与计算科学、数理基础科学、基础数学、计算数学、概率论与数理统计、应用数学、运筹学与控制论、数据计算及应用、学科教学（数学）、课程与教学论（数学）。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英语：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英语、商务英语、学科教学（英语）、英语语言文学、英语翻译、英语笔译、英语口译、外国语言学及应用语言学（英语）、课程与教学论（英语）、翻译（英语）。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化学：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化学、应用化学、学科教学（化学）、无机化学、分析化学、有机化学、化学工程、物理化学（含化学物理）、高分子化学与物理、化学生物学、分子科学与工程、课程与教学论（化学）。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生物：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生物、学科教学（生物）、生物科学、生物学、生物技术、生物信息学、植物学、动物学、生理学、水生生物学、微生物学、神经生物学、遗传学、发育生物学、细胞生物学、生物化学与分子生物学、生物物理学、生态学、课程与教学论（生物）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地理：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地理、地理科学、地理信息科学、自然地理与资源环境、地理信息科学、学科教学（地理）、自然地理学、人文地理学、人文地理与城乡规划、地图学与地理信息系统、课程与教学论（地理）。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政治：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政治学与行政学、国际政治、中国哲学、科学社会主义、科学社会主义与国际共产主义运动、中国共产党历史、思想政治教育、学科教学（思政）、马克思主义理论、马克思主义基本原理、马克思主义发展史、马克思主义中国化研究、马克思主义民主理论与政策、国外马克思主义研究、国际关系、政治学理论、中外政治制度、中共党史、国际政治、马克思主义哲学、中国近代史基本问题研究，政治学、经济学与哲学、课程与教学论（思政方向）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历史：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历史学、世界史、学科教学（历史）、考古学、史学理论及史学史、历史地理学、历史文献学、中国古代史、中国近现代史、中国史、专门史、课程与教学论（历史）。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44081"/>
    <w:rsid w:val="6BC4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2024-03-12T00:37:00Z</dcterms:created>
  <dc:creator>lkkk</dc:creator>
  <cp:lastModifiedBy>lkkk</cp:lastModifiedBy>
  <dcterms:modified xsi:type="dcterms:W3CDTF">2024-03-12T00:41:16Z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