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420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  <w:vertAlign w:val="baseline"/>
        </w:rPr>
        <w:t>附件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  <w:vertAlign w:val="baseline"/>
        </w:rPr>
        <w:t>1：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42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0"/>
          <w:szCs w:val="40"/>
          <w:u w:val="none"/>
          <w:bdr w:val="none" w:color="auto" w:sz="0" w:space="0"/>
          <w:shd w:val="clear" w:fill="FFFFFF"/>
          <w:vertAlign w:val="baseline"/>
        </w:rPr>
        <w:t>2024年洪江区公开招聘</w:t>
      </w:r>
      <w:bookmarkStart w:id="0" w:name="_GoBack"/>
      <w:bookmarkEnd w:id="0"/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0"/>
          <w:szCs w:val="40"/>
          <w:u w:val="none"/>
          <w:bdr w:val="none" w:color="auto" w:sz="0" w:space="0"/>
          <w:shd w:val="clear" w:fill="FFFFFF"/>
          <w:vertAlign w:val="baseline"/>
        </w:rPr>
        <w:t>教师计划及岗位表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0"/>
          <w:szCs w:val="40"/>
          <w:u w:val="none"/>
          <w:bdr w:val="none" w:color="auto" w:sz="0" w:space="0"/>
          <w:shd w:val="clear" w:fill="FFFFFF"/>
          <w:vertAlign w:val="baseline"/>
        </w:rPr>
        <w:t> </w:t>
      </w:r>
    </w:p>
    <w:tbl>
      <w:tblPr>
        <w:tblW w:w="97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1"/>
        <w:gridCol w:w="891"/>
        <w:gridCol w:w="555"/>
        <w:gridCol w:w="752"/>
        <w:gridCol w:w="451"/>
        <w:gridCol w:w="1196"/>
        <w:gridCol w:w="799"/>
        <w:gridCol w:w="3092"/>
        <w:gridCol w:w="15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0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序号</w:t>
            </w:r>
          </w:p>
        </w:tc>
        <w:tc>
          <w:tcPr>
            <w:tcW w:w="89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招聘单位</w:t>
            </w:r>
          </w:p>
        </w:tc>
        <w:tc>
          <w:tcPr>
            <w:tcW w:w="5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岗位性质</w:t>
            </w:r>
          </w:p>
        </w:tc>
        <w:tc>
          <w:tcPr>
            <w:tcW w:w="80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岗位</w:t>
            </w:r>
          </w:p>
        </w:tc>
        <w:tc>
          <w:tcPr>
            <w:tcW w:w="3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人数</w:t>
            </w:r>
          </w:p>
        </w:tc>
        <w:tc>
          <w:tcPr>
            <w:tcW w:w="56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岗位要求</w:t>
            </w:r>
          </w:p>
        </w:tc>
        <w:tc>
          <w:tcPr>
            <w:tcW w:w="108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招聘单位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联系人及联系电话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3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80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学历学位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要求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最高年龄要求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（周岁）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  <w:vertAlign w:val="baseline"/>
              </w:rPr>
              <w:t>其他要求</w:t>
            </w:r>
          </w:p>
        </w:tc>
        <w:tc>
          <w:tcPr>
            <w:tcW w:w="10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洪江区   第一中学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全额事业</w:t>
            </w:r>
          </w:p>
        </w:tc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高中英语教师</w:t>
            </w:r>
          </w:p>
        </w:tc>
        <w:tc>
          <w:tcPr>
            <w:tcW w:w="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本科及以上；学士学位及以上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35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所学专业、教师资格证专业应与招聘岗位专业一致，普通话二级乙等及以上水平</w:t>
            </w:r>
          </w:p>
        </w:tc>
        <w:tc>
          <w:tcPr>
            <w:tcW w:w="108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曾姣友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</w:rPr>
              <w:t>0745-7636352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</w:rPr>
              <w:t>18075991655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洪江区初中学校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全额事业</w:t>
            </w:r>
          </w:p>
        </w:tc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初中语文教师</w:t>
            </w:r>
          </w:p>
        </w:tc>
        <w:tc>
          <w:tcPr>
            <w:tcW w:w="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本科及以上；学士学位及以上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35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所学专业、教师资格证专业应与招聘岗位专业一致，普通话二级甲等及以上水平</w:t>
            </w:r>
          </w:p>
        </w:tc>
        <w:tc>
          <w:tcPr>
            <w:tcW w:w="10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洪江区初中学校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全额事业</w:t>
            </w:r>
          </w:p>
        </w:tc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初中物理教师</w:t>
            </w:r>
          </w:p>
        </w:tc>
        <w:tc>
          <w:tcPr>
            <w:tcW w:w="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本科及以上；学士学位及以上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35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所学专业、教师资格证专业应与招聘岗位专业一致，普通话二级乙等及以上水平</w:t>
            </w:r>
          </w:p>
        </w:tc>
        <w:tc>
          <w:tcPr>
            <w:tcW w:w="10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洪江区初中学校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全额事业</w:t>
            </w:r>
          </w:p>
        </w:tc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初中化学教师</w:t>
            </w:r>
          </w:p>
        </w:tc>
        <w:tc>
          <w:tcPr>
            <w:tcW w:w="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本科及以上；学士学位及以上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35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所学专业、教师资格证专业应与招聘岗位专业一致，普通话二级乙等及以上水平</w:t>
            </w:r>
          </w:p>
        </w:tc>
        <w:tc>
          <w:tcPr>
            <w:tcW w:w="10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洪江区初中学校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全额事业</w:t>
            </w:r>
          </w:p>
        </w:tc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财务会计</w:t>
            </w:r>
          </w:p>
        </w:tc>
        <w:tc>
          <w:tcPr>
            <w:tcW w:w="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本科及以上；学士学位及以上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35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有初级会计专业技术资格证，所学专业为：会计学、财务管理、审计学、财务管理与审计</w:t>
            </w:r>
          </w:p>
        </w:tc>
        <w:tc>
          <w:tcPr>
            <w:tcW w:w="10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0B4956F7"/>
    <w:rsid w:val="7507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uiPriority w:val="0"/>
    <w:rPr>
      <w:color w:val="003399"/>
      <w:u w:val="none"/>
    </w:rPr>
  </w:style>
  <w:style w:type="character" w:styleId="12">
    <w:name w:val="Emphasis"/>
    <w:basedOn w:val="9"/>
    <w:qFormat/>
    <w:uiPriority w:val="0"/>
    <w:rPr>
      <w:i/>
    </w:rPr>
  </w:style>
  <w:style w:type="character" w:styleId="13">
    <w:name w:val="Hyperlink"/>
    <w:basedOn w:val="9"/>
    <w:uiPriority w:val="0"/>
    <w:rPr>
      <w:color w:val="003399"/>
      <w:u w:val="none"/>
    </w:rPr>
  </w:style>
  <w:style w:type="character" w:customStyle="1" w:styleId="14">
    <w:name w:val="layui-laypage-curr"/>
    <w:basedOn w:val="9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2024-03-13T11:46:00Z</dcterms:created>
  <dc:creator>Administrator</dc:creator>
  <cp:lastModifiedBy>Administrator</cp:lastModifiedBy>
  <dcterms:modified xsi:type="dcterms:W3CDTF">2024-03-16T05:39:48Z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8C0C098A4B7944688CFA389D5B43391C_11</vt:lpwstr>
  </property>
</Properties>
</file>