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教育部直属师范大学、“双一流”大学和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各省师范大学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一、教育部直属师范大学名单（6所）：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 xml:space="preserve">北京师范大学、华东师范大学、华中师范大学、东北师范大 学、陕西师范大学、西南大学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二、“双一流”大学名单（42所）：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 xml:space="preserve"> 1.A类36所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北京大学、中国人民大学、清华大学、北京航空航天大学、 北京理工大学、中国农业大学、北京师范大学、中央民族大学、 南开大学、天津大学、大连理工大学、吉林大学、哈尔滨工业大 学、复旦大学、同济大学、上海交通大学、华东师范大学、南京 大学、东南大学、浙江大学、中国科学技术大学、厦门大学、山 东大学、中国海洋大学、武汉大学、华中科技大学、中南大学、 中山大学、华南理工大学、四川大学、重庆大学、电子科技大学、 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2. B类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32"/>
          <w:szCs w:val="32"/>
        </w:rPr>
        <w:t>6所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东北大学、郑州大学、湖南大学、云南大学、西北农林科技大学、新疆大学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三、各省师范大学名单（42所）：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</w:p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NTljMmMwODFiZDA3MGM0MzI5ODNjNDk3OTViZjAifQ=="/>
  </w:docVars>
  <w:rsids>
    <w:rsidRoot w:val="27A81315"/>
    <w:rsid w:val="0FF80401"/>
    <w:rsid w:val="10B859C2"/>
    <w:rsid w:val="27A81315"/>
    <w:rsid w:val="2C5A53D4"/>
    <w:rsid w:val="55D930CD"/>
    <w:rsid w:val="6FFD0D24"/>
    <w:rsid w:val="7A0A2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700;&#38754;&#25991;&#20214;\&#25991;&#23383;&#25991;&#31295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文字文稿模板.wpt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2024-03-06T06:42:00Z</dcterms:created>
  <dc:creator>赵先超</dc:creator>
  <cp:lastModifiedBy>admin、</cp:lastModifiedBy>
  <cp:lastPrinted>2024-03-13T10:30:08Z</cp:lastPrinted>
  <dcterms:modified xsi:type="dcterms:W3CDTF">2024-03-13T10:31:18Z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F5FA440BEC174AFA80D1F8F9B6E64B49</vt:lpwstr>
  </property>
</Properties>
</file>