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beforeAutospacing="0" w:after="0" w:afterAutospacing="0" w:line="240" w:lineRule="auto"/>
        <w:ind w:left="-426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lang w:val="en-US" w:eastAsia="zh-CN"/>
        </w:rPr>
        <w:t>2</w:t>
      </w:r>
    </w:p>
    <w:p>
      <w:pPr>
        <w:pStyle w:val="4"/>
        <w:snapToGrid w:val="0"/>
        <w:spacing w:before="0" w:beforeAutospacing="0" w:after="0" w:afterAutospacing="0" w:line="240" w:lineRule="auto"/>
        <w:ind w:left="455"/>
        <w:jc w:val="center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36"/>
          <w:lang w:eastAsia="zh-CN"/>
        </w:rPr>
      </w:pPr>
      <w:bookmarkStart w:id="0" w:name="_GoBack"/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36"/>
          <w:lang w:eastAsia="zh-CN"/>
        </w:rPr>
        <w:t>夷陵区 202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6"/>
          <w:lang w:val="en-US" w:eastAsia="zh-CN"/>
        </w:rPr>
        <w:t>4</w:t>
      </w: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36"/>
          <w:lang w:eastAsia="zh-CN"/>
        </w:rPr>
        <w:t>年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6"/>
          <w:lang w:val="en-US" w:eastAsia="zh-CN"/>
        </w:rPr>
        <w:t>公开</w:t>
      </w: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36"/>
          <w:lang w:eastAsia="zh-CN"/>
        </w:rPr>
        <w:t>招聘中小学教师职位条件表</w:t>
      </w:r>
    </w:p>
    <w:bookmarkEnd w:id="0"/>
    <w:tbl>
      <w:tblPr>
        <w:tblStyle w:val="6"/>
        <w:tblW w:w="14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83"/>
        <w:gridCol w:w="633"/>
        <w:gridCol w:w="746"/>
        <w:gridCol w:w="811"/>
        <w:gridCol w:w="705"/>
        <w:gridCol w:w="5382"/>
        <w:gridCol w:w="3255"/>
        <w:gridCol w:w="1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tblHeader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专业技术等级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岗位职数</w:t>
            </w:r>
          </w:p>
        </w:tc>
        <w:tc>
          <w:tcPr>
            <w:tcW w:w="5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专业要求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学历及其他要求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招聘单位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tblHeader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公开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招聘城区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教师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小学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语文教师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专技12级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中国语言文学类（汉语方向）、新闻传播学类、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教育学类与岗位学科对应的专业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中国语言文学类（汉语方向）、新闻传播学类、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新闻与传播类、出版类、教育学类与岗位学科对应的专业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本科（持有学士学位证书）及以上；年龄30周岁及以下（199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年1月1日及以后出生）；持小学及以上学段语文教师资格证，普通话为二甲及以上等级。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 xml:space="preserve">丁家坝小学1  黄柏河小学1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东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湖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小学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tblHeader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公开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招聘城区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教师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数学教师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专技12级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数学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类、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统计学类、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经济学类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、财政学类、金融学类、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 xml:space="preserve"> 经济与贸易类、电子信息类、计算机类、会计学、财务管理、教育学类与岗位学科对应的专业；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经济学类、数学类、系统科学类、统计学类、应用统计类、计算机科学与技术类、会计学、会计、教育学类与岗位学科对应的专业；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本科（持有学士学位证书）及以上；年龄30周岁及以下（199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年1月1日及以后出生）；持小学及以上学段数学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或信息技术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教师资格证，普通话为二乙及以上等级。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丁家坝小学1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 xml:space="preserve">  黄柏河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小学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 东城小学1   东湖小学1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tblHeader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公开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招聘城区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教师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科学教师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专技12级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教育学、科学教育、小学教育、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物理学类、天文学类、地理科学类、大气科学类、海洋科学类、地球物理学类、地质学类、生物科学类、生物工程类、力学类、机械类、仪器类、材料类、能源动力类、电气类、电子信息类、自动化类；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 xml:space="preserve">物理学类、天文学类、地理学、大气科学、海洋科学、地球物理学类、地质学类、生物学类、生物工程类、系统科学类、力学类、机械工程类、光学工程类、仪器科学与技术类、材料科学与工程类、动力工程与工程热物理、电子科学与技术类、小学教育、科学与教育技术、学科教学（物理、生物、科学）、教育学类与岗位学科对应的专业；  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本科（持有学士学位证书）及以上；年龄30周岁及以下（199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年1月1日及以后出生）；持小学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及以上学段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教师资格证，普通话为二乙及以上等级。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丁家坝小学1 东城小学1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tblHeader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公开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城区小学兵教师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 w:bidi="ar-SA"/>
              </w:rPr>
              <w:t>小学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 w:bidi="ar-SA"/>
              </w:rPr>
              <w:t>体育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教师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专技12级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专业不限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 xml:space="preserve"> 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退役军人，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满足以下条件之一：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1.本人为湖北户籍；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2.从湖北应征入伍；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3.退役后登记地在湖北。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本科（持有学士学位证书）及以上；年龄3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周岁及以下（19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年1月1日及以后出生）；持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小学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及以上学段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体育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教师资格证，普通话为二乙及以上等级。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东湖小学1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baseline"/>
        <w:rPr>
          <w:rFonts w:ascii="Times New Roman" w:hAnsi="Times New Roman" w:eastAsia="Times New Roman" w:cs="Times New Roman"/>
          <w:b w:val="0"/>
          <w:i w:val="0"/>
          <w:caps w:val="0"/>
          <w:spacing w:val="0"/>
          <w:w w:val="100"/>
          <w:sz w:val="28"/>
          <w:szCs w:val="28"/>
          <w:lang w:eastAsia="zh-CN"/>
        </w:rPr>
        <w:sectPr>
          <w:footerReference r:id="rId3" w:type="even"/>
          <w:pgSz w:w="16840" w:h="11910" w:orient="landscape"/>
          <w:pgMar w:top="2155" w:right="1451" w:bottom="2155" w:left="1474" w:header="720" w:footer="720" w:gutter="0"/>
          <w:cols w:space="720" w:num="1"/>
          <w:docGrid w:linePitch="299" w:charSpace="0"/>
        </w:sectPr>
      </w:pP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8"/>
          <w:szCs w:val="28"/>
          <w:lang w:eastAsia="zh-CN"/>
        </w:rPr>
        <w:t>注：本表所设条件为各招聘岗位的“职位条件”，“基本条件”详见招聘公告“资格条件”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k0MDQ5YjM1YWNiZGU2ZDU5MGI2MDFiZmYyOTkifQ=="/>
  </w:docVars>
  <w:rsids>
    <w:rsidRoot w:val="7B6B6B8A"/>
    <w:rsid w:val="7B6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9"/>
    <w:pPr>
      <w:ind w:left="111"/>
      <w:outlineLvl w:val="0"/>
    </w:pPr>
    <w:rPr>
      <w:rFonts w:ascii="方正小标宋简体" w:hAnsi="方正小标宋简体" w:eastAsia="方正小标宋简体"/>
      <w:sz w:val="36"/>
      <w:szCs w:val="36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1"/>
    <w:pPr>
      <w:ind w:left="111"/>
    </w:pPr>
    <w:rPr>
      <w:rFonts w:ascii="方正仿宋简体" w:hAnsi="方正仿宋简体"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2024-03-13T06:53:00Z</dcterms:created>
  <dc:creator>poisonous</dc:creator>
  <cp:lastModifiedBy>poisonous</cp:lastModifiedBy>
  <dcterms:modified xsi:type="dcterms:W3CDTF">2024-03-13T07:04:58Z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94843257E90D47AD92879CCD83398F07_11</vt:lpwstr>
  </property>
</Properties>
</file>