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</w:t>
      </w:r>
      <w:bookmarkStart w:id="0" w:name="_GoBack"/>
      <w:bookmarkEnd w:id="0"/>
      <w:r>
        <w:rPr>
          <w:rFonts w:hint="eastAsia" w:eastAsia="仿宋_GB2312"/>
          <w:bCs/>
          <w:sz w:val="24"/>
          <w:szCs w:val="28"/>
        </w:rPr>
        <w:t>件1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sz w:val="32"/>
          <w:szCs w:val="32"/>
        </w:rPr>
        <w:t>年半年中小学教师资格考试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9"/>
        <w:gridCol w:w="2297"/>
        <w:gridCol w:w="5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徐州铜山区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具有徐州市户籍或居住证或学籍（普通高校全日制在校生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）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的人员，可就近选择考区。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开设科目仅限</w:t>
            </w:r>
            <w:r>
              <w:rPr>
                <w:rFonts w:hint="eastAsia"/>
                <w:b/>
                <w:bCs/>
                <w:sz w:val="20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1.幼儿园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141);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2.小学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241)、英语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242)、道德与法治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244)、科学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245)】;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3.初中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344)、英语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345)、物理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346)、化学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347)、生物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348)、道德与法治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349)、历史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350)、地理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351)、历史与社会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356)、科学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357)】;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4.高中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444)、英语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445)、物理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446)、化学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447)、生物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448)、思想政治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449)、历史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450)、地理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451)】;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color w:val="FF0000"/>
                <w:sz w:val="20"/>
                <w:szCs w:val="21"/>
                <w:lang w:val="en-US" w:eastAsia="zh-CN"/>
              </w:rPr>
              <w:t>5.其他科目请选择徐州市区报考。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徐州贾汪区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徐州邳州市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徐州新沂市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徐州睢宁县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徐州丰县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徐州沛县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通州区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eastAsia"/>
                <w:sz w:val="20"/>
                <w:szCs w:val="21"/>
              </w:rPr>
              <w:t>具有南通市户籍或居住证或学籍（普通高校全日制在校生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</w:t>
            </w:r>
            <w:r>
              <w:rPr>
                <w:rFonts w:hint="eastAsia"/>
                <w:sz w:val="20"/>
                <w:szCs w:val="21"/>
              </w:rPr>
              <w:t>，可就近选择。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开设科目仅限</w:t>
            </w: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</w:t>
            </w:r>
            <w:r>
              <w:rPr>
                <w:rFonts w:hint="eastAsia"/>
                <w:b/>
                <w:bCs/>
                <w:sz w:val="20"/>
                <w:szCs w:val="21"/>
              </w:rPr>
              <w:t>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141);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</w:t>
            </w:r>
            <w:r>
              <w:rPr>
                <w:rFonts w:hint="eastAsia"/>
                <w:b/>
                <w:bCs/>
                <w:sz w:val="20"/>
                <w:szCs w:val="21"/>
              </w:rPr>
              <w:t>小学</w:t>
            </w:r>
            <w:r>
              <w:rPr>
                <w:rFonts w:hint="eastAsia"/>
                <w:sz w:val="20"/>
                <w:szCs w:val="21"/>
              </w:rPr>
              <w:t>【语文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241)、英语（242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、数学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244)、音乐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246）、体育（247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、美术（248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3.</w:t>
            </w:r>
            <w:r>
              <w:rPr>
                <w:rFonts w:hint="eastAsia"/>
                <w:b/>
                <w:bCs/>
                <w:sz w:val="20"/>
                <w:szCs w:val="21"/>
              </w:rPr>
              <w:t>初中</w:t>
            </w:r>
            <w:r>
              <w:rPr>
                <w:rFonts w:hint="eastAsia"/>
                <w:sz w:val="20"/>
                <w:szCs w:val="21"/>
              </w:rPr>
              <w:t>【语文（343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、数学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344)、英语（345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、音乐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352)、体育与健康（353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、美术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354)】;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</w:rPr>
              <w:t>4.其他科目及高中学段请选择南通市区报考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启东市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如皋市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（宿城区、宿豫区）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或学籍（普通高校全日制在校生）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宿迁沭阳县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eastAsia"/>
                <w:sz w:val="20"/>
                <w:szCs w:val="21"/>
                <w:lang w:eastAsia="zh-CN"/>
              </w:rPr>
              <w:t>具有宿迁市户籍或居住证或学籍（普通高校全日制在校生）的人员，可就近选择。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开设科目仅限：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1.幼儿园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  <w:lang w:eastAsia="zh-CN"/>
              </w:rPr>
              <w:t>141);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2.小学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【语文（241)、英语（242）、数学（244)、美术（248）】;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3.初中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【语文（343）、数学（344)、英语（345）、美术（354)】;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4.高中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【语文（443）、数学（444)、英语（445）、美术（454)】;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.其他科目请选择宿迁市区报考。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宿迁泗阳县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宿迁泗洪县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8FD5DC5"/>
    <w:rsid w:val="0DD748DC"/>
    <w:rsid w:val="0E421328"/>
    <w:rsid w:val="0E947D89"/>
    <w:rsid w:val="103C4234"/>
    <w:rsid w:val="14E44E06"/>
    <w:rsid w:val="1B897D2E"/>
    <w:rsid w:val="1D4D19C7"/>
    <w:rsid w:val="1D4E57B1"/>
    <w:rsid w:val="1E8632EE"/>
    <w:rsid w:val="1F763838"/>
    <w:rsid w:val="22515A46"/>
    <w:rsid w:val="24E52C95"/>
    <w:rsid w:val="24ED56A6"/>
    <w:rsid w:val="24F206E9"/>
    <w:rsid w:val="2D23435A"/>
    <w:rsid w:val="2FCD67FF"/>
    <w:rsid w:val="30FD703E"/>
    <w:rsid w:val="32EC3220"/>
    <w:rsid w:val="33CA7C84"/>
    <w:rsid w:val="342B3CDF"/>
    <w:rsid w:val="35CF524D"/>
    <w:rsid w:val="37FC4126"/>
    <w:rsid w:val="3839417C"/>
    <w:rsid w:val="3AD82320"/>
    <w:rsid w:val="3E8222B5"/>
    <w:rsid w:val="44345858"/>
    <w:rsid w:val="473F7833"/>
    <w:rsid w:val="47AF4D11"/>
    <w:rsid w:val="47F94283"/>
    <w:rsid w:val="48847F4B"/>
    <w:rsid w:val="4B661184"/>
    <w:rsid w:val="52691F60"/>
    <w:rsid w:val="555B3FA7"/>
    <w:rsid w:val="5637484F"/>
    <w:rsid w:val="58BA1767"/>
    <w:rsid w:val="58CD7D22"/>
    <w:rsid w:val="5A8A6E40"/>
    <w:rsid w:val="5AF07481"/>
    <w:rsid w:val="5CB63FF4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2F33F3B"/>
    <w:rsid w:val="75386397"/>
    <w:rsid w:val="76C770D1"/>
    <w:rsid w:val="77024130"/>
    <w:rsid w:val="7BC97D19"/>
    <w:rsid w:val="7F2B0D8F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974</Words>
  <Characters>1081</Characters>
  <Lines>11</Lines>
  <Paragraphs>3</Paragraphs>
  <TotalTime>123</TotalTime>
  <ScaleCrop>false</ScaleCrop>
  <LinksUpToDate>false</LinksUpToDate>
  <CharactersWithSpaces>1081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2024-04-01T00:26:00Z</cp:lastPrinted>
  <dcterms:modified xsi:type="dcterms:W3CDTF">2024-04-01T02:47:04Z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850D63D2582E47ACB7F3C74E52000054</vt:lpwstr>
  </property>
</Properties>
</file>