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eastAsia="方正黑体简体"/>
          <w:sz w:val="32"/>
          <w:szCs w:val="32"/>
        </w:rPr>
        <w:t>附件4</w:t>
      </w:r>
    </w:p>
    <w:p>
      <w:pPr>
        <w:tabs>
          <w:tab w:val="left" w:pos="1496"/>
        </w:tabs>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青神县人才引进政策</w:t>
      </w:r>
    </w:p>
    <w:p>
      <w:pPr>
        <w:tabs>
          <w:tab w:val="left" w:pos="1496"/>
        </w:tabs>
        <w:spacing w:line="580" w:lineRule="exact"/>
        <w:jc w:val="center"/>
        <w:rPr>
          <w:rFonts w:ascii="方正小标宋简体" w:hAnsi="方正小标宋简体" w:eastAsia="方正小标宋简体" w:cs="方正小标宋简体"/>
          <w:sz w:val="44"/>
          <w:szCs w:val="44"/>
        </w:rPr>
      </w:pPr>
    </w:p>
    <w:p>
      <w:pPr>
        <w:numPr>
          <w:ilvl w:val="0"/>
          <w:numId w:val="1"/>
        </w:numPr>
        <w:tabs>
          <w:tab w:val="left" w:pos="1496"/>
        </w:tabs>
        <w:spacing w:line="58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安家补助</w:t>
      </w:r>
      <w:r>
        <w:rPr>
          <w:rFonts w:hint="eastAsia" w:ascii="方正黑体简体" w:hAnsi="方正黑体简体" w:eastAsia="方正黑体简体" w:cs="方正黑体简体"/>
          <w:sz w:val="32"/>
          <w:szCs w:val="32"/>
          <w:lang w:eastAsia="zh-CN"/>
        </w:rPr>
        <w:t>和生活补贴</w:t>
      </w:r>
    </w:p>
    <w:p>
      <w:pPr>
        <w:tabs>
          <w:tab w:val="left" w:pos="1496"/>
        </w:tabs>
        <w:spacing w:line="58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i w:val="0"/>
          <w:caps w:val="0"/>
          <w:strike w:val="0"/>
          <w:dstrike w:val="0"/>
          <w:color w:val="auto"/>
          <w:spacing w:val="0"/>
          <w:sz w:val="32"/>
          <w:szCs w:val="32"/>
          <w:u w:val="none"/>
          <w:lang w:val="en-US" w:eastAsia="zh-CN"/>
        </w:rPr>
        <w:t>首次</w:t>
      </w:r>
      <w:r>
        <w:rPr>
          <w:rFonts w:hint="default" w:ascii="Times New Roman" w:hAnsi="Times New Roman" w:eastAsia="仿宋_GB2312" w:cs="Times New Roman"/>
          <w:i w:val="0"/>
          <w:caps w:val="0"/>
          <w:strike w:val="0"/>
          <w:dstrike w:val="0"/>
          <w:color w:val="auto"/>
          <w:spacing w:val="0"/>
          <w:sz w:val="32"/>
          <w:szCs w:val="32"/>
          <w:u w:val="none"/>
          <w:lang w:val="en-US" w:eastAsia="zh-CN"/>
        </w:rPr>
        <w:t>在我县</w:t>
      </w:r>
      <w:r>
        <w:rPr>
          <w:rFonts w:hint="default" w:ascii="Times New Roman" w:hAnsi="Times New Roman" w:eastAsia="仿宋_GB2312" w:cs="Times New Roman"/>
          <w:i w:val="0"/>
          <w:caps w:val="0"/>
          <w:strike w:val="0"/>
          <w:dstrike w:val="0"/>
          <w:color w:val="auto"/>
          <w:spacing w:val="0"/>
          <w:sz w:val="32"/>
          <w:szCs w:val="32"/>
          <w:u w:val="none"/>
          <w:lang w:eastAsia="zh-CN"/>
        </w:rPr>
        <w:t>就职且</w:t>
      </w:r>
      <w:r>
        <w:rPr>
          <w:rFonts w:hint="default" w:ascii="Times New Roman" w:hAnsi="Times New Roman" w:eastAsia="仿宋_GB2312" w:cs="Times New Roman"/>
          <w:i w:val="0"/>
          <w:caps w:val="0"/>
          <w:strike w:val="0"/>
          <w:dstrike w:val="0"/>
          <w:color w:val="auto"/>
          <w:spacing w:val="0"/>
          <w:sz w:val="32"/>
          <w:szCs w:val="32"/>
          <w:u w:val="none"/>
        </w:rPr>
        <w:t>具有硕士研究生及以上学位的</w:t>
      </w:r>
      <w:r>
        <w:rPr>
          <w:rFonts w:hint="eastAsia" w:ascii="Times New Roman" w:hAnsi="Times New Roman" w:eastAsia="仿宋_GB2312" w:cs="Times New Roman"/>
          <w:i w:val="0"/>
          <w:caps w:val="0"/>
          <w:strike w:val="0"/>
          <w:dstrike w:val="0"/>
          <w:color w:val="auto"/>
          <w:spacing w:val="0"/>
          <w:sz w:val="32"/>
          <w:szCs w:val="32"/>
          <w:u w:val="none"/>
          <w:lang w:val="en-US" w:eastAsia="zh-CN"/>
        </w:rPr>
        <w:t>人才，按博士研究生15万元、硕士研究生9万元的标准给予一次性安家补助，并按博士研究生1.2万/年、硕士研究生0.6万/年的标准发放为期3年的生活补贴，服务</w:t>
      </w:r>
      <w:r>
        <w:rPr>
          <w:rFonts w:hint="default" w:ascii="Times New Roman" w:hAnsi="Times New Roman" w:eastAsia="仿宋_GB2312" w:cs="Times New Roman"/>
          <w:i w:val="0"/>
          <w:caps w:val="0"/>
          <w:strike w:val="0"/>
          <w:dstrike w:val="0"/>
          <w:color w:val="auto"/>
          <w:spacing w:val="0"/>
          <w:sz w:val="32"/>
          <w:szCs w:val="32"/>
          <w:u w:val="none"/>
        </w:rPr>
        <w:t>期限</w:t>
      </w:r>
      <w:r>
        <w:rPr>
          <w:rFonts w:hint="eastAsia" w:ascii="Times New Roman" w:hAnsi="Times New Roman" w:eastAsia="仿宋_GB2312" w:cs="Times New Roman"/>
          <w:i w:val="0"/>
          <w:caps w:val="0"/>
          <w:strike w:val="0"/>
          <w:dstrike w:val="0"/>
          <w:color w:val="auto"/>
          <w:spacing w:val="0"/>
          <w:sz w:val="32"/>
          <w:szCs w:val="32"/>
          <w:u w:val="none"/>
          <w:lang w:val="en-US" w:eastAsia="zh-CN"/>
        </w:rPr>
        <w:t>原则上</w:t>
      </w:r>
      <w:r>
        <w:rPr>
          <w:rFonts w:hint="default" w:ascii="Times New Roman" w:hAnsi="Times New Roman" w:eastAsia="仿宋_GB2312" w:cs="Times New Roman"/>
          <w:i w:val="0"/>
          <w:caps w:val="0"/>
          <w:strike w:val="0"/>
          <w:dstrike w:val="0"/>
          <w:color w:val="auto"/>
          <w:spacing w:val="0"/>
          <w:sz w:val="32"/>
          <w:szCs w:val="32"/>
          <w:u w:val="none"/>
        </w:rPr>
        <w:t>不少于5年</w:t>
      </w:r>
      <w:r>
        <w:rPr>
          <w:rFonts w:hint="eastAsia" w:ascii="Times New Roman" w:hAnsi="Times New Roman" w:eastAsia="仿宋_GB2312" w:cs="Times New Roman"/>
          <w:i w:val="0"/>
          <w:caps w:val="0"/>
          <w:strike w:val="0"/>
          <w:dstrike w:val="0"/>
          <w:color w:val="auto"/>
          <w:spacing w:val="0"/>
          <w:sz w:val="32"/>
          <w:szCs w:val="32"/>
          <w:u w:val="none"/>
          <w:lang w:eastAsia="zh-CN"/>
        </w:rPr>
        <w:t>。</w:t>
      </w:r>
      <w:r>
        <w:rPr>
          <w:rFonts w:hint="default" w:ascii="Times New Roman" w:hAnsi="Times New Roman" w:eastAsia="仿宋_GB2312" w:cs="Times New Roman"/>
          <w:color w:val="000000"/>
          <w:sz w:val="32"/>
          <w:szCs w:val="32"/>
          <w:highlight w:val="none"/>
        </w:rPr>
        <w:t>教育卫生</w:t>
      </w:r>
      <w:r>
        <w:rPr>
          <w:rFonts w:hint="eastAsia" w:ascii="Times New Roman" w:hAnsi="Times New Roman" w:eastAsia="仿宋_GB2312" w:cs="Times New Roman"/>
          <w:color w:val="000000"/>
          <w:sz w:val="32"/>
          <w:szCs w:val="32"/>
          <w:highlight w:val="none"/>
          <w:lang w:eastAsia="zh-CN"/>
        </w:rPr>
        <w:t>类高层次人才按各自领域人才政策</w:t>
      </w:r>
      <w:bookmarkStart w:id="0" w:name="_GoBack"/>
      <w:bookmarkEnd w:id="0"/>
      <w:r>
        <w:rPr>
          <w:rFonts w:hint="eastAsia" w:ascii="Times New Roman" w:hAnsi="Times New Roman" w:eastAsia="仿宋_GB2312" w:cs="Times New Roman"/>
          <w:color w:val="000000"/>
          <w:sz w:val="32"/>
          <w:szCs w:val="32"/>
          <w:highlight w:val="none"/>
          <w:lang w:eastAsia="zh-CN"/>
        </w:rPr>
        <w:t>同等享受待遇。</w:t>
      </w:r>
    </w:p>
    <w:p>
      <w:pPr>
        <w:tabs>
          <w:tab w:val="left" w:pos="1496"/>
        </w:tabs>
        <w:spacing w:line="580" w:lineRule="exact"/>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二</w:t>
      </w:r>
      <w:r>
        <w:rPr>
          <w:rFonts w:hint="eastAsia" w:ascii="方正黑体简体" w:hAnsi="方正黑体简体" w:eastAsia="方正黑体简体" w:cs="方正黑体简体"/>
          <w:sz w:val="32"/>
          <w:szCs w:val="32"/>
        </w:rPr>
        <w:t>、人才公寓</w:t>
      </w:r>
    </w:p>
    <w:p>
      <w:pPr>
        <w:tabs>
          <w:tab w:val="left" w:pos="1496"/>
        </w:tabs>
        <w:spacing w:line="580" w:lineRule="exact"/>
        <w:ind w:firstLine="64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在青工作期间，</w:t>
      </w:r>
      <w:r>
        <w:rPr>
          <w:rFonts w:hint="eastAsia" w:ascii="Times New Roman" w:hAnsi="Times New Roman" w:eastAsia="仿宋_GB2312" w:cs="Times New Roman"/>
          <w:color w:val="auto"/>
          <w:sz w:val="32"/>
          <w:szCs w:val="32"/>
          <w:lang w:val="en-US" w:eastAsia="zh-CN"/>
        </w:rPr>
        <w:t>免费</w:t>
      </w:r>
      <w:r>
        <w:rPr>
          <w:rFonts w:hint="default" w:ascii="Times New Roman" w:hAnsi="Times New Roman" w:eastAsia="仿宋_GB2312" w:cs="Times New Roman"/>
          <w:color w:val="auto"/>
          <w:sz w:val="32"/>
          <w:szCs w:val="32"/>
          <w:lang w:val="en-US" w:eastAsia="zh-CN"/>
        </w:rPr>
        <w:t>入住人才公寓</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，满5年考核称职可按不高于入住时市场价格购买该公寓，也可按市场价格继续租住人才公寓。承租期间通过购买、受赠、继承等形式获得住房的应退出人才公寓。</w:t>
      </w:r>
    </w:p>
    <w:p>
      <w:pPr>
        <w:tabs>
          <w:tab w:val="left" w:pos="1496"/>
        </w:tabs>
        <w:spacing w:line="580" w:lineRule="exact"/>
        <w:ind w:firstLine="64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购房补助</w:t>
      </w:r>
    </w:p>
    <w:p>
      <w:pPr>
        <w:tabs>
          <w:tab w:val="left" w:pos="1496"/>
        </w:tabs>
        <w:spacing w:line="580" w:lineRule="exact"/>
        <w:ind w:firstLine="64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县内购买本人首套住房，按博士研究生20万元、硕士研究生12万元的标准给予一次性购房补助。</w:t>
      </w:r>
    </w:p>
    <w:p>
      <w:pPr>
        <w:tabs>
          <w:tab w:val="left" w:pos="1496"/>
        </w:tabs>
        <w:spacing w:line="580" w:lineRule="exact"/>
        <w:ind w:firstLine="64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、人才发展</w:t>
      </w:r>
    </w:p>
    <w:p>
      <w:pPr>
        <w:keepNext w:val="0"/>
        <w:keepLines w:val="0"/>
        <w:pageBreakBefore w:val="0"/>
        <w:widowControl w:val="0"/>
        <w:tabs>
          <w:tab w:val="left" w:pos="1551"/>
        </w:tabs>
        <w:kinsoku/>
        <w:wordWrap/>
        <w:overflowPunct w:val="0"/>
        <w:topLinePunct w:val="0"/>
        <w:autoSpaceDE w:val="0"/>
        <w:autoSpaceDN/>
        <w:bidi w:val="0"/>
        <w:adjustRightInd/>
        <w:snapToGrid/>
        <w:spacing w:line="580" w:lineRule="exact"/>
        <w:ind w:firstLine="640" w:firstLineChars="200"/>
        <w:jc w:val="both"/>
        <w:textAlignment w:val="auto"/>
      </w:pPr>
      <w:r>
        <w:rPr>
          <w:rFonts w:hint="default" w:ascii="Times New Roman" w:hAnsi="Times New Roman" w:eastAsia="仿宋_GB2312" w:cs="Times New Roman"/>
          <w:color w:val="auto"/>
          <w:sz w:val="32"/>
          <w:szCs w:val="32"/>
          <w:lang w:val="en-US" w:eastAsia="zh-CN"/>
        </w:rPr>
        <w:t>对试用期满考核合格签订正式聘用合同的管理岗位全日制普通高校博士研究生、硕士研究生，不受单位结构比例和职数限制，分别聘用到事业单位</w:t>
      </w:r>
      <w:r>
        <w:rPr>
          <w:rFonts w:hint="eastAsia" w:ascii="Times New Roman" w:hAnsi="Times New Roman" w:eastAsia="仿宋_GB2312" w:cs="Times New Roman"/>
          <w:color w:val="auto"/>
          <w:sz w:val="32"/>
          <w:szCs w:val="32"/>
          <w:lang w:val="en-US" w:eastAsia="zh-CN"/>
        </w:rPr>
        <w:t>相应</w:t>
      </w:r>
      <w:r>
        <w:rPr>
          <w:rFonts w:hint="default" w:ascii="Times New Roman" w:hAnsi="Times New Roman" w:eastAsia="仿宋_GB2312" w:cs="Times New Roman"/>
          <w:color w:val="auto"/>
          <w:sz w:val="32"/>
          <w:szCs w:val="32"/>
          <w:lang w:val="en-US" w:eastAsia="zh-CN"/>
        </w:rPr>
        <w:t>岗位，执行相应的职级待遇；对从事专业技术工作的博士研究生、硕士研究生，首次取得职称或已取得职称首次在本</w:t>
      </w:r>
      <w:r>
        <w:rPr>
          <w:rFonts w:hint="eastAsia" w:ascii="Times New Roman" w:hAnsi="Times New Roman" w:eastAsia="仿宋_GB2312" w:cs="Times New Roman"/>
          <w:color w:val="auto"/>
          <w:sz w:val="32"/>
          <w:szCs w:val="32"/>
          <w:lang w:val="en-US" w:eastAsia="zh-CN"/>
        </w:rPr>
        <w:t>县事业</w:t>
      </w:r>
      <w:r>
        <w:rPr>
          <w:rFonts w:hint="default" w:ascii="Times New Roman" w:hAnsi="Times New Roman" w:eastAsia="仿宋_GB2312" w:cs="Times New Roman"/>
          <w:color w:val="auto"/>
          <w:sz w:val="32"/>
          <w:szCs w:val="32"/>
          <w:lang w:val="en-US" w:eastAsia="zh-CN"/>
        </w:rPr>
        <w:t>单位聘用，不受单位结构比例和职数限制，聘用在相应的专业技术岗位上。对特别优秀的高层次人才，可按规定</w:t>
      </w:r>
      <w:r>
        <w:rPr>
          <w:rFonts w:hint="eastAsia" w:ascii="Times New Roman" w:hAnsi="Times New Roman" w:eastAsia="仿宋_GB2312" w:cs="Times New Roman"/>
          <w:color w:val="auto"/>
          <w:sz w:val="32"/>
          <w:szCs w:val="32"/>
          <w:lang w:val="en-US" w:eastAsia="zh-CN"/>
        </w:rPr>
        <w:t>提拔</w:t>
      </w:r>
      <w:r>
        <w:rPr>
          <w:rFonts w:hint="default" w:ascii="Times New Roman" w:hAnsi="Times New Roman" w:eastAsia="仿宋_GB2312" w:cs="Times New Roman"/>
          <w:color w:val="auto"/>
          <w:sz w:val="32"/>
          <w:szCs w:val="32"/>
          <w:lang w:val="en-US" w:eastAsia="zh-CN"/>
        </w:rPr>
        <w:t>为事业单位领导人员，符合公务员调任规定的，优</w:t>
      </w:r>
      <w:r>
        <w:rPr>
          <w:rFonts w:hint="eastAsia" w:ascii="Times New Roman" w:hAnsi="Times New Roman" w:eastAsia="仿宋_GB2312" w:cs="Times New Roman"/>
          <w:color w:val="auto"/>
          <w:sz w:val="32"/>
          <w:szCs w:val="32"/>
          <w:lang w:val="en-US" w:eastAsia="zh-CN"/>
        </w:rPr>
        <w:t>先调入公务员单位或参公管理事业单位任职。</w:t>
      </w:r>
    </w:p>
    <w:sectPr>
      <w:headerReference r:id="rId3" w:type="default"/>
      <w:footerReference r:id="rId4" w:type="default"/>
      <w:pgSz w:w="11906" w:h="16838"/>
      <w:pgMar w:top="2098" w:right="1474" w:bottom="1928" w:left="1588"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7"/>
        <w:rFonts w:ascii="宋体"/>
        <w:sz w:val="28"/>
        <w:szCs w:val="28"/>
      </w:rPr>
    </w:pPr>
    <w:r>
      <w:rPr>
        <w:rStyle w:val="7"/>
        <w:rFonts w:hint="eastAsia" w:ascii="宋体"/>
        <w:sz w:val="28"/>
        <w:szCs w:val="28"/>
      </w:rPr>
      <w:t xml:space="preserve">— </w:t>
    </w:r>
    <w:r>
      <w:rPr>
        <w:rFonts w:hint="eastAsia" w:ascii="宋体"/>
        <w:sz w:val="28"/>
        <w:szCs w:val="28"/>
      </w:rPr>
      <w:fldChar w:fldCharType="begin"/>
    </w:r>
    <w:r>
      <w:rPr>
        <w:rStyle w:val="7"/>
        <w:rFonts w:hint="eastAsia" w:ascii="宋体"/>
        <w:sz w:val="28"/>
        <w:szCs w:val="28"/>
      </w:rPr>
      <w:instrText xml:space="preserve">PAGE  </w:instrText>
    </w:r>
    <w:r>
      <w:rPr>
        <w:rFonts w:hint="eastAsia" w:ascii="宋体"/>
        <w:sz w:val="28"/>
        <w:szCs w:val="28"/>
      </w:rPr>
      <w:fldChar w:fldCharType="separate"/>
    </w:r>
    <w:r>
      <w:rPr>
        <w:rStyle w:val="7"/>
        <w:rFonts w:ascii="宋体"/>
        <w:sz w:val="28"/>
        <w:szCs w:val="28"/>
      </w:rPr>
      <w:t>2</w:t>
    </w:r>
    <w:r>
      <w:rPr>
        <w:rFonts w:hint="eastAsia" w:ascii="宋体"/>
        <w:sz w:val="28"/>
        <w:szCs w:val="28"/>
      </w:rPr>
      <w:fldChar w:fldCharType="end"/>
    </w:r>
    <w:r>
      <w:rPr>
        <w:rStyle w:val="7"/>
        <w:rFonts w:hint="eastAsia" w:ascii="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D7CA4"/>
    <w:multiLevelType w:val="singleLevel"/>
    <w:tmpl w:val="D1BD7C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ODk4ZDlmYmQ5YjZlZmQ4YTcwNDc0MzQ0MTZkMjEifQ=="/>
  </w:docVars>
  <w:rsids>
    <w:rsidRoot w:val="4C3D4DAD"/>
    <w:rsid w:val="001E68EB"/>
    <w:rsid w:val="0020345E"/>
    <w:rsid w:val="002A13B6"/>
    <w:rsid w:val="009B5883"/>
    <w:rsid w:val="00BA1A33"/>
    <w:rsid w:val="00C217ED"/>
    <w:rsid w:val="0142667F"/>
    <w:rsid w:val="03CF5817"/>
    <w:rsid w:val="0B9E7266"/>
    <w:rsid w:val="0D3A01A5"/>
    <w:rsid w:val="139F5206"/>
    <w:rsid w:val="17002B39"/>
    <w:rsid w:val="17C92852"/>
    <w:rsid w:val="1D8C44DA"/>
    <w:rsid w:val="1D9A07EC"/>
    <w:rsid w:val="1E866FC9"/>
    <w:rsid w:val="1EF65EF6"/>
    <w:rsid w:val="1F002D68"/>
    <w:rsid w:val="1F7E2174"/>
    <w:rsid w:val="21543187"/>
    <w:rsid w:val="2273398F"/>
    <w:rsid w:val="24B148C0"/>
    <w:rsid w:val="266F0A68"/>
    <w:rsid w:val="26A61FB0"/>
    <w:rsid w:val="29DF5F05"/>
    <w:rsid w:val="2A2E0C3A"/>
    <w:rsid w:val="2DD90EBD"/>
    <w:rsid w:val="2EF75A9F"/>
    <w:rsid w:val="31CA1248"/>
    <w:rsid w:val="31FC33CC"/>
    <w:rsid w:val="33A45AC9"/>
    <w:rsid w:val="356B4AF0"/>
    <w:rsid w:val="39DC5FBD"/>
    <w:rsid w:val="3BD038FF"/>
    <w:rsid w:val="3CFB34F3"/>
    <w:rsid w:val="3E6B5B61"/>
    <w:rsid w:val="405B4C1D"/>
    <w:rsid w:val="40A80311"/>
    <w:rsid w:val="42CC13F6"/>
    <w:rsid w:val="437159C8"/>
    <w:rsid w:val="478D3B18"/>
    <w:rsid w:val="48B87BF5"/>
    <w:rsid w:val="4B5736F5"/>
    <w:rsid w:val="4BB01057"/>
    <w:rsid w:val="4C0D0258"/>
    <w:rsid w:val="4C3D4DAD"/>
    <w:rsid w:val="4F602D94"/>
    <w:rsid w:val="51C07B1A"/>
    <w:rsid w:val="56EA1935"/>
    <w:rsid w:val="5955110A"/>
    <w:rsid w:val="59A87812"/>
    <w:rsid w:val="5CE70651"/>
    <w:rsid w:val="5E671A49"/>
    <w:rsid w:val="5EFE6DAD"/>
    <w:rsid w:val="60D4713E"/>
    <w:rsid w:val="62B114E5"/>
    <w:rsid w:val="634B19A1"/>
    <w:rsid w:val="66DA3D20"/>
    <w:rsid w:val="691C1682"/>
    <w:rsid w:val="6D2423DB"/>
    <w:rsid w:val="6D464F20"/>
    <w:rsid w:val="6F3A0AB4"/>
    <w:rsid w:val="70CE7706"/>
    <w:rsid w:val="718D2DE0"/>
    <w:rsid w:val="768C22CC"/>
    <w:rsid w:val="789B0816"/>
    <w:rsid w:val="78E84557"/>
    <w:rsid w:val="7A622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Words>
  <Characters>525</Characters>
  <Lines>4</Lines>
  <Paragraphs>1</Paragraphs>
  <TotalTime>0</TotalTime>
  <ScaleCrop>false</ScaleCrop>
  <LinksUpToDate>false</LinksUpToDate>
  <CharactersWithSpaces>616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2021-11-10T06:07:00Z</dcterms:created>
  <dc:creator>黄张翔</dc:creator>
  <cp:lastModifiedBy>Wdy重阳</cp:lastModifiedBy>
  <cp:lastPrinted>2024-04-10T08:51:38Z</cp:lastPrinted>
  <dcterms:modified xsi:type="dcterms:W3CDTF">2024-04-10T08:52:00Z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7024279DD5BB42E7BA8F73D0E7792B65_13</vt:lpwstr>
  </property>
</Properties>
</file>