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玉环市中等职业技术学校招聘2024年专业课教师公告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ascii="微软雅黑" w:hAnsi="微软雅黑" w:eastAsia="微软雅黑" w:cs="微软雅黑"/>
          <w:i w:val="0"/>
          <w:iCs w:val="0"/>
          <w:caps w:val="0"/>
          <w:color w:val="000000"/>
          <w:spacing w:val="0"/>
          <w:sz w:val="22"/>
          <w:szCs w:val="22"/>
          <w:u w:val="none"/>
        </w:rPr>
      </w:pPr>
      <w:r>
        <w:rPr>
          <w:rFonts w:ascii="仿宋" w:hAnsi="仿宋" w:eastAsia="仿宋" w:cs="仿宋"/>
          <w:i w:val="0"/>
          <w:iCs w:val="0"/>
          <w:caps w:val="0"/>
          <w:color w:val="000000"/>
          <w:spacing w:val="0"/>
          <w:sz w:val="30"/>
          <w:szCs w:val="30"/>
          <w:u w:val="none"/>
          <w:bdr w:val="none" w:color="auto" w:sz="0" w:space="0"/>
          <w:shd w:val="clear" w:fill="FFFFFF"/>
        </w:rPr>
        <w:t>玉环市中等职业技术学校是首批国家级重点中等职业学校、浙江省一级重点职校、浙江省中职改革发展示范校、浙江省中职高水平学校和浙江省现代化学校。学校占地面积</w:t>
      </w:r>
      <w:r>
        <w:rPr>
          <w:rFonts w:hint="eastAsia" w:ascii="仿宋" w:hAnsi="仿宋" w:eastAsia="仿宋" w:cs="仿宋"/>
          <w:i w:val="0"/>
          <w:iCs w:val="0"/>
          <w:caps w:val="0"/>
          <w:color w:val="000000"/>
          <w:spacing w:val="0"/>
          <w:sz w:val="30"/>
          <w:szCs w:val="30"/>
          <w:u w:val="none"/>
          <w:bdr w:val="none" w:color="auto" w:sz="0" w:space="0"/>
          <w:shd w:val="clear" w:fill="FFFFFF"/>
        </w:rPr>
        <w:t>380亩，在校生5400人，集“中等职业教育、成人培训、产学研联合体、社会公共实训”等为一体的现代化职业教育中心。为进一步优化师资队伍结构，提高师资整体水平，</w:t>
      </w:r>
      <w:bookmarkStart w:id="0" w:name="_GoBack"/>
      <w:bookmarkEnd w:id="0"/>
      <w:r>
        <w:rPr>
          <w:rFonts w:hint="eastAsia" w:ascii="仿宋" w:hAnsi="仿宋" w:eastAsia="仿宋" w:cs="仿宋"/>
          <w:i w:val="0"/>
          <w:iCs w:val="0"/>
          <w:caps w:val="0"/>
          <w:color w:val="000000"/>
          <w:spacing w:val="0"/>
          <w:sz w:val="30"/>
          <w:szCs w:val="30"/>
          <w:u w:val="none"/>
          <w:bdr w:val="none" w:color="auto" w:sz="0" w:space="0"/>
          <w:shd w:val="clear" w:fill="FFFFFF"/>
        </w:rPr>
        <w:t>经研究决定，公开招聘全额拨款事业编制专业课教师3名。现将有关事项公告如下：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ascii="黑体" w:hAnsi="宋体" w:eastAsia="黑体" w:cs="黑体"/>
          <w:i w:val="0"/>
          <w:iCs w:val="0"/>
          <w:caps w:val="0"/>
          <w:color w:val="000000"/>
          <w:spacing w:val="15"/>
          <w:sz w:val="30"/>
          <w:szCs w:val="30"/>
          <w:u w:val="none"/>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本次公开招聘全额拨款事业编制专业课教师3名，具体的招聘岗位、人数、专业要求等如下：</w:t>
      </w:r>
    </w:p>
    <w:tbl>
      <w:tblPr>
        <w:tblW w:w="945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0"/>
        <w:gridCol w:w="1275"/>
        <w:gridCol w:w="765"/>
        <w:gridCol w:w="6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5" w:hRule="atLeast"/>
          <w:tblCellSpacing w:w="0" w:type="dxa"/>
          <w:jc w:val="center"/>
        </w:trPr>
        <w:tc>
          <w:tcPr>
            <w:tcW w:w="7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序号</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岗位</w:t>
            </w:r>
          </w:p>
        </w:tc>
        <w:tc>
          <w:tcPr>
            <w:tcW w:w="7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招聘人数</w:t>
            </w:r>
          </w:p>
        </w:tc>
        <w:tc>
          <w:tcPr>
            <w:tcW w:w="663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专业要求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blCellSpacing w:w="0" w:type="dxa"/>
          <w:jc w:val="center"/>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1</w:t>
            </w:r>
          </w:p>
        </w:tc>
        <w:tc>
          <w:tcPr>
            <w:tcW w:w="12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机械专业教师</w:t>
            </w:r>
          </w:p>
        </w:tc>
        <w:tc>
          <w:tcPr>
            <w:tcW w:w="7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1</w:t>
            </w:r>
          </w:p>
        </w:tc>
        <w:tc>
          <w:tcPr>
            <w:tcW w:w="6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机械工程、机械设计制造及其自动化、机械工艺技术、机电技术教育、工业设计、智能制造工程、材料成型及控制工程、增材制造工程等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5" w:hRule="atLeast"/>
          <w:tblCellSpacing w:w="0" w:type="dxa"/>
          <w:jc w:val="center"/>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2</w:t>
            </w:r>
          </w:p>
        </w:tc>
        <w:tc>
          <w:tcPr>
            <w:tcW w:w="12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电工电子专业教师</w:t>
            </w:r>
          </w:p>
        </w:tc>
        <w:tc>
          <w:tcPr>
            <w:tcW w:w="7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1</w:t>
            </w:r>
          </w:p>
        </w:tc>
        <w:tc>
          <w:tcPr>
            <w:tcW w:w="6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电工电子技术、机械电子工程、集成电路工程、控制工程、电机与电器、电力系统及其自动化、电力电子与电力传动、电工理论与新技术、电气工程、电气工程及自动化、电子信息、光电信息科学与工程、通信工程、微电子科学与工程、电子科学与技术、应用电子技术教育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3</w:t>
            </w:r>
          </w:p>
        </w:tc>
        <w:tc>
          <w:tcPr>
            <w:tcW w:w="12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数字媒体专业教师</w:t>
            </w:r>
          </w:p>
        </w:tc>
        <w:tc>
          <w:tcPr>
            <w:tcW w:w="7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1</w:t>
            </w:r>
          </w:p>
        </w:tc>
        <w:tc>
          <w:tcPr>
            <w:tcW w:w="6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4"/>
                <w:szCs w:val="24"/>
                <w:u w:val="none"/>
                <w:bdr w:val="none" w:color="auto" w:sz="0" w:space="0"/>
                <w:shd w:val="clear" w:fill="FFFFFF"/>
              </w:rPr>
              <w:t>数字媒体技术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15"/>
          <w:sz w:val="30"/>
          <w:szCs w:val="30"/>
          <w:u w:val="none"/>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（一）具有中华人民共和国国籍，遵纪守法，思想政治素质好，热爱教育事业，立志从事教育工作，事业心和责任感强。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（二）具有与履行招聘岗位职责相适应的专业知识水平、教育教学能力和身体心理素质。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（三）2024届毕业生，具有普通高校（含国（境）外高校）本科及以上学历并取得相应学位，专业对口。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（四）年龄要求在30周岁及以下（1993年4月18日以后出生），研究生可放宽至35周岁及以下（1988年4月18日以后出生）；出生日期以公安机关发放的身份证登记时间为准。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（五）除上述条件外，还需符合下列条件之一：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1.硕士研究生及以上学历学位；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2.本科及以上学历期间，获得校级三等及以上学业奖学金（含应届推荐生）；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3.本科及以上学历期间，获得校级及以上三好学生或优秀毕业生荣誉（含应届推荐生）；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4.本科及以上学历期间，获得对应专业核心技能大赛省级二等奖及以上比赛成绩。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（六）与报考岗位之间不存在《事业单位人事管理回避规定》（人社部规〔2019〕1号）所规定的应当回避的情形。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（七）有下列情形之一的人员，不得应聘：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2.仍在普通高校就读的非2024年应届毕业的在校生 （也不能以原已取得的学历、学位报考）；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3.被开除中国共产党党籍的人员、被开除公职的人员、被依法列为失信联合惩戒对象的人员；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4.曾因犯罪受过刑事处罚的人员、受到党纪政纪处分期限未满或者正在接受纪律审查的人员、处于刑事处罚期间或者正在接受司法调查尚未做出结论的人员；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5.在各类人事考试中被认定实施了考试作弊、弄虚作假行为且仍在限制报考期限内的人员；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6.国家和省市另有规定不得应聘的人员。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15"/>
          <w:sz w:val="30"/>
          <w:szCs w:val="30"/>
          <w:u w:val="none"/>
          <w:bdr w:val="none" w:color="auto" w:sz="0" w:space="0"/>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本次招聘采取网络报名和现场报名两种方式。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1.网络报名：</w:t>
      </w:r>
      <w:r>
        <w:rPr>
          <w:rFonts w:hint="eastAsia" w:ascii="仿宋" w:hAnsi="仿宋" w:eastAsia="仿宋" w:cs="仿宋"/>
          <w:i w:val="0"/>
          <w:iCs w:val="0"/>
          <w:caps w:val="0"/>
          <w:color w:val="000000"/>
          <w:spacing w:val="0"/>
          <w:sz w:val="30"/>
          <w:szCs w:val="30"/>
          <w:u w:val="none"/>
          <w:bdr w:val="none" w:color="auto" w:sz="0" w:space="0"/>
          <w:shd w:val="clear" w:fill="FFFFFF"/>
        </w:rPr>
        <w:t>报名时间为公告之日起至2024年4月30日17:00。报考者须将相关报名资料电子版（现场资格确认须提供的相关资料和所获荣誉证明）电子版打包发送至指定邮箱yhszdzjx@163.com进行报名，邮件主题请标明“姓名+应聘岗位”。一人限报一个岗位，逾期不再受理网络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2.现场报名：</w:t>
      </w:r>
      <w:r>
        <w:rPr>
          <w:rFonts w:hint="eastAsia" w:ascii="仿宋" w:hAnsi="仿宋" w:eastAsia="仿宋" w:cs="仿宋"/>
          <w:i w:val="0"/>
          <w:iCs w:val="0"/>
          <w:caps w:val="0"/>
          <w:color w:val="000000"/>
          <w:spacing w:val="0"/>
          <w:sz w:val="30"/>
          <w:szCs w:val="30"/>
          <w:u w:val="none"/>
          <w:bdr w:val="none" w:color="auto" w:sz="0" w:space="0"/>
          <w:shd w:val="clear" w:fill="FFFFFF"/>
        </w:rPr>
        <w:t>与现场资格确认同时进行。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（二）现场资格确认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完成网络报名的人员和现场报名人员均须参加现场资格确认，是否具备考试资格以现场确认结果为准。未进行现场确认或现场确认未通过的，报名无效。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1.确认时间：</w:t>
      </w:r>
      <w:r>
        <w:rPr>
          <w:rFonts w:hint="eastAsia" w:ascii="仿宋" w:hAnsi="仿宋" w:eastAsia="仿宋" w:cs="仿宋"/>
          <w:i w:val="0"/>
          <w:iCs w:val="0"/>
          <w:caps w:val="0"/>
          <w:color w:val="000000"/>
          <w:spacing w:val="0"/>
          <w:sz w:val="30"/>
          <w:szCs w:val="30"/>
          <w:u w:val="none"/>
          <w:bdr w:val="none" w:color="auto" w:sz="0" w:space="0"/>
          <w:shd w:val="clear" w:fill="FFFFFF"/>
        </w:rPr>
        <w:t>2024年5月7日上午9:30-12:00。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2.确认地点：</w:t>
      </w:r>
      <w:r>
        <w:rPr>
          <w:rFonts w:hint="eastAsia" w:ascii="仿宋" w:hAnsi="仿宋" w:eastAsia="仿宋" w:cs="仿宋"/>
          <w:i w:val="0"/>
          <w:iCs w:val="0"/>
          <w:caps w:val="0"/>
          <w:color w:val="000000"/>
          <w:spacing w:val="0"/>
          <w:sz w:val="30"/>
          <w:szCs w:val="30"/>
          <w:u w:val="none"/>
          <w:bdr w:val="none" w:color="auto" w:sz="0" w:space="0"/>
          <w:shd w:val="clear" w:fill="FFFFFF"/>
        </w:rPr>
        <w:t>浙江工业大学屏峰校区仁和楼109室。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3.报考人员需携带以下材料进行现场资格确认（原件及复印件1份，查验原件后收复印件，按以下顺序装订以便审核）：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（1）《玉环市中等职业技术学校招聘2024年专业课教师报名表》（附件1）；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（2）有效居民身份证（复印正反面）；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（3）已取得的各层次学历学位证书和相应的《教育部学历证书电子注册备案表》（通过中国高等教育学生信息网打印）；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（4）应届毕业生证明（样本见附件2）和《教育部学籍在线验证报告》（通过中国高等教育学生信息网打印）；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（5）国（境）外留学人员还须提供教育部留学服务中心出具的国（境）外学历学位认证书或国（境）外学校学籍证明、就读证明；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（6）相关荣誉证书等其他材料。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4.现场确认通过人数不足招聘岗位计划数2倍的岗位，取消该岗位招聘计划。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本次招聘考试采用笔试、面试相结合的方式进行。考试总成绩中，笔试成绩占40%，面试成绩占60%。未按规定时间和地点参加考试的人员，视作放弃本次招聘。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（1）笔试时间：2024年5月7日下午，笔试地点：浙江工业大学屏峰校区，具体时间、地点以现场通知为准。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（2）笔试内容为本岗位对应的相关专业知识，满分100分。在笔试考生中按招聘岗位计划数1:5的比例从高分到低分确定入围面试人员，比例内最后一名同分的全部入围，不足比例的按实际人数入围。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（3）面试通知书领取时间和地点以现场通知为准。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（1）面试时间：2024年5月8日，面试地点：浙江工业大学屏峰校区，具体时间和地点以面试通知书为准，考生须携带面试通知书和本人有效身份证参加面试。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面试形式：采用“模拟上课+问答”形式，备课时间60分钟，模拟上课时间10分钟，问答时间3分钟。面试满分100分，其中模拟上课占比85%，问答占比15%。面试成绩保留小数点后两位，合格分为70分，不合格者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考生的考试总成绩=笔试成绩×40%+面试成绩×60%，保留小数点后两位。根据各岗位招聘计划数，在面试合格分数线上，按照总成绩从高分到低分的次序，等额确定拟聘用人员。若总成绩相同，以面试成绩高者排位在前，如面试成绩也相同，以笔试客观题得分高低确认最终排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（四）签订就业协议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拟聘用人员在考试结束后2周内与玉环市中等职业技术学校签订就业协议，否则取消拟聘资格。如考生放弃签订就业协议，在该岗位面试合格人员中按成绩从高分到低分依次递补（最多递补2个名次）。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1.体检工作按《关于修订〈公务员录用体检通用标准（试 行）〉及〈公务员录用体检操作手册（试行）〉有关内容的通知》（人社部发〔2016〕140号）和《关于进一步做好公务员考试录用体检工作的通知》（人社部发〔2012〕65号）等文件规定执行。体检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2.体检时间另行通知，体检费用由考生自理。考生不按规定的时间、地点参加体检的，视作放弃体检。体检不合格的不予聘用。因考生放弃体检或体检不合格造成招聘岗位空缺的，不再递补。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（六）考察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1.考察参照《公务员录用考察办法（试行）》（中组发〔2021〕11号）执行。考察工作实施前，国家、省出台新规定的，按新规定执行。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2.主要考察被考察对象的德才表现和报考资格条件等，考察方式为查阅档案、了解在校期间表现等。因考生放弃考察或考察不合格造成招聘岗位空缺的，不再递补。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1.体检、考察合格的拟聘用人员将在“玉环微教育”微信公众号上公示7个工作日，接受社会和群众监督。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000000"/>
          <w:spacing w:val="0"/>
          <w:sz w:val="22"/>
          <w:szCs w:val="22"/>
          <w:u w:val="none"/>
        </w:rPr>
      </w:pPr>
      <w:r>
        <w:rPr>
          <w:rFonts w:hint="eastAsia" w:ascii="仿宋" w:hAnsi="仿宋" w:eastAsia="仿宋" w:cs="仿宋"/>
          <w:i w:val="0"/>
          <w:iCs w:val="0"/>
          <w:caps w:val="0"/>
          <w:color w:val="000000"/>
          <w:spacing w:val="0"/>
          <w:sz w:val="30"/>
          <w:szCs w:val="30"/>
          <w:u w:val="none"/>
          <w:bdr w:val="none" w:color="auto" w:sz="0" w:space="0"/>
          <w:shd w:val="clear" w:fill="FFFFFF"/>
        </w:rPr>
        <w:t>2.对拟聘用人员在公示期间有异议的，由招聘主管部门按相关规定进行调查，对反映的问题一时难以查实的，暂缓聘用，待查清后再决定是否聘用。公示期间有异议经核实不具备聘用条件的，取消聘用，因此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（八）聘用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1.公示无异议后，拟聘用人员凭毕业证书原件与玉环市中等职业技术学校签署正式聘用协议，按规定办理入编手续。被聘用人员必须在规定的时间内到聘用学校报到，无正当理由逾期不报到的，取消聘用资格。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拟聘用人员须在2024年8月31日前取得相应学历学位证书，其中国（境）外留学人员须在2024年8月31日前取得相应学历学位证书和教育部留学服务中心出具的国（境）外学历学位认证书，未能在规定时间内取得证书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3.新聘用的教师试用期为1年，试用期满（2025年8月31日前）未取得教师资格证或试用期考核不合格的，予以解聘。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4.新教师入编后须在玉环市中等职业技术学校服务至少6年（含试用期），否则将视为自动解聘，同时解除其正式在编身份。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（九）其他规定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1.报考人员在本次招聘的各个环节须随身携带本人有效期内第二代身份证。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资格审查贯穿招聘工作全过程。报考人员在整个招聘过程中提交的所有材料应当真实、准确、有效。凡提供虚假信息和材料获取报考和聘用资格的，或有意隐瞒本人真实情况的，一经查实，立即取消报考及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3.考试违纪违规行为的认定和处理，按照《事业单位公开招聘违纪违规行为处理规定》（中华人民共和国人力资源和社会保障部令第35号）执行。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招聘要求所列的专业指学历证书上的专业名称，报考人员以学历证书上的专业名称填报专业。国内高校应届毕业生报考时以中国高等教育学生信息网的《教育部学籍在线验证报告》为依据，国（境）外高校应届毕业生报考时以教育部中国留学服务中心出具的国（境）外学历学位认证书或国（境）外学校学籍证明、就读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专业名称仅有“和”“与”“及”“及其”等连接词的不同，或者仅有1个“学”字的差别，可视为同一专业；专业名称连接词的互换视为同一专业，但连接词增减不视为同一专业。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如报考人员所学专业不在所列专业范围内，但所学方向相同或相近的，应在《报名表》的“资格证书情况，系以上奖励、荣誉，和报考所要求的其他条件”一栏注明，并在现场确认时提交所学主要课程证明，由招聘单位研究决定是否通过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6.本次招聘考试无指定教材或考试辅导用书，也未授权或委托任何单位和个人组织考试辅导培训。所有招聘学科、岗位数量、招聘办法均以公告内容为准。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7.应聘者在应聘期间请密切关注微信公众号“玉环微教育”的有关通知，并务必保持填写的通讯方式畅通，若不能正常联系的视作放弃报考资格。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本公告未尽事宜，由玉环市中等职业技术学校负责解释。敬请广大报考者认真阅读招聘公告。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报考政策咨询电话：0576-87476606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监督电话：0576-81717025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1845"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附件：1.玉环市中等职业技术学校招聘2024年专业课教师报名表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57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玉环市教育局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2024年4月18日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5"/>
          <w:rFonts w:hint="eastAsia" w:ascii="黑体" w:hAnsi="宋体" w:eastAsia="黑体" w:cs="黑体"/>
          <w:i w:val="0"/>
          <w:iCs w:val="0"/>
          <w:caps w:val="0"/>
          <w:color w:val="000000"/>
          <w:spacing w:val="0"/>
          <w:sz w:val="28"/>
          <w:szCs w:val="28"/>
          <w:u w:val="none"/>
          <w:bdr w:val="none" w:color="auto" w:sz="0" w:space="0"/>
          <w:shd w:val="clear" w:fill="FFFFFF"/>
        </w:rPr>
        <w:t>玉环市中等职业技术学校招聘2024年专业课教师报名表</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63"/>
        <w:gridCol w:w="800"/>
        <w:gridCol w:w="1220"/>
        <w:gridCol w:w="840"/>
        <w:gridCol w:w="1800"/>
        <w:gridCol w:w="840"/>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tblCellSpacing w:w="0" w:type="dxa"/>
          <w:jc w:val="center"/>
        </w:trPr>
        <w:tc>
          <w:tcPr>
            <w:tcW w:w="10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姓名</w:t>
            </w:r>
          </w:p>
        </w:tc>
        <w:tc>
          <w:tcPr>
            <w:tcW w:w="8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性别</w:t>
            </w:r>
          </w:p>
        </w:tc>
        <w:tc>
          <w:tcPr>
            <w:tcW w:w="84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80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出生日期</w:t>
            </w:r>
          </w:p>
        </w:tc>
        <w:tc>
          <w:tcPr>
            <w:tcW w:w="84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8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（近期正面免冠2寸彩照）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6"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现户籍所在地</w:t>
            </w:r>
          </w:p>
        </w:tc>
        <w:tc>
          <w:tcPr>
            <w:tcW w:w="8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民族</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8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政治面貌</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8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婚姻状况</w:t>
            </w:r>
          </w:p>
        </w:tc>
        <w:tc>
          <w:tcPr>
            <w:tcW w:w="8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学历</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8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学位</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8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毕业院校</w:t>
            </w:r>
          </w:p>
        </w:tc>
        <w:tc>
          <w:tcPr>
            <w:tcW w:w="8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毕业时间</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8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所学专业</w:t>
            </w:r>
          </w:p>
        </w:tc>
        <w:tc>
          <w:tcPr>
            <w:tcW w:w="8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8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40"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是否师范类专业毕业生</w:t>
            </w:r>
          </w:p>
        </w:tc>
        <w:tc>
          <w:tcPr>
            <w:tcW w:w="8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身份证号</w:t>
            </w:r>
          </w:p>
        </w:tc>
        <w:tc>
          <w:tcPr>
            <w:tcW w:w="5463"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移动电话</w:t>
            </w:r>
          </w:p>
        </w:tc>
        <w:tc>
          <w:tcPr>
            <w:tcW w:w="8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2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家庭住址</w:t>
            </w:r>
          </w:p>
        </w:tc>
        <w:tc>
          <w:tcPr>
            <w:tcW w:w="5463"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报考岗位</w:t>
            </w:r>
          </w:p>
        </w:tc>
        <w:tc>
          <w:tcPr>
            <w:tcW w:w="7483"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73"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简历（从高中填起）</w:t>
            </w:r>
          </w:p>
        </w:tc>
        <w:tc>
          <w:tcPr>
            <w:tcW w:w="7483"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7"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资格证书情况，系以上奖励、荣誉，和报考所要求的其他条件</w:t>
            </w:r>
          </w:p>
        </w:tc>
        <w:tc>
          <w:tcPr>
            <w:tcW w:w="7483"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7"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考生承诺</w:t>
            </w:r>
          </w:p>
        </w:tc>
        <w:tc>
          <w:tcPr>
            <w:tcW w:w="7483" w:type="dxa"/>
            <w:gridSpan w:val="6"/>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ind w:left="0" w:right="0"/>
              <w:jc w:val="both"/>
              <w:rPr>
                <w:rFonts w:hint="eastAsia" w:ascii="微软雅黑" w:hAnsi="微软雅黑" w:eastAsia="微软雅黑" w:cs="微软雅黑"/>
                <w:u w:val="none"/>
              </w:rPr>
            </w:pPr>
            <w:r>
              <w:rPr>
                <w:rFonts w:hint="eastAsia" w:ascii="宋体" w:hAnsi="宋体" w:eastAsia="宋体" w:cs="宋体"/>
                <w:sz w:val="21"/>
                <w:szCs w:val="21"/>
                <w:u w:val="none"/>
                <w:bdr w:val="none" w:color="auto" w:sz="0" w:space="0"/>
                <w:shd w:val="clear" w:fill="FFFFFF"/>
              </w:rPr>
              <w:t>本人已仔细阅读《玉环市中等职业技术学校招聘2024年专业课教师公告》，清楚并理解其内容。在此郑重承诺：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73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考生本人签字（手写）：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3" w:hRule="atLeast"/>
          <w:tblCellSpacing w:w="0" w:type="dxa"/>
          <w:jc w:val="center"/>
        </w:trPr>
        <w:tc>
          <w:tcPr>
            <w:tcW w:w="10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意见</w:t>
            </w:r>
          </w:p>
        </w:tc>
        <w:tc>
          <w:tcPr>
            <w:tcW w:w="7483" w:type="dxa"/>
            <w:gridSpan w:val="6"/>
            <w:tcBorders>
              <w:top w:val="nil"/>
              <w:left w:val="nil"/>
              <w:bottom w:val="single" w:color="auto" w:sz="6" w:space="0"/>
              <w:right w:val="single" w:color="000000"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审查人（签字）：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18"/>
          <w:szCs w:val="18"/>
          <w:u w:val="none"/>
          <w:bdr w:val="none" w:color="auto" w:sz="0" w:space="0"/>
          <w:shd w:val="clear" w:fill="FFFFFF"/>
        </w:rPr>
        <w:t>注：简历从高中阶段开始填写，写明起止年月、就读学校、是否全日制、所学专业和职务，年份连续填写，不能中断；教师资格证写明类别、学科、证书号以及取得时间。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5"/>
          <w:rFonts w:ascii="仿宋_GB2312" w:hAnsi="微软雅黑" w:eastAsia="仿宋_GB2312" w:cs="仿宋_GB2312"/>
          <w:i w:val="0"/>
          <w:iCs w:val="0"/>
          <w:caps w:val="0"/>
          <w:color w:val="000000"/>
          <w:spacing w:val="0"/>
          <w:sz w:val="43"/>
          <w:szCs w:val="43"/>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ascii="方正小标宋_GBK" w:hAnsi="方正小标宋_GBK" w:eastAsia="方正小标宋_GBK" w:cs="方正小标宋_GBK"/>
          <w:i w:val="0"/>
          <w:iCs w:val="0"/>
          <w:caps w:val="0"/>
          <w:color w:val="000000"/>
          <w:spacing w:val="0"/>
          <w:sz w:val="43"/>
          <w:szCs w:val="43"/>
          <w:u w:val="none"/>
          <w:bdr w:val="none" w:color="auto" w:sz="0" w:space="0"/>
          <w:shd w:val="clear" w:fill="FFFFFF"/>
        </w:rPr>
        <w:t>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姓名：      ，性别：   ，身份证号：                 ，学号：               ，系我校               （□师范类、□非师范类）专业的普通高校 （全日制/非全日制） 的 （研究生/本科） 学历在读学生，       年   月入学，学制     年。若该生在校期间顺利完成学业，达到学校相关要求，将于     年   月毕业，取得毕业证书。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毕业院校（学院）（盖章）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eastAsia" w:ascii="仿宋" w:hAnsi="仿宋" w:eastAsia="仿宋" w:cs="仿宋"/>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ascii="Calibri" w:hAnsi="Calibri" w:eastAsia="微软雅黑" w:cs="Calibri"/>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ascii="楷体" w:hAnsi="楷体" w:eastAsia="楷体" w:cs="楷体"/>
          <w:i w:val="0"/>
          <w:iCs w:val="0"/>
          <w:caps w:val="0"/>
          <w:color w:val="000000"/>
          <w:spacing w:val="0"/>
          <w:sz w:val="24"/>
          <w:szCs w:val="24"/>
          <w:u w:val="none"/>
          <w:bdr w:val="none" w:color="auto" w:sz="0" w:space="0"/>
          <w:shd w:val="clear" w:fill="FFFFFF"/>
        </w:rPr>
        <w:t>注</w:t>
      </w:r>
      <w:r>
        <w:rPr>
          <w:rFonts w:hint="eastAsia" w:ascii="楷体" w:hAnsi="楷体" w:eastAsia="楷体" w:cs="楷体"/>
          <w:i w:val="0"/>
          <w:iCs w:val="0"/>
          <w:caps w:val="0"/>
          <w:color w:val="000000"/>
          <w:spacing w:val="0"/>
          <w:sz w:val="24"/>
          <w:szCs w:val="24"/>
          <w:u w:val="none"/>
          <w:bdr w:val="none" w:color="auto" w:sz="0" w:space="0"/>
          <w:shd w:val="clear" w:fill="FFFFFF"/>
        </w:rPr>
        <w:t>:如和本证明样本不一致的，须在证明材料中注明所学专业名称，是否师范类，毕业时间，毕业学历。</w:t>
      </w:r>
    </w:p>
    <w:p>
      <w:pPr>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72B1CFB"/>
    <w:rsid w:val="572B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2024-04-19T02:43:00Z</dcterms:created>
  <dc:creator>水无鱼</dc:creator>
  <cp:lastModifiedBy>水无鱼</cp:lastModifiedBy>
  <dcterms:modified xsi:type="dcterms:W3CDTF">2024-04-19T02:45:27Z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D6C06E8CE12049859C4048CD0C6E638A_11</vt:lpwstr>
  </property>
</Properties>
</file>