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0"/>
        <w:spacing w:before="0" w:beforeAutospacing="0" w:after="150" w:afterAutospacing="0" w:line="27" w:lineRule="atLeast"/>
        <w:ind w:left="0" w:right="0" w:firstLine="483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DFEF0"/>
        </w:rPr>
        <w:t>2024年汤阴县引进事业单位工作人员岗位表</w:t>
      </w:r>
    </w:p>
    <w:tbl>
      <w:tblPr>
        <w:tblW w:w="10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EF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958"/>
        <w:gridCol w:w="1094"/>
        <w:gridCol w:w="446"/>
        <w:gridCol w:w="594"/>
        <w:gridCol w:w="603"/>
        <w:gridCol w:w="3944"/>
        <w:gridCol w:w="1219"/>
        <w:gridCol w:w="794"/>
        <w:gridCol w:w="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招聘单位主管部门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资格条件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党委直属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融媒体中心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新闻传播学（0503）、计算机科学与技术（0812）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政府直属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汤阴县公共资源交易中心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公共管理（1204限行政管理、土地资源管理）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汤阴县产品质量检验检测中心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化学（0703）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汤阴县人民政府办公室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汤阴县政务发展研究中心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5004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中国语言文学（0501）、新闻传播学（0503）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汤阴县发改委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汤阴县重点项目建设推进中心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工商管理学（1202）、公共管理学（1204）、应用经济学（0202）、计算机科学与技术（0812）、信息与通信工程（0810）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汤阴县工信局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汤阴县科技创新服务中心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5006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生物与医药（0860）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汤阴县工信局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汤阴县科技创新服务中心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5007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会计（1253）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汤阴县人社局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汤阴县人力资源服务中心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5008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中国语言文学（0501）、 新闻传播学（0503）、新闻与传播（0552 ）、工程管理(1256)、信息与通信工程(0810)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汤阴县财政局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汤阴县财政预算绩效评价和预算投资评审中心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会计（1253）、工程管理（1256）、土木工程（0814） 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汤阴县畜牧发展中心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汤阴县动物疫病预防控制中心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5010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畜牧学（0905限特种经济动物饲养）、农业（0951限养殖、渔业）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豫北航空经济协作区工作委员会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豫北航空经济协作区发展服务中心</w:t>
            </w: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金融（0251）、新闻与传播（0552）、新闻传播学（0503）、城乡规划学（0833）、土木工程(0814)、航空宇航科学与技术(0825)、安全科学与工程(0837)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普通高等教育硕士研究生及以上学历并取得相应学位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1994年1月1日及以后出生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C6B1D58"/>
    <w:rsid w:val="0C6B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2024-05-04T02:38:00Z</dcterms:created>
  <dc:creator>水无鱼</dc:creator>
  <cp:lastModifiedBy>水无鱼</cp:lastModifiedBy>
  <dcterms:modified xsi:type="dcterms:W3CDTF">2024-05-04T02:38:17Z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E7496D60C5964E889A0AFE01BE233C5E_11</vt:lpwstr>
  </property>
</Properties>
</file>