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500" w:lineRule="atLeast"/>
        <w:ind w:left="0" w:right="0" w:firstLine="0"/>
        <w:jc w:val="both"/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6"/>
          <w:szCs w:val="26"/>
          <w:shd w:val="clear" w:fill="FFFFFF"/>
          <w:lang w:val="en-US" w:eastAsia="zh-CN" w:bidi="ar"/>
        </w:rPr>
        <w:t>附件1</w:t>
      </w:r>
    </w:p>
    <w:p>
      <w:pPr>
        <w:pStyle w:val="4"/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500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6"/>
          <w:szCs w:val="26"/>
          <w:shd w:val="clear" w:fill="FFFFFF"/>
          <w:lang w:val="en-US" w:eastAsia="zh-CN" w:bidi="ar"/>
        </w:rPr>
        <w:t> </w:t>
      </w:r>
    </w:p>
    <w:p>
      <w:pPr>
        <w:pStyle w:val="4"/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/>
        <w:ind w:left="0" w:righ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shd w:val="clear" w:fill="FFFFFF"/>
          <w:lang w:val="en-US" w:eastAsia="zh-CN" w:bidi="ar"/>
        </w:rPr>
        <w:t>宜宾市翠屏区事业单位2024年上半年公开考核招聘工作人员岗位表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 </w:t>
      </w:r>
    </w:p>
    <w:tbl>
      <w:tblPr>
        <w:tblW w:w="1507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444"/>
        <w:gridCol w:w="349"/>
        <w:gridCol w:w="1056"/>
        <w:gridCol w:w="349"/>
        <w:gridCol w:w="1483"/>
        <w:gridCol w:w="2929"/>
        <w:gridCol w:w="1727"/>
        <w:gridCol w:w="2810"/>
        <w:gridCol w:w="302"/>
        <w:gridCol w:w="903"/>
        <w:gridCol w:w="1034"/>
        <w:gridCol w:w="101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" w:hRule="atLeast"/>
          <w:jc w:val="center"/>
        </w:trPr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spacing w:val="0"/>
                <w:kern w:val="0"/>
                <w:sz w:val="26"/>
                <w:szCs w:val="26"/>
                <w:lang w:val="en-US" w:eastAsia="zh-CN" w:bidi="ar"/>
              </w:rPr>
              <w:t>招聘单位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spacing w:val="0"/>
                <w:kern w:val="0"/>
                <w:sz w:val="26"/>
                <w:szCs w:val="26"/>
                <w:lang w:val="en-US" w:eastAsia="zh-CN" w:bidi="ar"/>
              </w:rPr>
              <w:t>招聘岗位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spacing w:val="0"/>
                <w:kern w:val="0"/>
                <w:sz w:val="26"/>
                <w:szCs w:val="26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spacing w:val="0"/>
                <w:kern w:val="0"/>
                <w:sz w:val="26"/>
                <w:szCs w:val="26"/>
                <w:lang w:val="en-US" w:eastAsia="zh-CN" w:bidi="ar"/>
              </w:rPr>
              <w:t>代码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spacing w:val="0"/>
                <w:kern w:val="0"/>
                <w:sz w:val="26"/>
                <w:szCs w:val="26"/>
                <w:lang w:val="en-US" w:eastAsia="zh-CN" w:bidi="ar"/>
              </w:rPr>
              <w:t>招聘名额</w:t>
            </w: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spacing w:val="0"/>
                <w:kern w:val="0"/>
                <w:sz w:val="26"/>
                <w:szCs w:val="26"/>
                <w:lang w:val="en-US" w:eastAsia="zh-CN" w:bidi="ar"/>
              </w:rPr>
              <w:t>条件要求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spacing w:val="0"/>
                <w:kern w:val="0"/>
                <w:sz w:val="26"/>
                <w:szCs w:val="26"/>
                <w:lang w:val="en-US" w:eastAsia="zh-CN" w:bidi="ar"/>
              </w:rPr>
              <w:t>考核方式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spacing w:val="0"/>
                <w:kern w:val="0"/>
                <w:sz w:val="26"/>
                <w:szCs w:val="26"/>
                <w:lang w:val="en-US" w:eastAsia="zh-CN" w:bidi="ar"/>
              </w:rPr>
              <w:t>约定事项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spacing w:val="0"/>
                <w:kern w:val="0"/>
                <w:sz w:val="26"/>
                <w:szCs w:val="26"/>
                <w:lang w:val="en-US" w:eastAsia="zh-CN" w:bidi="ar"/>
              </w:rPr>
              <w:t>咨询电话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spacing w:val="0"/>
                <w:kern w:val="0"/>
                <w:sz w:val="26"/>
                <w:szCs w:val="26"/>
                <w:lang w:val="en-US" w:eastAsia="zh-CN" w:bidi="ar"/>
              </w:rPr>
              <w:t>（区号：0831）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1" w:hRule="atLeast"/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spacing w:val="0"/>
                <w:kern w:val="0"/>
                <w:sz w:val="26"/>
                <w:szCs w:val="26"/>
                <w:lang w:val="en-US" w:eastAsia="zh-CN" w:bidi="ar"/>
              </w:rPr>
              <w:t>岗位名称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spacing w:val="0"/>
                <w:kern w:val="0"/>
                <w:sz w:val="26"/>
                <w:szCs w:val="26"/>
                <w:lang w:val="en-US" w:eastAsia="zh-CN" w:bidi="ar"/>
              </w:rPr>
              <w:t>岗位类别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spacing w:val="0"/>
                <w:kern w:val="0"/>
                <w:sz w:val="26"/>
                <w:szCs w:val="26"/>
                <w:lang w:val="en-US" w:eastAsia="zh-CN" w:bidi="ar"/>
              </w:rPr>
              <w:t>学历（学位）要求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spacing w:val="0"/>
                <w:kern w:val="0"/>
                <w:sz w:val="26"/>
                <w:szCs w:val="26"/>
                <w:lang w:val="en-US" w:eastAsia="zh-CN" w:bidi="ar"/>
              </w:rPr>
              <w:t>专业条件要求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spacing w:val="0"/>
                <w:kern w:val="0"/>
                <w:sz w:val="26"/>
                <w:szCs w:val="26"/>
                <w:lang w:val="en-US" w:eastAsia="zh-CN" w:bidi="ar"/>
              </w:rPr>
              <w:t>年龄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spacing w:val="0"/>
                <w:kern w:val="0"/>
                <w:sz w:val="26"/>
                <w:szCs w:val="26"/>
                <w:lang w:val="en-US" w:eastAsia="zh-CN" w:bidi="ar"/>
              </w:rPr>
              <w:t>其他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spacing w:val="0"/>
                <w:kern w:val="0"/>
                <w:sz w:val="26"/>
                <w:szCs w:val="26"/>
                <w:lang w:val="en-US" w:eastAsia="zh-CN" w:bidi="ar"/>
              </w:rPr>
              <w:t>笔试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spacing w:val="0"/>
                <w:kern w:val="0"/>
                <w:sz w:val="26"/>
                <w:szCs w:val="26"/>
                <w:lang w:val="en-US" w:eastAsia="zh-CN" w:bidi="ar"/>
              </w:rPr>
              <w:t>面试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2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宜宾市翠屏区人才发展服务中心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工作员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KH240101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二级学科：社会工作、社会保障、公共管理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中共党员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6"/>
                <w:szCs w:val="26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结构化面试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1.最低服务年限5年；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2.聘用后到重点社区从事党务、社区治理等具体工作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8248779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9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四川省宜宾市第四中学校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KH240102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本科（学士）：教育部直属师范院校2024届公费师范毕业生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二级学科：地理科学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取得高中地理学科教师资格证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6"/>
                <w:szCs w:val="26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8205965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9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四川省宜宾市第四中学校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高中化学教师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KH240103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本科（学士）：教育部直属师范院校2024届公费师范毕业生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二级学科：化学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取得高中化学学科教师资格证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6"/>
                <w:szCs w:val="26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8205965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四川省宜宾市第六中学校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高中体育教师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KH240104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本科（学士）：教育部直属师范院校2024届公费师范毕业生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二级学科：体育教育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取得高中体育与健康学科教师资格证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6"/>
                <w:szCs w:val="26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8205965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9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四川省宜宾市第二中学校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初中政治教师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KH240105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本科（学士）：教育部直属师范院校2024届公费师范毕业生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二级学科：思想政治教育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取得初中道德与法治或高中思想政治学科教师资格证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6"/>
                <w:szCs w:val="26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8205965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9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四川省宜宾市第二中学校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初中体育教师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KH240106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本科（学士）：教育部直属师范院校2024届公费师范毕业生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二级学科：体育教育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取得初中及以上体育与健康学科教师资格证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6"/>
                <w:szCs w:val="26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8205965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7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四川省宜宾市工业职业技术学校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职中心理健康教师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KH240107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研究生（二级学科）：基础心理学、发展与教育心理学、应用心理学、心理健康教育、应用心理、心理学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取得职（高）中心理健康教育学科教师资格证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6"/>
                <w:szCs w:val="26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8205965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9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四川省宜宾市第八中学校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KH240108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研究生（二级学科）：学科教学（英语）、英语语言文学、英语笔译、英语口译、外国语言学及应用语言学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1.取得一级教师及以上职称；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2.取得高中英语学科教师资格证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6"/>
                <w:szCs w:val="26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8205965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7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宜宾市一曼中学校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KH240109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研究生（二级学科）：学科教学（数学）、数学、基础数学、计算数学、概率论与数理统计、应用数学、课程与教学论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取得高中数学学科教师资格证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6"/>
                <w:szCs w:val="26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8205965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9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宜宾市一曼中学校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KH240110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研究生（二级学科）：学科教学（英语）、英语语言文学、英语笔译、英语口译、外国语言学及应用语言学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取得高中英语学科教师资格证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6"/>
                <w:szCs w:val="26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8205965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7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宜宾市一曼中学校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高中信息技术教师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KH240111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研究生（二级学科）：计算机科学与技术、计算机系统结构、计算机软件与理论、计算机应用技术、计算机技术、现代教育技术、教育技术学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取得高中信息技术学科教师资格证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6"/>
                <w:szCs w:val="26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8205965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8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宜宾市李庄中学校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KH240112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研究生（硕士）及以上（取得一级教师及以上职称可放宽到本科&lt;学士&gt;）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本科（二级学科）：物理学、应用物理学、声学、核物理；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研究生（二级学科）：学科教学（物理）、物理学、理论物理、原子与分子物理、等离子体物理、凝聚态物理、声学、光学、无线电物理、粒子物理与原子核物理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取得高中物理学科教师资格证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6"/>
                <w:szCs w:val="26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8205965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4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宜宾市第五中学校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初中语文教师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KH240113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本科（学士）及以上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本科（二级学科）：汉语言文学、汉语言文学教育、汉语言、汉语国际教育、对外汉语、中国语言文化、中国学、古典文献学、古典文献、应用语言学、中国语言与文化；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研究生（二级学科）：学科教学（语文）、文艺学、中国语言文学、语言学及应用语言学、汉语言文字学、中国古典文献学、中国古代文学、中国现当代文学、汉语国际教育、比较文学与世界文学、课程与教学论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1.取得一级教师及以上职称；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2.取得初中及以上语文学科教师资格证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6"/>
                <w:szCs w:val="26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8205965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4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宜宾市第五中学校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初中化学教师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KH240114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本科（学士）及以上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本科（二级学科）：化学、应用化学、化学生物学、分子科学与工程、能源化学；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研究生（二级学科）：学科教学（化学）、化学、无机化学、分析化学、有机化学、物理化学、高分子化学与物理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40周岁及以下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1.取得一级教师及以上职称；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2.取得初中及以上化学学科教师资格证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6"/>
                <w:szCs w:val="26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8205965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2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宜宾市翠屏区凉水井实验学校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初中体育教师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KH240115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本科（学士）及以上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本科（二级学科）：体育教育、运动训练、社会体育、社会体育指导与管理、武术与民族传统体育、民族传统体育、休闲体育；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研究生（二级学科）：学科教学（体育）、体育、体育学、体育教育训练学、体育教学、运动训练、社会体育指导、民族传统体育学、运动人体科学、竞赛组织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1.取得一级教师及以上职称；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2.取得初中及以上体育与健康学科教师资格证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6"/>
                <w:szCs w:val="26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8205965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2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宜宾市人民路小学校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小学体育教师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KH240116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本科（学士）及以上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本科（二级学科）：体育教育、运动训练、社会体育、社会体育指导与管理、武术与民族传统体育、民族传统体育、休闲体育；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研究生（二级学科）：学科教学（体育）、体育、体育学、体育教育训练学、体育教学、运动训练、社会体育指导、民族传统体育学、运动人体科学、竞赛组织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1.取得一级教师及以上职称；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2.取得小学及以上体育与健康学科教师资格证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6"/>
                <w:szCs w:val="26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8205965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1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宜宾市教工幼儿园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KH240117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二级学科：学前教育学、学前教育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取得幼儿园教师资格证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6"/>
                <w:szCs w:val="26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命题问答+说课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8205965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宜宾市第三人民医院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眼科医师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KH240118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本科（学士）及以上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本科（二级学科）：临床医学；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研究生（二级学科）：眼科学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30周岁及以下（取得中级职称可放宽到35周岁，取得副高级及以上职称可放宽到40周岁）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1.取得执业医师资格，且医师执业证执业范围为眼耳鼻咽喉科专业；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2.取得省级及以上卫生行政部门颁发的《住院医师规范化培训合格证书》或者省级及以上卫生行政部门认定的毕业后教育机构出具的《住院医师规范化培训合格证明》，且培训专业为眼科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6"/>
                <w:szCs w:val="26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8398055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宜宾市第三人民医院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超声科医师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KH240119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本科（学士）及以上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本科（二级学科）：医学影像学、临床医学；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研究生（二级学科）：超声医学、影像医学与核医学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30周岁及以下（取得中级职称或研究生&lt;硕士&gt;学历&lt;学位&gt;可放宽到35周岁，取得副高级及以上职称可放宽到40周岁）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1.取得执业医师资格，且医师执业证执业范围为医学影像和放射治疗专业；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2.取得省级及以上卫生行政部门颁发的《住院医师规范化培训合格证书》或者省级及以上卫生行政部门认定的毕业后教育机构出具的《住院医师规范化培训合格证明》，且培训专业为超声医学科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6"/>
                <w:szCs w:val="26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8398055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9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宜宾市第三人民医院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耳鼻喉科医师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KH240120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本科（学士）及以上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本科（二级学科）：临床医学；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研究生（二级学科）：耳鼻咽喉科学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35周岁及以下（取得副高级及以上职称可放宽到40周岁）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取得主治医师及以上职称，且医师执业证执业范围为眼耳鼻咽喉科专业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6"/>
                <w:szCs w:val="26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8398055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4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宜宾市第二中医医院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妇产科医师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KH240121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本科（二级学科）：临床医学；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研究生（二级学科）：妇产科学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45周岁及以下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取得副主任医师及以上职称，且医师执业证执业范围为妇产科专业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6"/>
                <w:szCs w:val="26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8398055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3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宜宾市第二中医医院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中西医临床医师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KH240122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本科（二级学科）：中西医临床医学；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研究生（二级学科）：中西医结合临床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40周岁及以下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取得主治医师及以上职称，且医师执业证执业范围为中西医结合专业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6"/>
                <w:szCs w:val="26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8398055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宜宾市翠屏区妇幼保健计划生育服务中心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麻醉医师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KH240123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本科（学士）及以上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本科（二级学科）：麻醉学；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研究生（二级学科）：麻醉学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1.取得执业医师资格，且医师执业证执业范围为麻醉科专业；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2.取得省级及以上卫生行政部门颁发的《住院医师规范化培训合格证书》或者省级及以上卫生行政部门认定的毕业后教育机构出具的《住院医师规范化培训合格证明》，且培训专业为麻醉科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6"/>
                <w:szCs w:val="26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8398055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宜宾市翠屏区妇幼保健计划生育服务中心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妇产科医师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KH240124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本科（学士）及以上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本科（二级学科）：临床医学；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研究生（二级学科）：妇产科学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1.取得执业医师资格，且医师执业证执业范围为妇产科专业；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2.取得省级及以上卫生行政部门颁发的《住院医师规范化培训合格证书》或者省级及以上卫生行政部门认定的毕业后教育机构出具的《住院医师规范化培训合格证明》，且培训专业为妇产科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6"/>
                <w:szCs w:val="26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8398055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2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宜宾市翠屏区妇幼保健计划生育服务中心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儿科医师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KH240125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本科（学士）及以上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本科（二级学科）：临床医学、儿科学；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研究生（二级学科）：儿科学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1.取得执业医师资格，且医师执业证执业范围为儿科专业；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2.取得省级及以上卫生行政部门颁发的《住院医师规范化培训合格证书》或者省级及以上卫生行政部门认定的毕业后教育机构出具的《住院医师规范化培训合格证明》，且培训专业为儿科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6"/>
                <w:szCs w:val="26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8398055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2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宜宾市翠屏区妇幼保健计划生育服务中心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口腔医师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KH240126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本科（学士）及以上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本科（二级学科）：口腔医学；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研究生（二级学科）：口腔医学、口腔临床医学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1.取得执业医师资格，且医师执业证执业范围为口腔专业；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2.取得省级及以上卫生行政部门颁发的《住院医师规范化培训合格证书》或者省级及以上卫生行政部门认定的毕业后教育机构出具的《住院医师规范化培训合格证明》，且培训专业为口腔科或口腔全科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6"/>
                <w:szCs w:val="26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8398055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9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宜宾市翠屏区大观楼社区卫生服务中心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中医医师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KH240127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本科（学士）及以上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本科（二级学科）：中医学；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研究生（二级学科）：中医学、中医诊断学、中医内科学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取得执业医师资格，且医师执业证执业范围为中医专业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6"/>
                <w:szCs w:val="26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8398055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0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宜宾市翠屏区白花镇中心卫生院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药剂师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KH240128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本科（二级学科）：药学、临床药学；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研究生（二级学科）：药学、药理学、药剂学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40周岁及以下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取得主管药师及以上职称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6"/>
                <w:szCs w:val="26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8398055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 </w:t>
      </w:r>
    </w:p>
    <w:p>
      <w:pPr>
        <w:rPr>
          <w:rFonts w:hint="eastAsia"/>
          <w:lang w:val="en-US" w:eastAsia="zh-CN"/>
        </w:rPr>
      </w:pPr>
    </w:p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45DA1D1A"/>
    <w:rsid w:val="45DA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177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2024-05-19T01:23:00Z</dcterms:created>
  <dc:creator>Administrator</dc:creator>
  <cp:lastModifiedBy>水无鱼</cp:lastModifiedBy>
  <dcterms:modified xsi:type="dcterms:W3CDTF">2024-05-19T05:08:03Z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09CE7014BE7B4B5AB57959D4327D57E3_11</vt:lpwstr>
  </property>
</Properties>
</file>