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rPr>
      </w:pPr>
      <w:r>
        <w:rPr>
          <w:rFonts w:hint="eastAsia" w:ascii="黑体" w:hAnsi="宋体" w:eastAsia="黑体"/>
        </w:rPr>
        <w:t>附件</w:t>
      </w:r>
      <w:r>
        <w:rPr>
          <w:rFonts w:ascii="黑体" w:hAnsi="宋体" w:eastAsia="黑体"/>
        </w:rPr>
        <w:t>4</w:t>
      </w:r>
    </w:p>
    <w:p>
      <w:pPr>
        <w:spacing w:line="56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吉林省农村义务教育阶段学校教师</w:t>
      </w:r>
    </w:p>
    <w:p>
      <w:pPr>
        <w:spacing w:line="56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特设岗位计划教师聘用合同书</w:t>
      </w:r>
    </w:p>
    <w:tbl>
      <w:tblPr>
        <w:tblStyle w:val="2"/>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8" w:type="dxa"/>
            <w:vMerge w:val="restart"/>
            <w:vAlign w:val="center"/>
          </w:tcPr>
          <w:p>
            <w:pPr>
              <w:spacing w:line="560" w:lineRule="exact"/>
              <w:jc w:val="center"/>
              <w:rPr>
                <w:rFonts w:ascii="宋体" w:hAnsi="宋体" w:eastAsia="宋体"/>
                <w:b/>
                <w:sz w:val="21"/>
                <w:szCs w:val="21"/>
              </w:rPr>
            </w:pPr>
            <w:r>
              <w:rPr>
                <w:rFonts w:hint="eastAsia" w:ascii="宋体" w:hAnsi="宋体" w:eastAsia="宋体"/>
                <w:b/>
                <w:sz w:val="21"/>
                <w:szCs w:val="21"/>
              </w:rPr>
              <w:t>甲</w:t>
            </w:r>
          </w:p>
          <w:p>
            <w:pPr>
              <w:spacing w:line="560" w:lineRule="exact"/>
              <w:jc w:val="center"/>
              <w:rPr>
                <w:rFonts w:ascii="宋体" w:hAnsi="宋体" w:eastAsia="宋体"/>
                <w:b/>
                <w:sz w:val="21"/>
                <w:szCs w:val="21"/>
              </w:rPr>
            </w:pPr>
          </w:p>
          <w:p>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县（市、区）</w:t>
            </w:r>
          </w:p>
          <w:p>
            <w:pPr>
              <w:spacing w:line="560" w:lineRule="exact"/>
              <w:jc w:val="center"/>
              <w:rPr>
                <w:rFonts w:ascii="宋体" w:hAnsi="宋体" w:eastAsia="宋体"/>
                <w:sz w:val="21"/>
                <w:szCs w:val="21"/>
              </w:rPr>
            </w:pPr>
            <w:r>
              <w:rPr>
                <w:rFonts w:hint="eastAsia" w:ascii="宋体" w:hAnsi="宋体" w:eastAsia="宋体"/>
                <w:sz w:val="21"/>
                <w:szCs w:val="21"/>
              </w:rPr>
              <w:t>教育局</w:t>
            </w:r>
          </w:p>
        </w:tc>
        <w:tc>
          <w:tcPr>
            <w:tcW w:w="2068" w:type="dxa"/>
            <w:gridSpan w:val="2"/>
            <w:tcBorders>
              <w:right w:val="single" w:color="auto" w:sz="4" w:space="0"/>
            </w:tcBorders>
            <w:vAlign w:val="center"/>
          </w:tcPr>
          <w:p>
            <w:pPr>
              <w:spacing w:line="560" w:lineRule="exact"/>
              <w:jc w:val="center"/>
              <w:rPr>
                <w:rFonts w:ascii="宋体" w:hAnsi="宋体" w:eastAsia="宋体"/>
                <w:sz w:val="21"/>
                <w:szCs w:val="21"/>
              </w:rPr>
            </w:pPr>
          </w:p>
        </w:tc>
        <w:tc>
          <w:tcPr>
            <w:tcW w:w="717" w:type="dxa"/>
            <w:tcBorders>
              <w:lef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单位地址</w:t>
            </w:r>
          </w:p>
        </w:tc>
        <w:tc>
          <w:tcPr>
            <w:tcW w:w="3968" w:type="dxa"/>
            <w:gridSpan w:val="4"/>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聘用学校</w:t>
            </w:r>
          </w:p>
        </w:tc>
        <w:tc>
          <w:tcPr>
            <w:tcW w:w="2068" w:type="dxa"/>
            <w:gridSpan w:val="2"/>
            <w:tcBorders>
              <w:right w:val="single" w:color="auto" w:sz="4" w:space="0"/>
            </w:tcBorders>
            <w:vAlign w:val="center"/>
          </w:tcPr>
          <w:p>
            <w:pPr>
              <w:spacing w:line="560" w:lineRule="exact"/>
              <w:jc w:val="center"/>
              <w:rPr>
                <w:rFonts w:ascii="宋体" w:hAnsi="宋体" w:eastAsia="宋体"/>
                <w:sz w:val="21"/>
                <w:szCs w:val="21"/>
              </w:rPr>
            </w:pPr>
          </w:p>
        </w:tc>
        <w:tc>
          <w:tcPr>
            <w:tcW w:w="1966" w:type="dxa"/>
            <w:gridSpan w:val="2"/>
            <w:tcBorders>
              <w:lef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学校联系方式</w:t>
            </w:r>
          </w:p>
        </w:tc>
        <w:tc>
          <w:tcPr>
            <w:tcW w:w="2719" w:type="dxa"/>
            <w:gridSpan w:val="3"/>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计划类别</w:t>
            </w:r>
          </w:p>
        </w:tc>
        <w:tc>
          <w:tcPr>
            <w:tcW w:w="6753" w:type="dxa"/>
            <w:gridSpan w:val="7"/>
            <w:vAlign w:val="center"/>
          </w:tcPr>
          <w:p>
            <w:pPr>
              <w:spacing w:line="560" w:lineRule="exact"/>
              <w:jc w:val="center"/>
              <w:rPr>
                <w:rFonts w:ascii="宋体" w:hAnsi="宋体" w:eastAsia="宋体"/>
                <w:sz w:val="21"/>
                <w:szCs w:val="21"/>
              </w:rPr>
            </w:pPr>
            <w:r>
              <w:rPr>
                <w:rFonts w:hint="eastAsia" w:ascii="宋体" w:hAnsi="宋体" w:eastAsia="宋体"/>
                <w:sz w:val="21"/>
                <w:szCs w:val="21"/>
              </w:rPr>
              <w:t>□国家计划</w:t>
            </w:r>
            <w:r>
              <w:rPr>
                <w:rFonts w:ascii="宋体" w:hAnsi="宋体" w:eastAsia="宋体"/>
                <w:sz w:val="21"/>
                <w:szCs w:val="21"/>
              </w:rPr>
              <w:t xml:space="preserve">               </w:t>
            </w:r>
            <w:r>
              <w:rPr>
                <w:rFonts w:hint="eastAsia" w:ascii="宋体" w:hAnsi="宋体" w:eastAsia="宋体"/>
                <w:sz w:val="21"/>
                <w:szCs w:val="21"/>
              </w:rPr>
              <w:t>□省级计划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498" w:type="dxa"/>
            <w:vMerge w:val="restart"/>
            <w:vAlign w:val="center"/>
          </w:tcPr>
          <w:p>
            <w:pPr>
              <w:spacing w:line="560" w:lineRule="exact"/>
              <w:jc w:val="center"/>
              <w:rPr>
                <w:rFonts w:ascii="宋体" w:hAnsi="宋体" w:eastAsia="宋体"/>
                <w:b/>
                <w:sz w:val="21"/>
                <w:szCs w:val="21"/>
              </w:rPr>
            </w:pPr>
            <w:r>
              <w:rPr>
                <w:rFonts w:hint="eastAsia" w:ascii="宋体" w:hAnsi="宋体" w:eastAsia="宋体"/>
                <w:b/>
                <w:sz w:val="21"/>
                <w:szCs w:val="21"/>
              </w:rPr>
              <w:t>乙</w:t>
            </w:r>
          </w:p>
          <w:p>
            <w:pPr>
              <w:spacing w:line="560" w:lineRule="exact"/>
              <w:jc w:val="center"/>
              <w:rPr>
                <w:rFonts w:ascii="宋体" w:hAnsi="宋体" w:eastAsia="宋体"/>
                <w:b/>
                <w:sz w:val="21"/>
                <w:szCs w:val="21"/>
              </w:rPr>
            </w:pPr>
          </w:p>
          <w:p>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246" w:type="dxa"/>
            <w:vAlign w:val="center"/>
          </w:tcPr>
          <w:p>
            <w:pPr>
              <w:spacing w:line="560" w:lineRule="exact"/>
              <w:ind w:left="182" w:leftChars="57"/>
              <w:jc w:val="center"/>
              <w:rPr>
                <w:rFonts w:ascii="宋体" w:hAnsi="宋体" w:eastAsia="宋体"/>
                <w:sz w:val="21"/>
                <w:szCs w:val="21"/>
              </w:rPr>
            </w:pPr>
            <w:r>
              <w:rPr>
                <w:rFonts w:hint="eastAsia" w:ascii="宋体" w:hAnsi="宋体" w:eastAsia="宋体"/>
                <w:sz w:val="21"/>
                <w:szCs w:val="21"/>
              </w:rPr>
              <w:t>姓</w:t>
            </w:r>
            <w:r>
              <w:rPr>
                <w:rFonts w:ascii="宋体" w:hAnsi="宋体" w:eastAsia="宋体"/>
                <w:sz w:val="21"/>
                <w:szCs w:val="21"/>
              </w:rPr>
              <w:t xml:space="preserve">   </w:t>
            </w:r>
            <w:r>
              <w:rPr>
                <w:rFonts w:hint="eastAsia" w:ascii="宋体" w:hAnsi="宋体" w:eastAsia="宋体"/>
                <w:sz w:val="21"/>
                <w:szCs w:val="21"/>
              </w:rPr>
              <w:t>名</w:t>
            </w:r>
          </w:p>
        </w:tc>
        <w:tc>
          <w:tcPr>
            <w:tcW w:w="1976" w:type="dxa"/>
            <w:gridSpan w:val="2"/>
            <w:vAlign w:val="center"/>
          </w:tcPr>
          <w:p>
            <w:pPr>
              <w:spacing w:line="560" w:lineRule="exact"/>
              <w:ind w:left="105" w:hanging="105" w:hangingChars="50"/>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性</w:t>
            </w:r>
            <w:r>
              <w:rPr>
                <w:rFonts w:ascii="宋体" w:hAnsi="宋体" w:eastAsia="宋体"/>
                <w:sz w:val="21"/>
                <w:szCs w:val="21"/>
              </w:rPr>
              <w:t xml:space="preserve">    </w:t>
            </w:r>
            <w:r>
              <w:rPr>
                <w:rFonts w:hint="eastAsia" w:ascii="宋体" w:hAnsi="宋体" w:eastAsia="宋体"/>
                <w:sz w:val="21"/>
                <w:szCs w:val="21"/>
              </w:rPr>
              <w:t>别</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出生</w:t>
            </w:r>
          </w:p>
          <w:p>
            <w:pPr>
              <w:spacing w:line="560" w:lineRule="exact"/>
              <w:jc w:val="center"/>
              <w:rPr>
                <w:rFonts w:ascii="宋体" w:hAnsi="宋体" w:eastAsia="宋体"/>
                <w:sz w:val="21"/>
                <w:szCs w:val="21"/>
              </w:rPr>
            </w:pPr>
            <w:r>
              <w:rPr>
                <w:rFonts w:hint="eastAsia" w:ascii="宋体" w:hAnsi="宋体" w:eastAsia="宋体"/>
                <w:sz w:val="21"/>
                <w:szCs w:val="21"/>
              </w:rPr>
              <w:t>年月</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毕业学校</w:t>
            </w:r>
          </w:p>
        </w:tc>
        <w:tc>
          <w:tcPr>
            <w:tcW w:w="1976" w:type="dxa"/>
            <w:gridSpan w:val="2"/>
            <w:vAlign w:val="center"/>
          </w:tcPr>
          <w:p>
            <w:pPr>
              <w:spacing w:line="560" w:lineRule="exact"/>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所学专业</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学历</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ind w:firstLine="50" w:firstLineChars="24"/>
              <w:jc w:val="center"/>
              <w:rPr>
                <w:rFonts w:ascii="宋体" w:hAnsi="宋体" w:eastAsia="宋体"/>
                <w:sz w:val="21"/>
                <w:szCs w:val="21"/>
              </w:rPr>
            </w:pPr>
            <w:r>
              <w:rPr>
                <w:rFonts w:hint="eastAsia" w:ascii="宋体" w:hAnsi="宋体" w:eastAsia="宋体"/>
                <w:sz w:val="21"/>
                <w:szCs w:val="21"/>
              </w:rPr>
              <w:t>户</w:t>
            </w:r>
            <w:r>
              <w:rPr>
                <w:rFonts w:ascii="宋体" w:hAnsi="宋体" w:eastAsia="宋体"/>
                <w:sz w:val="21"/>
                <w:szCs w:val="21"/>
              </w:rPr>
              <w:t xml:space="preserve">   </w:t>
            </w:r>
            <w:r>
              <w:rPr>
                <w:rFonts w:hint="eastAsia" w:ascii="宋体" w:hAnsi="宋体" w:eastAsia="宋体"/>
                <w:sz w:val="21"/>
                <w:szCs w:val="21"/>
              </w:rPr>
              <w:t>籍</w:t>
            </w:r>
          </w:p>
        </w:tc>
        <w:tc>
          <w:tcPr>
            <w:tcW w:w="1976" w:type="dxa"/>
            <w:gridSpan w:val="2"/>
            <w:vAlign w:val="center"/>
          </w:tcPr>
          <w:p>
            <w:pPr>
              <w:spacing w:line="560" w:lineRule="exact"/>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政治面貌</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健康</w:t>
            </w:r>
          </w:p>
          <w:p>
            <w:pPr>
              <w:spacing w:line="560" w:lineRule="exact"/>
              <w:jc w:val="center"/>
              <w:rPr>
                <w:rFonts w:ascii="宋体" w:hAnsi="宋体" w:eastAsia="宋体"/>
                <w:sz w:val="21"/>
                <w:szCs w:val="21"/>
              </w:rPr>
            </w:pPr>
            <w:r>
              <w:rPr>
                <w:rFonts w:hint="eastAsia" w:ascii="宋体" w:hAnsi="宋体" w:eastAsia="宋体"/>
                <w:sz w:val="21"/>
                <w:szCs w:val="21"/>
              </w:rPr>
              <w:t>状况</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ind w:left="222" w:leftChars="28" w:hanging="132" w:hangingChars="63"/>
              <w:jc w:val="center"/>
              <w:rPr>
                <w:rFonts w:ascii="宋体" w:hAnsi="宋体" w:eastAsia="宋体"/>
                <w:sz w:val="21"/>
                <w:szCs w:val="21"/>
              </w:rPr>
            </w:pPr>
            <w:r>
              <w:rPr>
                <w:rFonts w:hint="eastAsia" w:ascii="宋体" w:hAnsi="宋体" w:eastAsia="宋体"/>
                <w:sz w:val="21"/>
                <w:szCs w:val="21"/>
              </w:rPr>
              <w:t>身份证</w:t>
            </w:r>
          </w:p>
          <w:p>
            <w:pPr>
              <w:spacing w:line="560" w:lineRule="exact"/>
              <w:jc w:val="center"/>
              <w:rPr>
                <w:rFonts w:ascii="宋体" w:hAnsi="宋体" w:eastAsia="宋体"/>
                <w:sz w:val="21"/>
                <w:szCs w:val="21"/>
              </w:rPr>
            </w:pPr>
            <w:r>
              <w:rPr>
                <w:rFonts w:hint="eastAsia" w:ascii="宋体" w:hAnsi="宋体" w:eastAsia="宋体"/>
                <w:sz w:val="21"/>
                <w:szCs w:val="21"/>
              </w:rPr>
              <w:t>号码</w:t>
            </w:r>
          </w:p>
        </w:tc>
        <w:tc>
          <w:tcPr>
            <w:tcW w:w="4680" w:type="dxa"/>
            <w:gridSpan w:val="6"/>
            <w:tcBorders>
              <w:right w:val="single" w:color="auto" w:sz="4" w:space="0"/>
            </w:tcBorders>
            <w:vAlign w:val="center"/>
          </w:tcPr>
          <w:p>
            <w:pPr>
              <w:spacing w:line="560" w:lineRule="exact"/>
              <w:jc w:val="center"/>
              <w:rPr>
                <w:rFonts w:ascii="宋体" w:hAnsi="宋体" w:eastAsia="宋体"/>
                <w:sz w:val="21"/>
                <w:szCs w:val="21"/>
              </w:rPr>
            </w:pPr>
          </w:p>
        </w:tc>
        <w:tc>
          <w:tcPr>
            <w:tcW w:w="1080" w:type="dxa"/>
            <w:tcBorders>
              <w:left w:val="single" w:color="auto" w:sz="4" w:space="0"/>
              <w:righ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本人联系方式</w:t>
            </w:r>
          </w:p>
        </w:tc>
        <w:tc>
          <w:tcPr>
            <w:tcW w:w="1625" w:type="dxa"/>
            <w:tcBorders>
              <w:left w:val="single" w:color="auto" w:sz="4" w:space="0"/>
            </w:tcBorders>
            <w:vAlign w:val="center"/>
          </w:tcPr>
          <w:p>
            <w:pPr>
              <w:spacing w:line="560" w:lineRule="exact"/>
              <w:jc w:val="center"/>
              <w:rPr>
                <w:rFonts w:ascii="宋体" w:hAnsi="宋体" w:eastAsia="宋体"/>
                <w:sz w:val="21"/>
                <w:szCs w:val="21"/>
              </w:rPr>
            </w:pPr>
          </w:p>
        </w:tc>
      </w:tr>
    </w:tbl>
    <w:p>
      <w:pPr>
        <w:spacing w:beforeLines="100" w:line="570" w:lineRule="exact"/>
        <w:ind w:firstLine="584"/>
        <w:rPr>
          <w:rFonts w:hAnsi="仿宋"/>
        </w:rPr>
      </w:pPr>
      <w:r>
        <w:rPr>
          <w:rFonts w:hint="eastAsia" w:hAnsi="仿宋"/>
        </w:rPr>
        <w:t>吉林省农村义务教育阶段学校教师特设岗位计划（以下简称特岗计划）</w:t>
      </w:r>
      <w:r>
        <w:rPr>
          <w:rFonts w:hAnsi="仿宋"/>
        </w:rPr>
        <w:t xml:space="preserve"> </w:t>
      </w:r>
      <w:r>
        <w:rPr>
          <w:rFonts w:hint="eastAsia" w:hAnsi="仿宋"/>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pPr>
        <w:spacing w:line="570" w:lineRule="exact"/>
        <w:ind w:firstLine="640" w:firstLineChars="200"/>
        <w:rPr>
          <w:rFonts w:hAnsi="仿宋"/>
        </w:rPr>
      </w:pPr>
      <w:r>
        <w:rPr>
          <w:rFonts w:hint="eastAsia" w:hAnsi="仿宋"/>
        </w:rPr>
        <w:t>为明确双方的权利和义务，保证吉林省农村义务教育阶段学校教师特设岗位计划的顺利实施，甲、乙双方就相关事项签订如下合同：</w:t>
      </w:r>
    </w:p>
    <w:p>
      <w:pPr>
        <w:spacing w:line="570" w:lineRule="exact"/>
        <w:ind w:firstLine="627" w:firstLineChars="196"/>
        <w:rPr>
          <w:rFonts w:ascii="黑体" w:hAnsi="仿宋" w:eastAsia="黑体"/>
        </w:rPr>
      </w:pPr>
      <w:r>
        <w:rPr>
          <w:rFonts w:hint="eastAsia" w:ascii="黑体" w:hAnsi="仿宋" w:eastAsia="黑体"/>
        </w:rPr>
        <w:t>第一条</w:t>
      </w:r>
      <w:r>
        <w:rPr>
          <w:rFonts w:ascii="黑体" w:hAnsi="仿宋" w:eastAsia="黑体"/>
        </w:rPr>
        <w:t xml:space="preserve">  </w:t>
      </w:r>
      <w:r>
        <w:rPr>
          <w:rFonts w:hint="eastAsia" w:ascii="黑体" w:hAnsi="仿宋" w:eastAsia="黑体"/>
        </w:rPr>
        <w:t>甲方义务</w:t>
      </w:r>
    </w:p>
    <w:p>
      <w:pPr>
        <w:spacing w:line="570" w:lineRule="exact"/>
        <w:ind w:firstLine="640" w:firstLineChars="200"/>
        <w:rPr>
          <w:rFonts w:hAnsi="仿宋"/>
        </w:rPr>
      </w:pPr>
      <w:r>
        <w:rPr>
          <w:rFonts w:hAnsi="仿宋"/>
        </w:rPr>
        <w:t>1.</w:t>
      </w:r>
      <w:r>
        <w:rPr>
          <w:rFonts w:hint="eastAsia" w:hAnsi="仿宋"/>
        </w:rPr>
        <w:t>落实国家和省对特岗计划教师工资待遇的有关规定，并为乙方提供必要的工作、生活、学习条件。</w:t>
      </w:r>
      <w:r>
        <w:rPr>
          <w:rFonts w:hAnsi="仿宋"/>
        </w:rPr>
        <w:tab/>
      </w:r>
    </w:p>
    <w:p>
      <w:pPr>
        <w:spacing w:line="570" w:lineRule="exact"/>
        <w:ind w:firstLine="640" w:firstLineChars="200"/>
        <w:rPr>
          <w:rFonts w:hAnsi="仿宋"/>
        </w:rPr>
      </w:pPr>
      <w:r>
        <w:rPr>
          <w:rFonts w:hAnsi="仿宋"/>
        </w:rPr>
        <w:t>2.</w:t>
      </w:r>
      <w:r>
        <w:rPr>
          <w:rFonts w:hint="eastAsia" w:hAnsi="仿宋"/>
        </w:rPr>
        <w:t>对乙方报到前的相关事项给予指导和帮助。</w:t>
      </w:r>
    </w:p>
    <w:p>
      <w:pPr>
        <w:spacing w:line="570" w:lineRule="exact"/>
        <w:ind w:firstLine="640" w:firstLineChars="200"/>
        <w:rPr>
          <w:rFonts w:hAnsi="仿宋"/>
        </w:rPr>
      </w:pPr>
      <w:r>
        <w:rPr>
          <w:rFonts w:hAnsi="仿宋"/>
        </w:rPr>
        <w:t>3.</w:t>
      </w:r>
      <w:r>
        <w:rPr>
          <w:rFonts w:hint="eastAsia" w:hAnsi="仿宋"/>
        </w:rPr>
        <w:t>根据特岗计划实施的要求，负责乙方聘用期间的日常管理和考核，并给予相应指导和帮助，把乙方考核和管理情况按学年度汇总报送州市（州）和省特岗计划管理部门。</w:t>
      </w:r>
    </w:p>
    <w:p>
      <w:pPr>
        <w:spacing w:line="570" w:lineRule="exact"/>
        <w:ind w:firstLine="640" w:firstLineChars="200"/>
        <w:rPr>
          <w:rFonts w:hAnsi="仿宋"/>
        </w:rPr>
      </w:pPr>
      <w:r>
        <w:rPr>
          <w:rFonts w:hAnsi="仿宋"/>
        </w:rPr>
        <w:t>4.</w:t>
      </w:r>
      <w:r>
        <w:rPr>
          <w:rFonts w:hint="eastAsia" w:hAnsi="仿宋"/>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pPr>
        <w:spacing w:line="570" w:lineRule="exact"/>
        <w:ind w:firstLine="640" w:firstLineChars="200"/>
        <w:rPr>
          <w:rFonts w:hAnsi="仿宋"/>
        </w:rPr>
      </w:pPr>
      <w:r>
        <w:rPr>
          <w:rFonts w:hAnsi="仿宋"/>
        </w:rPr>
        <w:t>5.</w:t>
      </w:r>
      <w:r>
        <w:rPr>
          <w:rFonts w:hint="eastAsia" w:hAnsi="仿宋"/>
        </w:rPr>
        <w:t>聘用期内，乙方的人事档案由服务的设岗县（市、区）政府人才服务机构提供免费管理。</w:t>
      </w:r>
    </w:p>
    <w:p>
      <w:pPr>
        <w:spacing w:line="570" w:lineRule="exact"/>
        <w:ind w:firstLine="640" w:firstLineChars="200"/>
        <w:rPr>
          <w:rFonts w:ascii="黑体" w:hAnsi="仿宋" w:eastAsia="黑体"/>
        </w:rPr>
      </w:pPr>
      <w:r>
        <w:rPr>
          <w:rFonts w:hint="eastAsia" w:ascii="黑体" w:hAnsi="仿宋" w:eastAsia="黑体"/>
        </w:rPr>
        <w:t>第二条</w:t>
      </w:r>
      <w:r>
        <w:rPr>
          <w:rFonts w:ascii="黑体" w:hAnsi="仿宋" w:eastAsia="黑体"/>
        </w:rPr>
        <w:t xml:space="preserve">  </w:t>
      </w:r>
      <w:r>
        <w:rPr>
          <w:rFonts w:hint="eastAsia" w:ascii="黑体" w:hAnsi="仿宋" w:eastAsia="黑体"/>
        </w:rPr>
        <w:t>甲方权利</w:t>
      </w:r>
    </w:p>
    <w:p>
      <w:pPr>
        <w:spacing w:line="570" w:lineRule="exact"/>
        <w:ind w:firstLine="640" w:firstLineChars="200"/>
        <w:rPr>
          <w:rFonts w:hAnsi="仿宋"/>
          <w:color w:val="000000" w:themeColor="text1"/>
          <w14:textFill>
            <w14:solidFill>
              <w14:schemeClr w14:val="tx1"/>
            </w14:solidFill>
          </w14:textFill>
        </w:rPr>
      </w:pPr>
      <w:r>
        <w:rPr>
          <w:rFonts w:hint="eastAsia" w:hAnsi="仿宋"/>
        </w:rPr>
        <w:t>1.乙方笔试报名阶段未取得教师资格证人员应在签订聘用合同前取得教师资格证，因认定时间问题无法按时取得教师资格证</w:t>
      </w:r>
      <w:r>
        <w:rPr>
          <w:rFonts w:hint="eastAsia" w:hAnsi="仿宋"/>
          <w:color w:val="000000" w:themeColor="text1"/>
          <w14:textFill>
            <w14:solidFill>
              <w14:schemeClr w14:val="tx1"/>
            </w14:solidFill>
          </w14:textFill>
        </w:rPr>
        <w:t>的需</w:t>
      </w:r>
      <w:r>
        <w:rPr>
          <w:rFonts w:hint="eastAsia" w:hAnsi="仿宋" w:cs="宋体"/>
          <w:bCs/>
          <w:color w:val="000000" w:themeColor="text1"/>
          <w:kern w:val="0"/>
          <w14:textFill>
            <w14:solidFill>
              <w14:schemeClr w14:val="tx1"/>
            </w14:solidFill>
          </w14:textFill>
        </w:rPr>
        <w:t>在2024年8月31日</w:t>
      </w:r>
      <w:r>
        <w:rPr>
          <w:rFonts w:hAnsi="仿宋" w:cs="宋体"/>
          <w:bCs/>
          <w:color w:val="000000" w:themeColor="text1"/>
          <w:kern w:val="0"/>
          <w14:textFill>
            <w14:solidFill>
              <w14:schemeClr w14:val="tx1"/>
            </w14:solidFill>
          </w14:textFill>
        </w:rPr>
        <w:t>前取</w:t>
      </w:r>
      <w:r>
        <w:rPr>
          <w:rFonts w:hint="eastAsia" w:hAnsi="仿宋" w:cs="宋体"/>
          <w:bCs/>
          <w:color w:val="000000" w:themeColor="text1"/>
          <w:kern w:val="0"/>
          <w14:textFill>
            <w14:solidFill>
              <w14:schemeClr w14:val="tx1"/>
            </w14:solidFill>
          </w14:textFill>
        </w:rPr>
        <w:t>得相应教师资格证书，否则</w:t>
      </w:r>
      <w:r>
        <w:rPr>
          <w:rFonts w:hint="eastAsia" w:hAnsi="仿宋"/>
          <w:bCs/>
          <w:color w:val="000000" w:themeColor="text1"/>
          <w14:textFill>
            <w14:solidFill>
              <w14:schemeClr w14:val="tx1"/>
            </w14:solidFill>
          </w14:textFill>
        </w:rPr>
        <w:t>甲方有权</w:t>
      </w:r>
      <w:r>
        <w:rPr>
          <w:rFonts w:hint="eastAsia" w:hAnsi="仿宋" w:cs="宋体"/>
          <w:bCs/>
          <w:color w:val="000000" w:themeColor="text1"/>
          <w:kern w:val="0"/>
          <w14:textFill>
            <w14:solidFill>
              <w14:schemeClr w14:val="tx1"/>
            </w14:solidFill>
          </w14:textFill>
        </w:rPr>
        <w:t>依法作废聘用合同</w:t>
      </w:r>
      <w:r>
        <w:rPr>
          <w:rFonts w:hint="eastAsia" w:hAnsi="仿宋"/>
          <w:bCs/>
          <w:color w:val="000000" w:themeColor="text1"/>
          <w14:textFill>
            <w14:solidFill>
              <w14:schemeClr w14:val="tx1"/>
            </w14:solidFill>
          </w14:textFill>
        </w:rPr>
        <w:t>。</w:t>
      </w:r>
      <w:r>
        <w:rPr>
          <w:rFonts w:hint="eastAsia" w:hAnsi="仿宋"/>
          <w:color w:val="000000" w:themeColor="text1"/>
          <w14:textFill>
            <w14:solidFill>
              <w14:schemeClr w14:val="tx1"/>
            </w14:solidFill>
          </w14:textFill>
        </w:rPr>
        <w:t>对此，甲方将在8月31</w:t>
      </w:r>
      <w:r>
        <w:rPr>
          <w:rFonts w:hint="eastAsia" w:hAnsi="仿宋"/>
          <w:color w:val="000000" w:themeColor="text1"/>
          <w:lang w:eastAsia="zh-CN"/>
          <w14:textFill>
            <w14:solidFill>
              <w14:schemeClr w14:val="tx1"/>
            </w14:solidFill>
          </w14:textFill>
        </w:rPr>
        <w:t>日</w:t>
      </w:r>
      <w:r>
        <w:rPr>
          <w:rFonts w:hint="eastAsia" w:hAnsi="仿宋"/>
          <w:color w:val="000000" w:themeColor="text1"/>
          <w14:textFill>
            <w14:solidFill>
              <w14:schemeClr w14:val="tx1"/>
            </w14:solidFill>
          </w14:textFill>
        </w:rPr>
        <w:t>前进行核实。</w:t>
      </w:r>
    </w:p>
    <w:p>
      <w:pPr>
        <w:spacing w:line="570" w:lineRule="exact"/>
        <w:ind w:firstLine="640" w:firstLineChars="200"/>
        <w:rPr>
          <w:rFonts w:hAnsi="仿宋"/>
        </w:rPr>
      </w:pPr>
      <w:r>
        <w:rPr>
          <w:rFonts w:hint="eastAsia" w:hAnsi="仿宋"/>
        </w:rPr>
        <w:t>2</w:t>
      </w:r>
      <w:r>
        <w:rPr>
          <w:rFonts w:hAnsi="仿宋"/>
        </w:rPr>
        <w:t>.</w:t>
      </w:r>
      <w:r>
        <w:rPr>
          <w:rFonts w:hint="eastAsia" w:hAnsi="仿宋"/>
        </w:rPr>
        <w:t>乙方试用期为一年，考核不合格者，甲方有权单方终止合同。</w:t>
      </w:r>
    </w:p>
    <w:p>
      <w:pPr>
        <w:spacing w:line="570" w:lineRule="exact"/>
        <w:ind w:firstLine="640" w:firstLineChars="200"/>
        <w:rPr>
          <w:rFonts w:hAnsi="仿宋"/>
        </w:rPr>
      </w:pPr>
      <w:r>
        <w:rPr>
          <w:rFonts w:hint="eastAsia" w:hAnsi="仿宋"/>
        </w:rPr>
        <w:t>3</w:t>
      </w:r>
      <w:r>
        <w:rPr>
          <w:rFonts w:hAnsi="仿宋"/>
        </w:rPr>
        <w:t>.</w:t>
      </w:r>
      <w:r>
        <w:rPr>
          <w:rFonts w:hint="eastAsia" w:hAnsi="仿宋"/>
        </w:rPr>
        <w:t>乙方服务期间因违反法律政策规定造成恶劣影响的，或严重违反合同约定，或因乙方自身引发的其它原因致使本合同无法履行的，甲方有权终止合同，乙方不再享有本合同中第三条乙方权利约定的各项权利。</w:t>
      </w:r>
    </w:p>
    <w:p>
      <w:pPr>
        <w:spacing w:line="570" w:lineRule="exact"/>
        <w:ind w:firstLine="640" w:firstLineChars="200"/>
        <w:rPr>
          <w:rFonts w:hAnsi="仿宋_GB2312" w:cs="仿宋_GB2312"/>
        </w:rPr>
      </w:pPr>
      <w:r>
        <w:rPr>
          <w:rFonts w:hint="eastAsia" w:hAnsi="仿宋_GB2312" w:cs="仿宋_GB2312"/>
        </w:rPr>
        <w:t>4</w:t>
      </w:r>
      <w:r>
        <w:rPr>
          <w:rFonts w:hAnsi="仿宋_GB2312" w:cs="仿宋_GB2312"/>
        </w:rPr>
        <w:t>.</w:t>
      </w:r>
      <w:r>
        <w:rPr>
          <w:rFonts w:hint="eastAsia" w:hAnsi="仿宋_GB2312" w:cs="仿宋_GB2312"/>
        </w:rPr>
        <w:t>在乙方申请相应政策支持时，甲方有权要求其提供相关政策依据或证明。</w:t>
      </w:r>
    </w:p>
    <w:p>
      <w:pPr>
        <w:spacing w:line="570" w:lineRule="exact"/>
        <w:ind w:firstLine="627" w:firstLineChars="196"/>
        <w:rPr>
          <w:rFonts w:ascii="黑体" w:hAnsi="仿宋_GB2312" w:eastAsia="黑体" w:cs="仿宋_GB2312"/>
        </w:rPr>
      </w:pPr>
      <w:r>
        <w:rPr>
          <w:rFonts w:hint="eastAsia" w:ascii="黑体" w:hAnsi="仿宋_GB2312" w:eastAsia="黑体" w:cs="仿宋_GB2312"/>
        </w:rPr>
        <w:t>第三条</w:t>
      </w:r>
      <w:r>
        <w:rPr>
          <w:rFonts w:ascii="黑体" w:hAnsi="仿宋_GB2312" w:eastAsia="黑体" w:cs="仿宋_GB2312"/>
        </w:rPr>
        <w:t xml:space="preserve">  </w:t>
      </w:r>
      <w:r>
        <w:rPr>
          <w:rFonts w:hint="eastAsia" w:ascii="黑体" w:hAnsi="仿宋_GB2312" w:eastAsia="黑体" w:cs="仿宋_GB2312"/>
        </w:rPr>
        <w:t>乙方权利</w:t>
      </w:r>
    </w:p>
    <w:p>
      <w:pPr>
        <w:spacing w:line="570" w:lineRule="exact"/>
        <w:ind w:firstLine="640" w:firstLineChars="200"/>
        <w:rPr>
          <w:rFonts w:hAnsi="仿宋_GB2312" w:cs="仿宋_GB2312"/>
        </w:rPr>
      </w:pPr>
      <w:r>
        <w:rPr>
          <w:rFonts w:hAnsi="仿宋_GB2312" w:cs="仿宋_GB2312"/>
        </w:rPr>
        <w:t>1.</w:t>
      </w:r>
      <w:r>
        <w:rPr>
          <w:rFonts w:hint="eastAsia" w:hAnsi="仿宋_GB2312" w:cs="仿宋_GB2312"/>
        </w:rPr>
        <w:t>聘用期间，享受国家统一规定的教师工资标准；享受地方政府根据当地同等条件公办教师的收入水平和国家补助水平综合确定的地方性津补贴；享受按规定纳入当地社会保障体系的相应社会保障待遇。</w:t>
      </w:r>
    </w:p>
    <w:p>
      <w:pPr>
        <w:spacing w:line="570" w:lineRule="exact"/>
        <w:ind w:firstLine="640" w:firstLineChars="200"/>
        <w:rPr>
          <w:rFonts w:hAnsi="仿宋_GB2312" w:cs="仿宋_GB2312"/>
        </w:rPr>
      </w:pPr>
      <w:r>
        <w:rPr>
          <w:rFonts w:hAnsi="仿宋_GB2312" w:cs="仿宋_GB2312"/>
        </w:rPr>
        <w:t>2.</w:t>
      </w:r>
      <w:r>
        <w:rPr>
          <w:rFonts w:hint="eastAsia" w:hAnsi="仿宋_GB2312" w:cs="仿宋_GB2312"/>
        </w:rPr>
        <w:t>服务期满并考核合格，乙方若自愿继续留在当地任教，甲方要按规定办理聘用手续；乙方若重新择业或选择深造学习，可享受文件规定的各项优惠政策。</w:t>
      </w:r>
    </w:p>
    <w:p>
      <w:pPr>
        <w:spacing w:line="570" w:lineRule="exact"/>
        <w:ind w:firstLine="627" w:firstLineChars="196"/>
        <w:rPr>
          <w:rFonts w:ascii="黑体" w:hAnsi="仿宋_GB2312" w:eastAsia="黑体" w:cs="仿宋_GB2312"/>
        </w:rPr>
      </w:pPr>
      <w:r>
        <w:rPr>
          <w:rFonts w:hint="eastAsia" w:ascii="黑体" w:hAnsi="仿宋_GB2312" w:eastAsia="黑体" w:cs="仿宋_GB2312"/>
        </w:rPr>
        <w:t>第四条</w:t>
      </w:r>
      <w:r>
        <w:rPr>
          <w:rFonts w:ascii="黑体" w:hAnsi="仿宋_GB2312" w:eastAsia="黑体" w:cs="仿宋_GB2312"/>
        </w:rPr>
        <w:t xml:space="preserve">  </w:t>
      </w:r>
      <w:r>
        <w:rPr>
          <w:rFonts w:hint="eastAsia" w:ascii="黑体" w:hAnsi="仿宋_GB2312" w:eastAsia="黑体" w:cs="仿宋_GB2312"/>
        </w:rPr>
        <w:t>乙方义务</w:t>
      </w:r>
    </w:p>
    <w:p>
      <w:pPr>
        <w:spacing w:line="570" w:lineRule="exact"/>
        <w:ind w:firstLine="640" w:firstLineChars="200"/>
        <w:rPr>
          <w:rFonts w:hAnsi="仿宋_GB2312" w:cs="仿宋_GB2312"/>
        </w:rPr>
      </w:pPr>
      <w:r>
        <w:rPr>
          <w:rFonts w:hAnsi="仿宋_GB2312" w:cs="仿宋_GB2312"/>
        </w:rPr>
        <w:t>1.</w:t>
      </w:r>
      <w:r>
        <w:rPr>
          <w:rFonts w:hint="eastAsia" w:hAnsi="仿宋_GB2312" w:cs="仿宋_GB2312"/>
        </w:rPr>
        <w:t>保证本人确系自愿申请吉林省特岗计划教师岗位，保证本人填报及所提供的相关资料的真实性。</w:t>
      </w:r>
    </w:p>
    <w:p>
      <w:pPr>
        <w:spacing w:line="570" w:lineRule="exact"/>
        <w:ind w:firstLine="640" w:firstLineChars="200"/>
        <w:rPr>
          <w:rFonts w:hAnsi="仿宋_GB2312" w:cs="仿宋_GB2312"/>
        </w:rPr>
      </w:pPr>
      <w:r>
        <w:rPr>
          <w:rFonts w:hAnsi="仿宋_GB2312" w:cs="仿宋_GB2312"/>
        </w:rPr>
        <w:t>2.</w:t>
      </w:r>
      <w:r>
        <w:rPr>
          <w:rFonts w:hint="eastAsia" w:hAnsi="仿宋_GB2312" w:cs="仿宋_GB2312"/>
        </w:rPr>
        <w:t>按照要求的时间和地点报到，除不可抗力因素，不得以任何理由拖延。</w:t>
      </w:r>
    </w:p>
    <w:p>
      <w:pPr>
        <w:spacing w:line="570" w:lineRule="exact"/>
        <w:ind w:firstLine="640" w:firstLineChars="200"/>
        <w:rPr>
          <w:rFonts w:hAnsi="仿宋_GB2312" w:cs="仿宋_GB2312"/>
        </w:rPr>
      </w:pPr>
      <w:r>
        <w:rPr>
          <w:rFonts w:hAnsi="仿宋_GB2312" w:cs="仿宋_GB2312"/>
        </w:rPr>
        <w:t>3.</w:t>
      </w:r>
      <w:r>
        <w:rPr>
          <w:rFonts w:hint="eastAsia" w:hAnsi="仿宋_GB2312" w:cs="仿宋_GB2312"/>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rPr>
        <w:t>终</w:t>
      </w:r>
      <w:r>
        <w:rPr>
          <w:rFonts w:hint="eastAsia" w:hAnsi="仿宋_GB2312" w:cs="仿宋_GB2312"/>
        </w:rPr>
        <w:t>止合同。</w:t>
      </w:r>
    </w:p>
    <w:p>
      <w:pPr>
        <w:spacing w:line="570" w:lineRule="exact"/>
        <w:ind w:firstLine="640" w:firstLineChars="200"/>
        <w:rPr>
          <w:rFonts w:hAnsi="仿宋_GB2312" w:cs="仿宋_GB2312"/>
        </w:rPr>
      </w:pPr>
      <w:r>
        <w:rPr>
          <w:rFonts w:hAnsi="仿宋_GB2312" w:cs="仿宋_GB2312"/>
        </w:rPr>
        <w:t>4.</w:t>
      </w:r>
      <w:r>
        <w:rPr>
          <w:rFonts w:hint="eastAsia" w:hAnsi="仿宋_GB2312" w:cs="仿宋_GB2312"/>
        </w:rPr>
        <w:t>服务期满，若不愿继续留在当地学校任教，应保证与学校做好工作交接，直到办理正式调离或其他离岗手续为止。</w:t>
      </w:r>
    </w:p>
    <w:p>
      <w:pPr>
        <w:spacing w:line="570" w:lineRule="exact"/>
        <w:ind w:firstLine="627" w:firstLineChars="196"/>
        <w:rPr>
          <w:rFonts w:hAnsi="仿宋_GB2312" w:cs="仿宋_GB2312"/>
        </w:rPr>
      </w:pPr>
      <w:r>
        <w:rPr>
          <w:rFonts w:hint="eastAsia" w:ascii="黑体" w:hAnsi="仿宋_GB2312" w:eastAsia="黑体" w:cs="仿宋_GB2312"/>
        </w:rPr>
        <w:t>第五条</w:t>
      </w:r>
      <w:r>
        <w:rPr>
          <w:rFonts w:hAnsi="仿宋_GB2312" w:cs="仿宋_GB2312"/>
        </w:rPr>
        <w:t xml:space="preserve">  </w:t>
      </w:r>
      <w:r>
        <w:rPr>
          <w:rFonts w:hint="eastAsia" w:hAnsi="仿宋_GB2312" w:cs="仿宋_GB2312"/>
        </w:rPr>
        <w:t>乙方的报名表和身份证复印件作为本合同书附件。</w:t>
      </w:r>
    </w:p>
    <w:p>
      <w:pPr>
        <w:spacing w:line="570" w:lineRule="exact"/>
        <w:ind w:firstLine="640" w:firstLineChars="200"/>
        <w:rPr>
          <w:rFonts w:hAnsi="仿宋_GB2312" w:cs="仿宋_GB2312"/>
        </w:rPr>
      </w:pPr>
      <w:r>
        <w:rPr>
          <w:rFonts w:hint="eastAsia" w:ascii="黑体" w:hAnsi="仿宋_GB2312" w:eastAsia="黑体" w:cs="仿宋_GB2312"/>
        </w:rPr>
        <w:t>第六条</w:t>
      </w:r>
      <w:r>
        <w:rPr>
          <w:rFonts w:hAnsi="仿宋_GB2312" w:cs="仿宋_GB2312"/>
        </w:rPr>
        <w:t xml:space="preserve">  </w:t>
      </w:r>
      <w:r>
        <w:rPr>
          <w:rFonts w:hint="eastAsia" w:hAnsi="仿宋_GB2312" w:cs="仿宋_GB2312"/>
        </w:rPr>
        <w:t>本合同书一式三份，具同等法律效力，甲乙双方各持一份，一份由市（州）收集统一报送省教育厅备案，自双方签字、盖章后生效。</w:t>
      </w:r>
    </w:p>
    <w:p>
      <w:pPr>
        <w:spacing w:line="570" w:lineRule="exact"/>
        <w:ind w:firstLine="640" w:firstLineChars="200"/>
        <w:rPr>
          <w:rFonts w:hAnsi="仿宋_GB2312" w:cs="仿宋_GB2312"/>
          <w:sz w:val="30"/>
          <w:szCs w:val="30"/>
        </w:rPr>
      </w:pPr>
      <w:r>
        <w:rPr>
          <w:rFonts w:hint="eastAsia" w:ascii="黑体" w:hAnsi="仿宋_GB2312" w:eastAsia="黑体" w:cs="仿宋_GB2312"/>
        </w:rPr>
        <w:t>第七条</w:t>
      </w:r>
      <w:r>
        <w:rPr>
          <w:rFonts w:hAnsi="仿宋_GB2312" w:cs="仿宋_GB2312"/>
          <w:b/>
        </w:rPr>
        <w:t xml:space="preserve"> </w:t>
      </w:r>
      <w:bookmarkStart w:id="0" w:name="_GoBack"/>
      <w:bookmarkEnd w:id="0"/>
      <w:r>
        <w:rPr>
          <w:rFonts w:hint="eastAsia" w:hAnsi="仿宋_GB2312" w:cs="仿宋_GB2312"/>
          <w:spacing w:val="-6"/>
        </w:rPr>
        <w:t>甲乙双方其他约定内容（不能与上述条款相抵触）：</w:t>
      </w:r>
      <w:r>
        <w:rPr>
          <w:rFonts w:hAnsi="仿宋_GB2312" w:cs="仿宋_GB2312"/>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w:t>
      </w:r>
    </w:p>
    <w:p>
      <w:pPr>
        <w:spacing w:line="570" w:lineRule="exact"/>
        <w:rPr>
          <w:rFonts w:hAnsi="仿宋_GB2312" w:cs="仿宋_GB2312"/>
          <w:sz w:val="30"/>
          <w:szCs w:val="30"/>
        </w:rPr>
      </w:pPr>
    </w:p>
    <w:p>
      <w:pPr>
        <w:spacing w:line="570" w:lineRule="exact"/>
        <w:rPr>
          <w:rFonts w:hAnsi="仿宋_GB2312" w:cs="仿宋_GB2312"/>
          <w:sz w:val="30"/>
          <w:szCs w:val="30"/>
        </w:rPr>
      </w:pPr>
    </w:p>
    <w:p>
      <w:pPr>
        <w:spacing w:line="570" w:lineRule="exact"/>
        <w:ind w:firstLine="320" w:firstLineChars="100"/>
        <w:rPr>
          <w:rFonts w:hAnsi="仿宋_GB2312" w:cs="仿宋_GB2312"/>
        </w:rPr>
      </w:pPr>
      <w:r>
        <w:rPr>
          <w:rFonts w:hint="eastAsia" w:hAnsi="仿宋_GB2312" w:cs="仿宋_GB2312"/>
        </w:rPr>
        <w:t>甲方盖章：</w:t>
      </w:r>
      <w:r>
        <w:rPr>
          <w:rFonts w:hAnsi="仿宋_GB2312" w:cs="仿宋_GB2312"/>
        </w:rPr>
        <w:t xml:space="preserve">____________   </w:t>
      </w:r>
      <w:r>
        <w:rPr>
          <w:rFonts w:hint="eastAsia" w:hAnsi="仿宋_GB2312" w:cs="仿宋_GB2312"/>
        </w:rPr>
        <w:t>盖章时间：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pPr>
        <w:spacing w:line="570" w:lineRule="exact"/>
        <w:rPr>
          <w:rFonts w:hAnsi="仿宋_GB2312" w:cs="仿宋_GB2312"/>
        </w:rPr>
      </w:pPr>
    </w:p>
    <w:p>
      <w:pPr>
        <w:spacing w:line="570" w:lineRule="exact"/>
        <w:ind w:firstLine="640" w:firstLineChars="200"/>
        <w:rPr>
          <w:rFonts w:hAnsi="仿宋_GB2312" w:cs="仿宋_GB2312"/>
        </w:rPr>
      </w:pPr>
    </w:p>
    <w:p>
      <w:pPr>
        <w:spacing w:line="570" w:lineRule="exact"/>
        <w:ind w:firstLine="320" w:firstLineChars="100"/>
        <w:rPr>
          <w:rFonts w:hAnsi="仿宋_GB2312" w:cs="仿宋_GB2312"/>
        </w:rPr>
      </w:pPr>
    </w:p>
    <w:p>
      <w:pPr>
        <w:spacing w:line="570" w:lineRule="exact"/>
        <w:ind w:firstLine="320" w:firstLineChars="100"/>
        <w:rPr>
          <w:rFonts w:hAnsi="仿宋_GB2312" w:cs="仿宋_GB2312"/>
        </w:rPr>
      </w:pPr>
      <w:r>
        <w:rPr>
          <w:rFonts w:hint="eastAsia" w:hAnsi="仿宋_GB2312" w:cs="仿宋_GB2312"/>
        </w:rPr>
        <w:t>乙方签字：</w:t>
      </w:r>
      <w:r>
        <w:rPr>
          <w:rFonts w:hAnsi="仿宋_GB2312" w:cs="仿宋_GB2312"/>
        </w:rPr>
        <w:t xml:space="preserve">____________   </w:t>
      </w:r>
      <w:r>
        <w:rPr>
          <w:rFonts w:hint="eastAsia" w:hAnsi="仿宋_GB2312" w:cs="仿宋_GB2312"/>
        </w:rPr>
        <w:t>签字时间：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68E467-05D7-44D2-A4CA-E49B2C8754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42B471A-78DD-4DC0-BD6A-354433544405}"/>
  </w:font>
  <w:font w:name="仿宋_GB2312">
    <w:panose1 w:val="02010609030101010101"/>
    <w:charset w:val="86"/>
    <w:family w:val="modern"/>
    <w:pitch w:val="default"/>
    <w:sig w:usb0="00000001" w:usb1="080E0000" w:usb2="00000000" w:usb3="00000000" w:csb0="00040000" w:csb1="00000000"/>
    <w:embedRegular r:id="rId3" w:fontKey="{AF40AF9E-2BC2-4302-870C-A9E004FD3D75}"/>
  </w:font>
  <w:font w:name="方正小标宋简体">
    <w:panose1 w:val="02000000000000000000"/>
    <w:charset w:val="86"/>
    <w:family w:val="script"/>
    <w:pitch w:val="default"/>
    <w:sig w:usb0="00000001" w:usb1="08000000" w:usb2="00000000" w:usb3="00000000" w:csb0="00040000" w:csb1="00000000"/>
    <w:embedRegular r:id="rId4" w:fontKey="{861D203C-94A3-4036-80E5-F7EA42EC0F79}"/>
  </w:font>
  <w:font w:name="仿宋">
    <w:panose1 w:val="02010609060101010101"/>
    <w:charset w:val="86"/>
    <w:family w:val="modern"/>
    <w:pitch w:val="default"/>
    <w:sig w:usb0="800002BF" w:usb1="38CF7CFA" w:usb2="00000016" w:usb3="00000000" w:csb0="00040001" w:csb1="00000000"/>
    <w:embedRegular r:id="rId5" w:fontKey="{684BEAFF-D8A6-4855-916A-5A7E442AB4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zUxMzI1MTU2YjRiOTZmZjZkODIzY2E1Y2EyODMifQ=="/>
  </w:docVars>
  <w:rsids>
    <w:rsidRoot w:val="00000000"/>
    <w:rsid w:val="1ECB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2024-06-07T02:55:20Z</dcterms:created>
  <dc:creator>Administrator</dc:creator>
  <cp:lastModifiedBy>杨宁</cp:lastModifiedBy>
  <dcterms:modified xsi:type="dcterms:W3CDTF">2024-06-07T02:55:53Z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0383BF4CC9E3474CA6EBCBA815C124BF_12</vt:lpwstr>
  </property>
</Properties>
</file>