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</w:rPr>
        <w:t>台前县2024年教育系统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  <w:lang w:eastAsia="zh-CN"/>
        </w:rPr>
        <w:t>和县委党校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工作人员专业目录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语文：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：中国语言文学类（0501）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：中国语言文学（0501）、教育（0451，仅限学科教学（语文）、教育学（0401，仅限课程与教学论（语文方向）、国际汉语教育）、国际中文教育（0453）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数学：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：数学类（0701）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：数学（0701）、教育（0451，仅限学科教学（数学））、教育学（0401，仅限课程与教学论（数学方向）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英语：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：英语（050201）、翻译（050261，英语方向）、商务英语（050262）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外国语言文学（0502，仅限英语语言文学、外国语言学及应用语言学（英语方向）、英语教育）、翻译（0551，仅限英语笔译、英语口译）、教育（0451，仅限学科教学（英语））、教育学（0401，仅限课程与教学论（英语方向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物理：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：物理学类（0702）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：物理学（0702）、教育（0451，仅限学科教学（物理））、教育学（0401，仅限课程与教学论（物理方向）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化学：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：化学类（0703）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：化学（0703）、教育（0451，仅限学科教学（化学））、教育学（0401，仅限课程与教学论（化学方向））。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生物：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：生物科学类（0710）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：生物学（0710）、教育（0451，仅限学科教学（生物））、教育学（0401，仅限课程与教学论（生物方向））。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政治：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：政治学类（0302）、马克思主义理论类（0305）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：政治学（0302）、马克思主义理论（0305）、教育（0451，仅限学科教学（思政））、教育学（0401，仅限课程与教学论（思政方向））。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历史：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：历史学类（0601）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：考古学（0601）、中国史（0602）、世界史（0603）、教育（0451，仅限学科教学（历史））、教育学（0401，仅限课程与教学论（历史方向）)。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地理：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：地理科学类（0705）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：地理学（0705）、教育（0451，仅限学科教学（地理））、教育学（0401，仅限课程与教学论（地理方向）)。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体育：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：体育学类（0402）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：体育学（0403）、体育（0452）、教育（0451，仅限学科教学（体育））、教育学（0401，仅限课程与教学论（体育方向））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音乐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：音乐与舞蹈学类（1302）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：音乐与舞蹈学（1302）、音乐（1352）、舞蹈（1353）、教育（0451，仅限学科教学（音乐））、教育学（0401，仅限课程与教学论（音乐方向））。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：美术学类（1304）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：美术与书法（1356)、教育（0451，仅限学科教学（美术））、教育学（0401，仅限课程与教学论（美术方向））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计算机：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：计算机类（0809）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：计算机科学与技术(0812)、电子信息（0854）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心理健康：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本科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：心理学类（0711）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研究生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：心理学（0402）、教育（0451，仅限心理健康教育）、应用心理（0454）、教育学（0401，仅限心理教育）。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汽车电子技术应用：</w:t>
      </w:r>
    </w:p>
    <w:p>
      <w:pPr>
        <w:pStyle w:val="1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：电力技术类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2301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新能源发电工程类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2303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汽车制造类（2607），车辆工程（080207）、 汽车服务工程（080208）、机械工艺技术（080209T）、汽车维修工程教育（080212T）、智能制造工程（080213T）、智能车辆工程（080214T）、新能源汽车工程（080216T）、智能交互设计（080218T）、应急装备技术与工程（080219T）、测控技术与仪器（080301）、精密仪器（080302T）、智能感知工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080303T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：机械工程（0802）、仪器科学与技术（0804）、材料科学与工程（0805）、动力工程及工程热物理（0807）、 电气工程（0808）、 电子科学与技术（0809）、 能源动力（0858）。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新能源汽车制造与检测：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电力技术（2301）、新能源发电工程类（2303）、汽车制造类（2607），车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辆工程（080207）、汽车服务工程（080208） 、机械工艺技术（080209T）、汽车维修工程教育（080212T）、智能制造工程（080213T）、智能车辆工程（080214T）、新能源汽车工程（080216T）、智能交互设计（080218T）、应急装备技术与工程（080219T）、测控技术与仪器（080301）、精密仪器（080302T）、智能感知工程（080303T）、能源与动力工程（080501）、能源与环境系统工程（080502T）、新能源科学与工程（080503T）、储能科学与工程（080504T）、能源服务工程（080505T）、氢能科学与工程（080506TK）、可持续能源（080507TK）、电气工程及其自动化（080601）、智能电网信息工程（080602T）、光源与照明（080603T）、电气工程与智能控制（080604T）、电机电器智能化（080605T）、能源互联网工程（080607T）、智慧能源工程（080608TK）、电动载运工程（080609T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机械工程（0802）、仪器科学与技术（0804)、材料科学与工程（0805)、动力工程及工程热物理（0807)、电气工程（0808)、电子科学与技术（0809)、能源动力（0858)。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机电技术应用：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机械设计制造类（2601）、机电设备类（2602）、自动化类（2603），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械（机械工程（080201）、机械设计制造及其自动化（080202）、机械电子工程（080204）、工业设计（080205）、过程装备与控制工程（080206）、机电技术教育（080211T）、电子信息工程（080701）、电子科学与技术（080702）、信息工程（080706）、电子封装技术（080709T） 、集成电路设计与集成系统（080710T）、电子信息科学与技术（080714T）、电信工程及管理（080715T） 、应用电子技术教育（080716T）、人工智能（080717T）、柔性电子学（080719T）、智能测控工程（080720T）、智能视觉工程（080721T）、自动化（080801）、轨道交通信号与控制（080802T）、机器人工程（080803T）；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机械工程（0802）、计算机科学与技术（0812） 、电子信息（0854）、机械（0855）、信息资源管理（1205）、智能科学与技术（1405）。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电子商务：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工商管理类（3306）、电子商务类（3307）、物流类（3308）、广播影视类（3602），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电子商务（120801）、电子商务及法律（120802T）、跨境电子商务（120803T）、市场营销（120202）、会计学（120203K）、财务管理（120204）、国际商务（120205）、人力资源管理（120206）、 审计学（120207）、物业管理（120209）、文化产业管理（120210）、财务会计教育（120213T）、市场营销教育（120214T）、零售业管理（120215T）、创业管理（120216T）、物流管理（120601）、物流工程（120602）、采购管理（120603T） 、戏剧影视美术设计（130307）、录音艺术（130308）、播音与主持艺术（130309）、动画（130310）、影视摄影与制作（130311T）、影视技术（130312T）、跨媒体艺术（130408TK） 、漫画（130410T）；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计算机科学与技术（0812）、艺术学（1301）、戏剧与影视（1354）。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数字媒体技术应用：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电子信息类（3101）、计算机类（3102）、财政税务类（3301）、财务会计类（3303）、新闻出版类（3601）、广播影视类（3602）、安全防范类（3807），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电子信息工程（080701）、电子科学与技术（080702）、信息工程（080706）、 电子封装技术（080709T）、集成电路设计与集成系统（080710T）、电子信息科学与技术（080714T）、电信工程及管理（080715T）、应用电子技术教育（080716T）、人工智能（080717T）、柔性电子学（080719T）、智能测控工程（080720T）、智能视觉工程（080721T）、自动化（080801） 、轨道交通信号与控制（080802T）、机器人工程（080803T）；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计算机科学与技术（0812）、电子信息（0854）、机械（0855）、艺术学（1301）。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大数据技术应用：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电子信息类（3101）、计算机类（3102）、财政税务类（3301）、财务会计类（3303），智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能装备与系统（080806T）、工业智能（080807T）、智能工程与创意设计（080808T）、计算机科学与技术（080901）、软件工程（080902）、网络工程（080903）、信息安全（080904K）、物联网工程（080905）、数字媒体技术（080906）、智能科学与技术（080907T）、空间信息与数字技术（080908T）、电子与计算机工程（080909T）、数据科学与大数据技术（080910T）、网络空间安全（080911TK）、新媒体技术（080912T）、电影制作（080913T）、服务科学与工程（080915T）、虚拟现实技术（080916T）、区块链工程（080917T）、密码科学与技术（080918TK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电子科学与技术（0809）、计算机科学与技术（0812）、软件工程（0835）。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服装设计与工艺：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本科：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纺织服装类（2804）、艺术设计类（3501），纺织工程（081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601）、服装设计与工程（081602）、非织造材料与工程（081603T）、服装设计与工艺教育（081604T）、丝绸设计与工程（081605T）、轻化工程（081701）、包装工程（081702）、印刷工程（081703）、香料香精技术与工程（081704T）、化妆品技术与工程（081705T）、艺术设计学（130501）、视觉传达设计（130502）、环境设计（130503）、产品设计（130504）、服装与服饰设计（130505）、公共艺术（130506）、工艺美术（130507）、数字媒体艺术（130508）、艺术与科技（130509T）、陶瓷艺术设计（130510TK）、新媒体艺术（130511T）、包装设计（130512T）、珠宝首饰设计与工艺（130513TK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研究生：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计算机科学与技术（0812）、纺织科学与工程（0821）、轻工技术与工程（0822）、艺术学（1301）、设计（1357）、设计学（1403）。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2033C-460F-4B63-9947-AC92939465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25E61D-A856-4D34-A56D-DF8F0DB3DEC5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CDCC2955-352B-4928-B3CF-4C62285A51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7524AB-329A-4AA1-8161-06C9B123616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46114181"/>
    <w:rsid w:val="016F26C6"/>
    <w:rsid w:val="01F12967"/>
    <w:rsid w:val="097B7BDE"/>
    <w:rsid w:val="0A7477E0"/>
    <w:rsid w:val="0B000D08"/>
    <w:rsid w:val="0D872A05"/>
    <w:rsid w:val="150341E8"/>
    <w:rsid w:val="186B619A"/>
    <w:rsid w:val="19454150"/>
    <w:rsid w:val="1E2E5E8E"/>
    <w:rsid w:val="23305169"/>
    <w:rsid w:val="26506BB8"/>
    <w:rsid w:val="2C16586A"/>
    <w:rsid w:val="2CF84B51"/>
    <w:rsid w:val="2D635F2C"/>
    <w:rsid w:val="2E4F4AA5"/>
    <w:rsid w:val="2F970227"/>
    <w:rsid w:val="2FE156D1"/>
    <w:rsid w:val="312241A9"/>
    <w:rsid w:val="343D0BC3"/>
    <w:rsid w:val="34EC7728"/>
    <w:rsid w:val="3B64626A"/>
    <w:rsid w:val="3C270B57"/>
    <w:rsid w:val="46114181"/>
    <w:rsid w:val="47C8774A"/>
    <w:rsid w:val="4D12627F"/>
    <w:rsid w:val="51FE5112"/>
    <w:rsid w:val="544818ED"/>
    <w:rsid w:val="568F0AD6"/>
    <w:rsid w:val="570E5A07"/>
    <w:rsid w:val="61367BC3"/>
    <w:rsid w:val="62013F63"/>
    <w:rsid w:val="654A741B"/>
    <w:rsid w:val="68BB197E"/>
    <w:rsid w:val="705F4997"/>
    <w:rsid w:val="70F133F4"/>
    <w:rsid w:val="74082A59"/>
    <w:rsid w:val="74403725"/>
    <w:rsid w:val="7A40019F"/>
    <w:rsid w:val="7BB625B6"/>
    <w:rsid w:val="7DC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rFonts w:ascii="PingFang SC" w:hAnsi="PingFang SC" w:eastAsia="PingFang SC" w:cs="PingFang SC"/>
      <w:color w:val="333333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Acronym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basedOn w:val="5"/>
    <w:autoRedefine/>
    <w:qFormat/>
    <w:uiPriority w:val="0"/>
    <w:rPr>
      <w:rFonts w:hint="default" w:ascii="PingFang SC" w:hAnsi="PingFang SC" w:eastAsia="PingFang SC" w:cs="PingFang SC"/>
      <w:color w:val="333333"/>
      <w:u w:val="non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paragraph" w:customStyle="1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5">
    <w:name w:val="btn-task-gray"/>
    <w:basedOn w:val="5"/>
    <w:autoRedefine/>
    <w:qFormat/>
    <w:uiPriority w:val="0"/>
    <w:rPr>
      <w:color w:val="FFFFFF"/>
      <w:u w:val="none"/>
      <w:shd w:val="clear" w:fill="CCCCCC"/>
    </w:rPr>
  </w:style>
  <w:style w:type="character" w:customStyle="1" w:styleId="16">
    <w:name w:val="btn-task-gray1"/>
    <w:basedOn w:val="5"/>
    <w:autoRedefine/>
    <w:qFormat/>
    <w:uiPriority w:val="0"/>
  </w:style>
  <w:style w:type="character" w:customStyle="1" w:styleId="17">
    <w:name w:val="btn-auto-11"/>
    <w:basedOn w:val="5"/>
    <w:autoRedefine/>
    <w:qFormat/>
    <w:uiPriority w:val="0"/>
  </w:style>
  <w:style w:type="character" w:customStyle="1" w:styleId="18">
    <w:name w:val="s1"/>
    <w:basedOn w:val="5"/>
    <w:autoRedefine/>
    <w:qFormat/>
    <w:uiPriority w:val="0"/>
    <w:rPr>
      <w:color w:val="DDDDDD"/>
      <w:sz w:val="18"/>
      <w:szCs w:val="18"/>
    </w:rPr>
  </w:style>
  <w:style w:type="character" w:customStyle="1" w:styleId="19">
    <w:name w:val="nc-lang-cnt"/>
    <w:basedOn w:val="5"/>
    <w:autoRedefine/>
    <w:qFormat/>
    <w:uiPriority w:val="0"/>
  </w:style>
  <w:style w:type="character" w:customStyle="1" w:styleId="20">
    <w:name w:val="nc-lang-cnt1"/>
    <w:basedOn w:val="5"/>
    <w:autoRedefine/>
    <w:qFormat/>
    <w:uiPriority w:val="0"/>
  </w:style>
  <w:style w:type="character" w:customStyle="1" w:styleId="21">
    <w:name w:val="nc-lang-cnt2"/>
    <w:basedOn w:val="5"/>
    <w:autoRedefine/>
    <w:qFormat/>
    <w:uiPriority w:val="0"/>
    <w:rPr>
      <w:rFonts w:hint="cs"/>
      <w:rtl/>
    </w:rPr>
  </w:style>
  <w:style w:type="character" w:customStyle="1" w:styleId="22">
    <w:name w:val="nc-lang-cnt3"/>
    <w:basedOn w:val="5"/>
    <w:autoRedefine/>
    <w:qFormat/>
    <w:uiPriority w:val="0"/>
  </w:style>
  <w:style w:type="character" w:customStyle="1" w:styleId="23">
    <w:name w:val="nc-lang-cnt4"/>
    <w:basedOn w:val="5"/>
    <w:autoRedefine/>
    <w:qFormat/>
    <w:uiPriority w:val="0"/>
    <w:rPr>
      <w:rFonts w:hint="cs"/>
      <w:rtl/>
    </w:rPr>
  </w:style>
  <w:style w:type="character" w:customStyle="1" w:styleId="24">
    <w:name w:val="nc-lang-cnt5"/>
    <w:basedOn w:val="5"/>
    <w:autoRedefine/>
    <w:qFormat/>
    <w:uiPriority w:val="0"/>
    <w:rPr>
      <w:rFonts w:hint="cs"/>
      <w:rtl/>
    </w:rPr>
  </w:style>
  <w:style w:type="character" w:customStyle="1" w:styleId="25">
    <w:name w:val="nc-lang-cnt6"/>
    <w:basedOn w:val="5"/>
    <w:autoRedefine/>
    <w:qFormat/>
    <w:uiPriority w:val="0"/>
    <w:rPr>
      <w:rFonts w:hint="cs"/>
      <w:rtl/>
    </w:rPr>
  </w:style>
  <w:style w:type="character" w:customStyle="1" w:styleId="26">
    <w:name w:val="layui-this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3161</Words>
  <Characters>4385</Characters>
  <Lines>0</Lines>
  <Paragraphs>0</Paragraphs>
  <TotalTime>0</TotalTime>
  <ScaleCrop>false</ScaleCrop>
  <LinksUpToDate>false</LinksUpToDate>
  <CharactersWithSpaces>4513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714898560@qq.com</dc:creator>
  <cp:lastModifiedBy>714898560@qq.com</cp:lastModifiedBy>
  <cp:lastPrinted>2024-05-29T10:25:00Z</cp:lastPrinted>
  <dcterms:modified xsi:type="dcterms:W3CDTF">2024-06-04T10:58:23Z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2BB75436ED19480FBD4B07749ECCAF3E_13</vt:lpwstr>
  </property>
</Properties>
</file>