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both"/>
        <w:rPr>
          <w:rStyle w:val="5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附件4：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第八师石河子市人才引进相关政策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引进政策</w:t>
      </w:r>
    </w:p>
    <w:p>
      <w:pPr>
        <w:adjustRightInd w:val="0"/>
        <w:snapToGrid w:val="0"/>
        <w:spacing w:line="560" w:lineRule="exact"/>
        <w:ind w:firstLine="63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此次引进的人才，根据《八师石河子市人才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高质量发展实施</w:t>
      </w:r>
      <w:r>
        <w:rPr>
          <w:rFonts w:ascii="Times New Roman" w:hAnsi="Times New Roman" w:eastAsia="仿宋_GB2312"/>
          <w:sz w:val="32"/>
          <w:szCs w:val="32"/>
        </w:rPr>
        <w:t>办法》（师市党办发〔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仿宋_GB2312"/>
          <w:sz w:val="32"/>
          <w:szCs w:val="32"/>
        </w:rPr>
        <w:t>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仿宋_GB2312"/>
          <w:sz w:val="32"/>
          <w:szCs w:val="32"/>
        </w:rPr>
        <w:t>号）可享受人才补贴政策，其中第四层次人才（全日制博士研究生）到岗工作次月开始每月发放人才津贴3000元，连续发放3年；第五层次人才（全日制硕士研究生）到岗工作次月开始每月发放人才津贴2000元，连续发放3年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编制方面</w:t>
      </w:r>
    </w:p>
    <w:p>
      <w:pPr>
        <w:spacing w:line="560" w:lineRule="exact"/>
        <w:ind w:firstLine="640" w:firstLineChars="200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此次报</w:t>
      </w:r>
      <w:r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  <w:t>名</w:t>
      </w:r>
      <w:r>
        <w:rPr>
          <w:rFonts w:ascii="Times New Roman" w:hAnsi="Times New Roman" w:eastAsia="仿宋_GB2312"/>
          <w:sz w:val="32"/>
          <w:szCs w:val="32"/>
        </w:rPr>
        <w:t>的人才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经过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报名、</w:t>
      </w:r>
      <w:r>
        <w:rPr>
          <w:rFonts w:ascii="Times New Roman" w:hAnsi="Times New Roman" w:eastAsia="仿宋_GB2312"/>
          <w:sz w:val="32"/>
          <w:szCs w:val="32"/>
        </w:rPr>
        <w:t>资格审查、面试、体检、考察、公示、审批等环节</w:t>
      </w:r>
      <w:r>
        <w:rPr>
          <w:rFonts w:hint="eastAsia" w:ascii="Times New Roman" w:hAnsi="Times New Roman" w:eastAsia="仿宋_GB2312"/>
          <w:sz w:val="32"/>
          <w:szCs w:val="32"/>
        </w:rPr>
        <w:t>最终</w:t>
      </w:r>
      <w:r>
        <w:rPr>
          <w:rFonts w:ascii="Times New Roman" w:hAnsi="Times New Roman" w:eastAsia="仿宋_GB2312"/>
          <w:sz w:val="32"/>
          <w:szCs w:val="32"/>
        </w:rPr>
        <w:t>聘用的，</w:t>
      </w:r>
      <w:r>
        <w:rPr>
          <w:rFonts w:hint="eastAsia" w:ascii="Times New Roman" w:hAnsi="Times New Roman" w:eastAsia="仿宋_GB2312"/>
          <w:sz w:val="32"/>
          <w:szCs w:val="32"/>
        </w:rPr>
        <w:t>按规定</w:t>
      </w:r>
      <w:r>
        <w:rPr>
          <w:rFonts w:ascii="Times New Roman" w:hAnsi="Times New Roman" w:eastAsia="仿宋_GB2312"/>
          <w:sz w:val="32"/>
          <w:szCs w:val="32"/>
        </w:rPr>
        <w:t>进行事业单位实名制登记。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三、住房政策</w:t>
      </w:r>
    </w:p>
    <w:p>
      <w:pPr>
        <w:spacing w:line="560" w:lineRule="exact"/>
        <w:ind w:firstLine="658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highlight w:val="yellow"/>
        </w:rPr>
        <w:t>引进人才</w:t>
      </w: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落户</w:t>
      </w:r>
      <w:r>
        <w:rPr>
          <w:rFonts w:ascii="Times New Roman" w:hAnsi="Times New Roman" w:eastAsia="仿宋_GB2312"/>
          <w:sz w:val="32"/>
          <w:szCs w:val="32"/>
          <w:highlight w:val="yellow"/>
        </w:rPr>
        <w:t>石河子市</w:t>
      </w: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并</w:t>
      </w:r>
      <w:r>
        <w:rPr>
          <w:rFonts w:ascii="Times New Roman" w:hAnsi="Times New Roman" w:eastAsia="仿宋_GB2312"/>
          <w:sz w:val="32"/>
          <w:szCs w:val="32"/>
          <w:highlight w:val="yellow"/>
        </w:rPr>
        <w:t>购房的</w:t>
      </w:r>
      <w:r>
        <w:rPr>
          <w:rFonts w:hint="eastAsia" w:ascii="Times New Roman" w:hAnsi="Times New Roman" w:eastAsia="仿宋_GB2312"/>
          <w:sz w:val="32"/>
          <w:szCs w:val="32"/>
          <w:highlight w:val="yellow"/>
          <w:lang w:eastAsia="zh-CN"/>
        </w:rPr>
        <w:t>，</w:t>
      </w:r>
      <w:r>
        <w:rPr>
          <w:rFonts w:ascii="Times New Roman" w:hAnsi="Times New Roman" w:eastAsia="仿宋_GB2312"/>
          <w:sz w:val="32"/>
          <w:szCs w:val="32"/>
        </w:rPr>
        <w:t>享受购房补贴，第四层次人才（全日制博士研究生）享受购房补助20万元，第五层次人才（全日制硕士研究生）享受购房补助15万元。</w:t>
      </w:r>
      <w:r>
        <w:rPr>
          <w:rFonts w:ascii="Times New Roman" w:hAnsi="Times New Roman" w:eastAsia="仿宋_GB2312"/>
          <w:sz w:val="32"/>
          <w:szCs w:val="32"/>
          <w:highlight w:val="yellow"/>
        </w:rPr>
        <w:t>无购房意愿的，可</w:t>
      </w: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安排人才周转房一套</w:t>
      </w:r>
      <w:r>
        <w:rPr>
          <w:rFonts w:ascii="Times New Roman" w:hAnsi="Times New Roman" w:eastAsia="仿宋_GB2312"/>
          <w:sz w:val="32"/>
          <w:szCs w:val="32"/>
          <w:highlight w:val="yellow"/>
        </w:rPr>
        <w:t>，</w:t>
      </w:r>
      <w:r>
        <w:rPr>
          <w:rFonts w:hint="eastAsia" w:ascii="Times New Roman" w:hAnsi="Times New Roman" w:eastAsia="仿宋_GB2312"/>
          <w:sz w:val="32"/>
          <w:szCs w:val="32"/>
          <w:highlight w:val="yellow"/>
          <w:lang w:val="en-US" w:eastAsia="zh-CN"/>
        </w:rPr>
        <w:t>不再按标准享受购房补助。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四、培养政策</w:t>
      </w:r>
    </w:p>
    <w:p>
      <w:pPr>
        <w:spacing w:line="560" w:lineRule="exact"/>
        <w:ind w:firstLine="658"/>
        <w:textAlignment w:val="baseline"/>
        <w:rPr>
          <w:rFonts w:ascii="Times New Roman" w:hAnsi="Times New Roman" w:eastAsia="仿宋_GB2312"/>
          <w:spacing w:val="0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0"/>
          <w:sz w:val="32"/>
          <w:szCs w:val="32"/>
        </w:rPr>
        <w:t>引进人才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</w:rPr>
        <w:t>可根据自身专长，申请自治区、兵团、师市各级人才项目和平台，</w:t>
      </w:r>
      <w:r>
        <w:rPr>
          <w:rFonts w:hint="eastAsia" w:ascii="Times New Roman" w:hAnsi="Times New Roman" w:eastAsia="仿宋_GB2312"/>
          <w:spacing w:val="0"/>
          <w:kern w:val="0"/>
          <w:sz w:val="32"/>
          <w:szCs w:val="32"/>
        </w:rPr>
        <w:t>享受相关支持和补贴。</w:t>
      </w:r>
      <w:r>
        <w:rPr>
          <w:rFonts w:ascii="Times New Roman" w:hAnsi="Times New Roman" w:eastAsia="仿宋_GB2312"/>
          <w:spacing w:val="0"/>
          <w:kern w:val="0"/>
          <w:sz w:val="32"/>
          <w:szCs w:val="32"/>
        </w:rPr>
        <w:t>对</w:t>
      </w:r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</w:rPr>
        <w:t>列入本年度师市重点资助的人才项目，除上级政策给予的政策扶持外，师市给予10万元以上100万元以下资助。另外师市现配套有</w:t>
      </w:r>
      <w:bookmarkStart w:id="0" w:name="_GoBack"/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  <w:highlight w:val="yellow"/>
        </w:rPr>
        <w:t>“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  <w:highlight w:val="yellow"/>
          <w:lang w:val="en-US" w:eastAsia="zh-CN"/>
        </w:rPr>
        <w:t>石城</w:t>
      </w:r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  <w:highlight w:val="yellow"/>
        </w:rPr>
        <w:t>人才”选拔培养</w:t>
      </w:r>
      <w:bookmarkEnd w:id="0"/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</w:rPr>
        <w:t>、企业自主认定人才等政策，对申报项目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</w:rPr>
        <w:t>或计划</w:t>
      </w:r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</w:rPr>
        <w:t>成功的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</w:rPr>
        <w:t>人选</w:t>
      </w:r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</w:rPr>
        <w:t>培养期内</w:t>
      </w:r>
      <w:r>
        <w:rPr>
          <w:rFonts w:hint="eastAsia" w:ascii="Times New Roman" w:hAnsi="Times New Roman" w:eastAsia="仿宋_GB2312"/>
          <w:snapToGrid w:val="0"/>
          <w:spacing w:val="0"/>
          <w:kern w:val="0"/>
          <w:sz w:val="32"/>
          <w:szCs w:val="32"/>
        </w:rPr>
        <w:t>发放</w:t>
      </w:r>
      <w:r>
        <w:rPr>
          <w:rFonts w:ascii="Times New Roman" w:hAnsi="Times New Roman" w:eastAsia="仿宋_GB2312"/>
          <w:snapToGrid w:val="0"/>
          <w:spacing w:val="0"/>
          <w:kern w:val="0"/>
          <w:sz w:val="32"/>
          <w:szCs w:val="32"/>
        </w:rPr>
        <w:t>人才补助。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五、其他配套政策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引进人才纳入“石河子优才卡”服务范围，在就医、配偶随迁、子女入学等方面享受优惠政策。引进人才配偶、子女愿意留师市工作，</w:t>
      </w:r>
      <w:r>
        <w:rPr>
          <w:rFonts w:hint="eastAsia" w:ascii="Times New Roman" w:hAnsi="Times New Roman" w:eastAsia="仿宋_GB2312"/>
          <w:sz w:val="32"/>
          <w:szCs w:val="32"/>
        </w:rPr>
        <w:t>原机关事业身份人员</w:t>
      </w:r>
      <w:r>
        <w:rPr>
          <w:rFonts w:ascii="Times New Roman" w:hAnsi="Times New Roman" w:eastAsia="仿宋_GB2312"/>
          <w:sz w:val="32"/>
          <w:szCs w:val="32"/>
        </w:rPr>
        <w:t>由组织、人社等部门按</w:t>
      </w:r>
      <w:r>
        <w:rPr>
          <w:rFonts w:hint="eastAsia" w:ascii="Times New Roman" w:hAnsi="Times New Roman" w:eastAsia="仿宋_GB2312"/>
          <w:sz w:val="32"/>
          <w:szCs w:val="32"/>
        </w:rPr>
        <w:t>照</w:t>
      </w:r>
      <w:r>
        <w:rPr>
          <w:rFonts w:ascii="Times New Roman" w:hAnsi="Times New Roman" w:eastAsia="仿宋_GB2312"/>
          <w:sz w:val="32"/>
          <w:szCs w:val="32"/>
        </w:rPr>
        <w:t>“对口对应”原则</w:t>
      </w:r>
      <w:r>
        <w:rPr>
          <w:rFonts w:hint="eastAsia" w:ascii="Times New Roman" w:hAnsi="Times New Roman" w:eastAsia="仿宋_GB2312"/>
          <w:sz w:val="32"/>
          <w:szCs w:val="32"/>
        </w:rPr>
        <w:t>协调</w:t>
      </w:r>
      <w:r>
        <w:rPr>
          <w:rFonts w:ascii="Times New Roman" w:hAnsi="Times New Roman" w:eastAsia="仿宋_GB2312"/>
          <w:sz w:val="32"/>
          <w:szCs w:val="32"/>
        </w:rPr>
        <w:t>安排工作；</w:t>
      </w:r>
      <w:r>
        <w:rPr>
          <w:rFonts w:hint="eastAsia" w:ascii="Times New Roman" w:hAnsi="Times New Roman" w:eastAsia="仿宋_GB2312"/>
          <w:sz w:val="32"/>
          <w:szCs w:val="32"/>
        </w:rPr>
        <w:t>其他身份人员</w:t>
      </w:r>
      <w:r>
        <w:rPr>
          <w:rFonts w:ascii="Times New Roman" w:hAnsi="Times New Roman" w:eastAsia="仿宋_GB2312"/>
          <w:sz w:val="32"/>
          <w:szCs w:val="32"/>
        </w:rPr>
        <w:t>由公共就业服务机构积极帮助推荐，用人单位优先安排就业，并做好相关服务工作。</w:t>
      </w:r>
    </w:p>
    <w:p>
      <w:pPr>
        <w:spacing w:line="560" w:lineRule="exact"/>
        <w:ind w:firstLine="658"/>
        <w:textAlignment w:val="baseline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引进人才每年由引才单位组织在三甲医院进行一次全面体检，假期福利方面有年假、探亲假、婚假</w:t>
      </w:r>
      <w:r>
        <w:rPr>
          <w:rFonts w:hint="eastAsia" w:ascii="Times New Roman" w:hAnsi="Times New Roman" w:eastAsia="仿宋_GB2312"/>
          <w:sz w:val="32"/>
          <w:szCs w:val="32"/>
        </w:rPr>
        <w:t>、新疆本地节假日</w:t>
      </w:r>
      <w:r>
        <w:rPr>
          <w:rFonts w:ascii="Times New Roman" w:hAnsi="Times New Roman" w:eastAsia="仿宋_GB2312"/>
          <w:sz w:val="32"/>
          <w:szCs w:val="32"/>
        </w:rPr>
        <w:t>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NWI0MTM3NzlhZGE4YzJjYjk1MjIwODRlZmMxNWIifQ=="/>
  </w:docVars>
  <w:rsids>
    <w:rsidRoot w:val="7EED60E8"/>
    <w:rsid w:val="0816481E"/>
    <w:rsid w:val="2C636783"/>
    <w:rsid w:val="482D7322"/>
    <w:rsid w:val="5D25234C"/>
    <w:rsid w:val="7EE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89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2023-07-22T12:54:00Z</dcterms:created>
  <dc:creator>Atacama.</dc:creator>
  <cp:lastModifiedBy>Atacama.</cp:lastModifiedBy>
  <dcterms:modified xsi:type="dcterms:W3CDTF">2024-05-14T10:16:20Z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DFF982B235BB4D8CBB292E809972A56F</vt:lpwstr>
  </property>
</Properties>
</file>