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黑体"/>
          <w:b/>
          <w:color w:val="auto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年洛阳市西工区社会公开招聘教师加分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 xml:space="preserve">报考职位：                 </w:t>
      </w:r>
    </w:p>
    <w:tbl>
      <w:tblPr>
        <w:tblStyle w:val="2"/>
        <w:tblpPr w:leftFromText="180" w:rightFromText="180" w:vertAnchor="text" w:horzAnchor="page" w:tblpX="1467" w:tblpY="14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286"/>
        <w:gridCol w:w="813"/>
        <w:gridCol w:w="796"/>
        <w:gridCol w:w="1271"/>
        <w:gridCol w:w="1589"/>
        <w:gridCol w:w="1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</w:rPr>
              <w:t>（此处粘贴1寸         免冠证件照）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报考类别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报考专业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笔试准考证号</w:t>
            </w:r>
          </w:p>
        </w:tc>
        <w:tc>
          <w:tcPr>
            <w:tcW w:w="1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57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（1）                 （2）</w:t>
            </w:r>
          </w:p>
        </w:tc>
        <w:tc>
          <w:tcPr>
            <w:tcW w:w="182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加分政策</w:t>
            </w:r>
          </w:p>
        </w:tc>
        <w:tc>
          <w:tcPr>
            <w:tcW w:w="75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adjustRightInd/>
              <w:spacing w:line="360" w:lineRule="auto"/>
              <w:ind w:firstLine="42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参加2008、2009年洛阳市大学生村干部招录计划，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截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至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2016年12月31日在农村连续任职满3年考核合格且未进入公务员、事业编制的离任大学生村干部；在洛阳市服务期满考核合格的“三支一扶”大学生；参加我省大学生志愿服务西部（贫困县）计划，服务期满考核合格的大学生（2012年及以后招募的大学生）；退役大学生士兵享受加分政策；在洛阳市服务且合同期满、考核合格的我省高校毕业生政府购岗计划人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加分理由</w:t>
            </w:r>
          </w:p>
        </w:tc>
        <w:tc>
          <w:tcPr>
            <w:tcW w:w="75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 xml:space="preserve">                             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 xml:space="preserve">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75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ind w:firstLine="4160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80" w:lineRule="exac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 xml:space="preserve">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  <w:color w:val="auto"/>
          <w:kern w:val="0"/>
          <w:sz w:val="24"/>
        </w:rPr>
      </w:pPr>
      <w:r>
        <w:rPr>
          <w:rFonts w:ascii="Times New Roman" w:hAnsi="Times New Roman" w:eastAsia="仿宋_GB2312"/>
          <w:color w:val="auto"/>
          <w:kern w:val="0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1.本表1式2份。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" w:firstLine="405" w:firstLineChars="169"/>
        <w:jc w:val="lef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4"/>
        </w:rPr>
        <w:t>2.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连同本表一并提交有效身份证、笔试准考证及以下材料：“大学生村干部”（参加2008、2009年洛阳市大学生村干部招录计划）提交市委、县（区）委组织部出具的截</w:t>
      </w:r>
      <w:r>
        <w:rPr>
          <w:rFonts w:hint="eastAsia" w:ascii="Times New Roman" w:hAnsi="Times New Roman" w:eastAsia="仿宋_GB2312"/>
          <w:color w:val="auto"/>
          <w:sz w:val="24"/>
          <w:szCs w:val="24"/>
          <w:lang w:val="en-US" w:eastAsia="zh-CN"/>
        </w:rPr>
        <w:t>至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2016年12月31日在农村连续任职满3年考核合格且未进入公务员、事业编制的证明（附件3）； 我市“三支一扶”大学生提交《高校毕业生“三支一扶”服务证书》；我省大学生志愿服务西部</w:t>
      </w:r>
      <w:r>
        <w:rPr>
          <w:rFonts w:ascii="Times New Roman" w:hAnsi="Times New Roman" w:eastAsia="仿宋_GB2312"/>
          <w:color w:val="auto"/>
          <w:sz w:val="24"/>
          <w:szCs w:val="24"/>
        </w:rPr>
        <w:t>计划志愿者提交《大学生志愿服务西部计划志愿服务证》及《大学生志愿服务西部计划服务鉴定表》、我省大学生志愿服务贫困县计划志愿者提交《大学生志愿服务贫困县计划志愿服务证》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；退役大学生士兵提交县（市、区）武装部及县（区）退伍安置部门出具的《退役大学生士兵享受事业单位招聘优惠条件认定表》。以上材料均要求原件1份，复印件2份，复印件分别附每份申请表后。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92"/>
        <w:textAlignment w:val="auto"/>
        <w:rPr>
          <w:rFonts w:hint="eastAsia" w:ascii="Times New Roman" w:hAnsi="Times New Roman" w:eastAsia="仿宋_GB2312"/>
          <w:color w:val="auto"/>
          <w:kern w:val="0"/>
          <w:sz w:val="24"/>
        </w:rPr>
      </w:pPr>
      <w:r>
        <w:rPr>
          <w:rFonts w:hint="eastAsia" w:ascii="Times New Roman" w:hAnsi="Times New Roman" w:eastAsia="仿宋_GB2312"/>
          <w:color w:val="auto"/>
          <w:kern w:val="0"/>
          <w:sz w:val="24"/>
        </w:rPr>
        <w:t>3.报考类别系指高中/中职、特殊教育、专门学校；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05" w:firstLineChars="169"/>
        <w:textAlignment w:val="auto"/>
        <w:rPr>
          <w:rFonts w:hint="eastAsia"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</w:rPr>
        <w:t>4.</w:t>
      </w:r>
      <w:r>
        <w:rPr>
          <w:rFonts w:hint="eastAsia" w:ascii="Times New Roman" w:hAnsi="Times New Roman" w:eastAsia="仿宋_GB2312"/>
          <w:color w:val="auto"/>
          <w:sz w:val="24"/>
          <w:szCs w:val="24"/>
        </w:rPr>
        <w:t>所填内容务必真实、准确，弄虚作假享受加分政策的，一经查实，取消录用资格。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405" w:firstLineChars="169"/>
        <w:rPr>
          <w:rFonts w:ascii="Times New Roman" w:hAnsi="Times New Roman" w:eastAsia="仿宋_GB2312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405" w:firstLineChars="169"/>
        <w:rPr>
          <w:rFonts w:ascii="Times New Roman" w:hAnsi="Times New Roman" w:eastAsia="仿宋_GB2312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405" w:firstLineChars="169"/>
        <w:rPr>
          <w:rFonts w:ascii="Times New Roman" w:hAnsi="Times New Roman" w:eastAsia="仿宋_GB2312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405" w:firstLineChars="169"/>
        <w:rPr>
          <w:rFonts w:ascii="Times New Roman" w:hAnsi="Times New Roman" w:eastAsia="仿宋_GB2312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仿宋_GB2312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405" w:firstLineChars="169"/>
        <w:rPr>
          <w:rFonts w:ascii="Times New Roman" w:hAnsi="Times New Roman" w:eastAsia="仿宋_GB2312"/>
          <w:color w:val="auto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仿宋_GB2312"/>
          <w:color w:val="auto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YTM1NjgyMzBhNTFhMjQzYTg4ZDZjYzhhMmVkMWEifQ=="/>
  </w:docVars>
  <w:rsids>
    <w:rsidRoot w:val="008306C3"/>
    <w:rsid w:val="00451BCB"/>
    <w:rsid w:val="008306C3"/>
    <w:rsid w:val="00C44EA0"/>
    <w:rsid w:val="17CC70C5"/>
    <w:rsid w:val="24F84CFE"/>
    <w:rsid w:val="55A21411"/>
    <w:rsid w:val="7CF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807</Characters>
  <Lines>7</Lines>
  <Paragraphs>2</Paragraphs>
  <TotalTime>0</TotalTime>
  <ScaleCrop>false</ScaleCrop>
  <LinksUpToDate>false</LinksUpToDate>
  <CharactersWithSpaces>988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2023-06-08T10:53:00Z</dcterms:created>
  <dc:creator>Lenovo</dc:creator>
  <cp:lastModifiedBy>〰泡芙</cp:lastModifiedBy>
  <dcterms:modified xsi:type="dcterms:W3CDTF">2024-06-08T08:41:01Z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10EDD525C25E4345955F000B6277CF82_12</vt:lpwstr>
  </property>
</Properties>
</file>