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附件1：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2024年杭州萧山技师学院合同制教师招聘计划表</w:t>
      </w:r>
    </w:p>
    <w:tbl>
      <w:tblPr>
        <w:tblStyle w:val="7"/>
        <w:tblpPr w:leftFromText="180" w:rightFromText="180" w:vertAnchor="text" w:horzAnchor="page" w:tblpX="1355" w:tblpY="341"/>
        <w:tblOverlap w:val="never"/>
        <w:tblW w:w="14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761"/>
        <w:gridCol w:w="4275"/>
        <w:gridCol w:w="2447"/>
        <w:gridCol w:w="684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类别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岗位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专业要求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学历要求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人数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01岗：基础学科和专业教师10名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语文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（兼文书档案）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汉语言文学</w:t>
            </w:r>
            <w:r>
              <w:rPr>
                <w:rFonts w:hint="eastAsia" w:ascii="仿宋" w:hAnsi="仿宋" w:eastAsia="仿宋"/>
                <w:color w:val="auto"/>
                <w:sz w:val="22"/>
              </w:rPr>
              <w:t>相关专业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Calibri"/>
                <w:color w:val="auto"/>
                <w:sz w:val="22"/>
              </w:rPr>
              <w:t>高中及以上教师资格证。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语文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汉语言文学相关专业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历史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  <w:t>历史</w:t>
            </w: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相关专业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英语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英语相关专业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信息技术</w:t>
            </w:r>
          </w:p>
        </w:tc>
        <w:tc>
          <w:tcPr>
            <w:tcW w:w="427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Autospacing="0" w:afterAutospacing="0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信息与通信工程类、控制科学与工程类、电子科学与技术、计算机科学与技术、软件工程、网络空间安全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心理健康</w:t>
            </w:r>
          </w:p>
        </w:tc>
        <w:tc>
          <w:tcPr>
            <w:tcW w:w="427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Autospacing="0" w:afterAutospacing="0"/>
              <w:ind w:left="0" w:leftChars="0" w:right="0" w:rightChars="0"/>
              <w:jc w:val="both"/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应用心理、教育学类（心理学）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集成电路技术应用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集成电路科学与工程、电子科学与技术、微电子学与固体电子学、集成电路工程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Calibri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工业控制网络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计算机科学与技术、软件工程、信息与通信工程、软件工程、网络空间安全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Calibri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02岗：基础学科教师1名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Arial"/>
                <w:snapToGrid w:val="0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数学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12"/>
                <w:tab w:val="center" w:pos="1167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Arial"/>
                <w:snapToGrid w:val="0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数学、统计学相关专业</w:t>
            </w:r>
          </w:p>
        </w:tc>
        <w:tc>
          <w:tcPr>
            <w:tcW w:w="2447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" w:hAnsi="仿宋" w:eastAsiaTheme="minorEastAsia" w:cstheme="minorBidi"/>
                <w:snapToGrid w:val="0"/>
                <w:color w:val="auto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Calibri"/>
                <w:color w:val="auto"/>
                <w:sz w:val="22"/>
              </w:rPr>
              <w:t>高中及以上教师资格证。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03岗：一体化教师15名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数字媒体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视觉传达设计、新媒体技术、数媒体技术、影视摄影与制作、影视技术、产品设计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数字媒体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（兼融媒体中心）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视觉传达设计、新媒体技术、数媒体技术、影视摄影与制作、影视技术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信息技术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电子信息类、计算机类、网络工程类</w:t>
            </w:r>
          </w:p>
        </w:tc>
        <w:tc>
          <w:tcPr>
            <w:tcW w:w="2447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eastAsia="zh-CN" w:bidi="ar-SA"/>
              </w:rPr>
              <w:t>自动化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自动化、应用电子技术教育、电气技术教育、电子信息工程、电气工程及其自动化（本科）；电气自动化设备安装与维修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工业机器人应用与维护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eastAsia="zh-CN" w:bidi="ar"/>
              </w:rPr>
              <w:t>、数控机床装配与维修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技工院校专业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Calibri"/>
                <w:color w:val="auto"/>
                <w:sz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eastAsia="zh-CN"/>
              </w:rPr>
              <w:t>若有以下情况之一，学历可放宽至专科或技工院校高级工毕业生：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本人或指导学生获国赛一类赛一等奖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bidi="ar"/>
              </w:rPr>
              <w:t>入选过世赛项目国家集训队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烹饪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eastAsia="zh-CN" w:bidi="ar"/>
              </w:rPr>
              <w:t>烹调工艺与营养、烹饪（中式烹调）、烹饪(中西式面点)、烹饪与营养教育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 w:bidi="ar"/>
              </w:rPr>
              <w:t>、食品营养与健康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 w:cs="Calibri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45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  <w:t>具有中式烹调师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高级工及以上职业资格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eastAsia="zh-CN"/>
              </w:rPr>
              <w:t>若有以下情况之一，学历可放宽至专科或技工院校高级工毕业生：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本人或指导学生获国家、省一类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</w:rPr>
              <w:t>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一等奖，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</w:rPr>
              <w:t>本人获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全国、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</w:rPr>
              <w:t>省技术能手称号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bidi="ar"/>
              </w:rPr>
              <w:t>入选过世赛项目国家集训队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建筑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" w:hAnsi="仿宋" w:eastAsia="仿宋" w:cstheme="minorBidi"/>
                <w:color w:val="auto"/>
                <w:w w:val="9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土木类专业、工程造价、工程管理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2年及以上工作经验。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eastAsia="zh-CN"/>
              </w:rPr>
              <w:t>若有以下情况之一，学历可放宽至专科或技工院校高级工毕业生：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本人或指导学生获国家、省一类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</w:rPr>
              <w:t>赛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一等奖，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</w:rPr>
              <w:t>本人获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全国、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</w:rPr>
              <w:t>省技术能手称号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bidi="ar"/>
              </w:rPr>
              <w:t>入选过世赛项目国家集训队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电子商务</w:t>
            </w:r>
          </w:p>
        </w:tc>
        <w:tc>
          <w:tcPr>
            <w:tcW w:w="427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rPr>
                <w:rFonts w:hint="default" w:ascii="仿宋" w:hAnsi="仿宋" w:eastAsia="仿宋" w:cstheme="minorBid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电子商务类（电子商务、跨境电商、电子商务与法律）、工商管理类（市场营销、工商管理、会计、国际商务）</w:t>
            </w:r>
          </w:p>
        </w:tc>
        <w:tc>
          <w:tcPr>
            <w:tcW w:w="2447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4515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2年及以上工作经验。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园艺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园艺教育、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设施农业科学与工程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园林工程</w:t>
            </w:r>
            <w:bookmarkStart w:id="0" w:name="_GoBack"/>
            <w:bookmarkEnd w:id="0"/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年及以上工作经验。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模具制造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模具设计与制造、材料成型及控制工程（模具方向）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eastAsia="zh-CN"/>
              </w:rPr>
              <w:t>若有以下情况之一，学历可放宽至专科或技工院校高级工毕业生：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本人或指导学生获全国技能大赛国赛一类赛一等奖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bidi="ar"/>
              </w:rPr>
              <w:t>入选过世赛项目国家集训队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数控加工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机械大类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theme="minorBidi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eastAsia="zh-CN"/>
              </w:rPr>
              <w:t>若有以下情况之一，学历可放宽至专科或技工院校高级工毕业生：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本人或指导学生获国赛一类赛一等奖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bidi="ar"/>
              </w:rPr>
              <w:t>入选过世赛项目国家集训队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8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机电一体化专业、机械设计制造及其自动化、数控加工（智能产线装调方向、夹具装调方向、数字孪生方向）</w:t>
            </w:r>
          </w:p>
        </w:tc>
        <w:tc>
          <w:tcPr>
            <w:tcW w:w="244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"/>
              </w:rPr>
              <w:t>技师学院全日制技师（含预备技师）毕业或大学本科及以上学历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eastAsia="zh-CN"/>
              </w:rPr>
              <w:t>若有以下情况之一，学历可放宽至专科或技工院校高级工毕业生：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本人或指导学生获国赛一类赛一等奖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本人或指导学生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bidi="ar"/>
              </w:rPr>
              <w:t>入选过世赛项目国家集训队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 w:bidi="ar"/>
              </w:rPr>
              <w:t>。</w:t>
            </w:r>
          </w:p>
        </w:tc>
      </w:tr>
    </w:tbl>
    <w:p>
      <w:pPr>
        <w:widowControl/>
        <w:jc w:val="left"/>
        <w:rPr>
          <w:rFonts w:ascii="仿宋" w:hAnsi="仿宋" w:eastAsia="仿宋"/>
          <w:color w:val="auto"/>
          <w:sz w:val="30"/>
          <w:szCs w:val="30"/>
        </w:rPr>
      </w:pPr>
    </w:p>
    <w:p>
      <w:pPr>
        <w:pStyle w:val="2"/>
        <w:rPr>
          <w:rFonts w:hint="eastAsia"/>
        </w:rPr>
      </w:pPr>
    </w:p>
    <w:sectPr>
      <w:footerReference r:id="rId5" w:type="default"/>
      <w:pgSz w:w="16840" w:h="11900" w:orient="landscape"/>
      <w:pgMar w:top="1786" w:right="1395" w:bottom="1786" w:left="1570" w:header="0" w:footer="142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9" w:lineRule="auto"/>
      <w:ind w:left="8215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2NiODBhMzk1NGI3OTg4MzEzYTgzYjU1OTI0MzhjNDEifQ=="/>
  </w:docVars>
  <w:rsids>
    <w:rsidRoot w:val="00000000"/>
    <w:rsid w:val="050D6037"/>
    <w:rsid w:val="268F59CF"/>
    <w:rsid w:val="2A2E6781"/>
    <w:rsid w:val="35D81976"/>
    <w:rsid w:val="3C491CD1"/>
    <w:rsid w:val="3FBB09AE"/>
    <w:rsid w:val="4D1154B2"/>
    <w:rsid w:val="4E4E3A88"/>
    <w:rsid w:val="5488608C"/>
    <w:rsid w:val="67EF34EF"/>
    <w:rsid w:val="699650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Body Text First Indent"/>
    <w:basedOn w:val="2"/>
    <w:next w:val="1"/>
    <w:qFormat/>
    <w:uiPriority w:val="0"/>
    <w:pPr>
      <w:autoSpaceDE/>
      <w:autoSpaceDN/>
      <w:adjustRightInd/>
      <w:spacing w:before="0" w:after="120" w:line="240" w:lineRule="auto"/>
      <w:ind w:firstLine="420" w:firstLineChars="100"/>
      <w:jc w:val="both"/>
    </w:pPr>
    <w:rPr>
      <w:rFonts w:ascii="Times New Roman" w:eastAsia="宋体"/>
      <w:color w:val="auto"/>
      <w:sz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1629</Words>
  <Characters>1637</Characters>
  <TotalTime>0</TotalTime>
  <ScaleCrop>false</ScaleCrop>
  <LinksUpToDate>false</LinksUpToDate>
  <CharactersWithSpaces>1660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2024-03-26T18:05:00Z</dcterms:created>
  <dc:creator>admin</dc:creator>
  <cp:lastModifiedBy>非</cp:lastModifiedBy>
  <cp:lastPrinted>2024-06-20T07:55:00Z</cp:lastPrinted>
  <dcterms:modified xsi:type="dcterms:W3CDTF">2024-06-27T06:27:45Z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2024-03-26T18:05:56Z</vt:filetime>
  </property>
  <property fmtid="{D5CDD505-2E9C-101B-9397-08002B2CF9AE}" pid="4" name="UsrData">
    <vt:lpwstr>66029dfe54cdff001ffc1a27wl</vt:lpwstr>
  </property>
  <property fmtid="{D5CDD505-2E9C-101B-9397-08002B2CF9AE}" pid="5" name="KSOProductBuildVer">
    <vt:lpwstr>2052-12.1.0.16929</vt:lpwstr>
  </property>
  <property fmtid="{D5CDD505-2E9C-101B-9397-08002B2CF9AE}" pid="6" name="ICV">
    <vt:lpwstr>79F9BB50250C4072A9A513BF0B4AAD71_13</vt:lpwstr>
  </property>
</Properties>
</file>