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p>
      <w:pPr>
        <w:jc w:val="center"/>
        <w:rPr>
          <w:rFonts w:hint="eastAsia" w:ascii="宋体" w:hAnsi="宋体" w:eastAsia="宋体" w:cs="宋体"/>
          <w:b/>
          <w:bCs/>
          <w:sz w:val="44"/>
          <w:szCs w:val="44"/>
        </w:rPr>
      </w:pPr>
      <w:r>
        <w:rPr>
          <w:rFonts w:hint="eastAsia" w:ascii="宋体" w:hAnsi="宋体" w:eastAsia="宋体" w:cs="宋体"/>
          <w:b/>
          <w:bCs/>
          <w:sz w:val="44"/>
          <w:szCs w:val="44"/>
        </w:rPr>
        <w:t>报考指南</w:t>
      </w:r>
    </w:p>
    <w:p>
      <w:pPr>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一、关于报名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rPr>
        <w:t>1.应聘人员在招聘系统中填写报名信息应注意哪些事项</w:t>
      </w:r>
      <w:r>
        <w:rPr>
          <w:rFonts w:hint="eastAsia" w:ascii="仿宋" w:hAnsi="仿宋" w:eastAsia="仿宋" w:cs="仿宋"/>
          <w:b/>
          <w:bCs/>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应聘人员必须填写《</w:t>
      </w:r>
      <w:r>
        <w:rPr>
          <w:rFonts w:hint="eastAsia" w:ascii="仿宋" w:hAnsi="仿宋" w:eastAsia="仿宋" w:cs="仿宋"/>
          <w:sz w:val="32"/>
          <w:szCs w:val="32"/>
          <w:lang w:eastAsia="zh-CN"/>
        </w:rPr>
        <w:t>广东省事业单位公开招聘人员报名表</w:t>
      </w:r>
      <w:r>
        <w:rPr>
          <w:rFonts w:hint="eastAsia" w:ascii="仿宋" w:hAnsi="仿宋" w:eastAsia="仿宋" w:cs="仿宋"/>
          <w:sz w:val="32"/>
          <w:szCs w:val="32"/>
        </w:rPr>
        <w:t>》，并对所填信息的真实性、准确性和完整性承担完全责任。其中</w:t>
      </w:r>
      <w:r>
        <w:rPr>
          <w:rFonts w:hint="eastAsia" w:ascii="仿宋" w:hAnsi="仿宋" w:eastAsia="仿宋" w:cs="仿宋"/>
          <w:sz w:val="32"/>
          <w:szCs w:val="32"/>
          <w:lang w:eastAsia="zh-CN"/>
        </w:rPr>
        <w:t>，</w:t>
      </w:r>
      <w:r>
        <w:rPr>
          <w:rFonts w:hint="eastAsia" w:ascii="仿宋" w:hAnsi="仿宋" w:eastAsia="仿宋" w:cs="仿宋"/>
          <w:sz w:val="32"/>
          <w:szCs w:val="32"/>
        </w:rPr>
        <w:t>学习和工作经历栏目应按时间先后顺序，从高中开始，填写何年何月至何年何月在何地、何单位学习工作、任何职。对大学期间的学习经历，须填写清楚学校、院系、专业名称。为避免影响招聘单位审核是否构成回避关系岗</w:t>
      </w:r>
      <w:r>
        <w:rPr>
          <w:rFonts w:hint="eastAsia" w:ascii="仿宋" w:hAnsi="仿宋" w:eastAsia="仿宋" w:cs="仿宋"/>
          <w:sz w:val="32"/>
          <w:szCs w:val="32"/>
          <w:lang w:eastAsia="zh-CN"/>
        </w:rPr>
        <w:t>位，</w:t>
      </w:r>
      <w:r>
        <w:rPr>
          <w:rFonts w:hint="eastAsia" w:ascii="仿宋" w:hAnsi="仿宋" w:eastAsia="仿宋" w:cs="仿宋"/>
          <w:sz w:val="32"/>
          <w:szCs w:val="32"/>
        </w:rPr>
        <w:t>不得漏填家庭成员及主要社会关系。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2.上传照片格式有何要求？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上传本人近期免冠2寸正面彩色证件电子照片</w:t>
      </w:r>
      <w:r>
        <w:rPr>
          <w:rFonts w:hint="eastAsia" w:ascii="仿宋" w:hAnsi="仿宋" w:eastAsia="仿宋" w:cs="仿宋"/>
          <w:sz w:val="32"/>
          <w:szCs w:val="32"/>
          <w:lang w:eastAsia="zh-CN"/>
        </w:rPr>
        <w:t>，</w:t>
      </w:r>
      <w:r>
        <w:rPr>
          <w:rFonts w:hint="eastAsia" w:ascii="仿宋" w:hAnsi="仿宋" w:eastAsia="仿宋" w:cs="仿宋"/>
          <w:sz w:val="32"/>
          <w:szCs w:val="32"/>
        </w:rPr>
        <w:t>格式为*.JPG 格式，大小为100KB 以下。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3.应聘人员在报名期间可否更改报考岗位？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报名期间，应聘人员可更改报考岗位。报名时间截止后</w:t>
      </w:r>
      <w:r>
        <w:rPr>
          <w:rFonts w:hint="eastAsia" w:ascii="仿宋" w:hAnsi="仿宋" w:eastAsia="仿宋" w:cs="仿宋"/>
          <w:sz w:val="32"/>
          <w:szCs w:val="32"/>
          <w:lang w:eastAsia="zh-CN"/>
        </w:rPr>
        <w:t>，</w:t>
      </w:r>
      <w:r>
        <w:rPr>
          <w:rFonts w:hint="eastAsia" w:ascii="仿宋" w:hAnsi="仿宋" w:eastAsia="仿宋" w:cs="仿宋"/>
          <w:sz w:val="32"/>
          <w:szCs w:val="32"/>
        </w:rPr>
        <w:t>不得再更改。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4.应聘人员是否需要缴费？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不需要。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5.网络报名是否</w:t>
      </w:r>
      <w:r>
        <w:rPr>
          <w:rFonts w:hint="eastAsia" w:ascii="仿宋" w:hAnsi="仿宋" w:eastAsia="仿宋" w:cs="仿宋"/>
          <w:b/>
          <w:bCs/>
          <w:sz w:val="32"/>
          <w:szCs w:val="32"/>
          <w:lang w:eastAsia="zh-CN"/>
        </w:rPr>
        <w:t>需</w:t>
      </w:r>
      <w:r>
        <w:rPr>
          <w:rFonts w:hint="eastAsia" w:ascii="仿宋" w:hAnsi="仿宋" w:eastAsia="仿宋" w:cs="仿宋"/>
          <w:b/>
          <w:bCs/>
          <w:sz w:val="32"/>
          <w:szCs w:val="32"/>
        </w:rPr>
        <w:t>进行资格审查？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本次招聘网络报名实行诚信报考，报名不设人工资格审查</w:t>
      </w:r>
      <w:r>
        <w:rPr>
          <w:rFonts w:hint="eastAsia" w:ascii="仿宋" w:hAnsi="仿宋" w:eastAsia="仿宋" w:cs="仿宋"/>
          <w:sz w:val="32"/>
          <w:szCs w:val="32"/>
          <w:lang w:eastAsia="zh-CN"/>
        </w:rPr>
        <w:t>。</w:t>
      </w:r>
      <w:r>
        <w:rPr>
          <w:rFonts w:hint="eastAsia" w:ascii="仿宋" w:hAnsi="仿宋" w:eastAsia="仿宋" w:cs="仿宋"/>
          <w:sz w:val="32"/>
          <w:szCs w:val="32"/>
        </w:rPr>
        <w:t>由报名系统自动根据</w:t>
      </w:r>
      <w:r>
        <w:rPr>
          <w:rFonts w:hint="eastAsia" w:ascii="仿宋" w:hAnsi="仿宋" w:eastAsia="仿宋" w:cs="仿宋"/>
          <w:sz w:val="32"/>
          <w:szCs w:val="32"/>
          <w:lang w:eastAsia="zh-CN"/>
        </w:rPr>
        <w:t>应聘人员</w:t>
      </w:r>
      <w:r>
        <w:rPr>
          <w:rFonts w:hint="eastAsia" w:ascii="仿宋" w:hAnsi="仿宋" w:eastAsia="仿宋" w:cs="仿宋"/>
          <w:sz w:val="32"/>
          <w:szCs w:val="32"/>
        </w:rPr>
        <w:t>填写的资料对照岗位条件进行校核</w:t>
      </w:r>
      <w:r>
        <w:rPr>
          <w:rFonts w:hint="eastAsia" w:ascii="仿宋" w:hAnsi="仿宋" w:eastAsia="仿宋" w:cs="仿宋"/>
          <w:sz w:val="32"/>
          <w:szCs w:val="32"/>
          <w:lang w:eastAsia="zh-CN"/>
        </w:rPr>
        <w:t>。</w:t>
      </w:r>
      <w:r>
        <w:rPr>
          <w:rFonts w:hint="eastAsia" w:ascii="仿宋" w:hAnsi="仿宋" w:eastAsia="仿宋" w:cs="仿宋"/>
          <w:sz w:val="32"/>
          <w:szCs w:val="32"/>
        </w:rPr>
        <w:t>请</w:t>
      </w:r>
      <w:r>
        <w:rPr>
          <w:rFonts w:hint="eastAsia" w:ascii="仿宋" w:hAnsi="仿宋" w:eastAsia="仿宋" w:cs="仿宋"/>
          <w:sz w:val="32"/>
          <w:szCs w:val="32"/>
          <w:lang w:eastAsia="zh-CN"/>
        </w:rPr>
        <w:t>应聘人员</w:t>
      </w:r>
      <w:r>
        <w:rPr>
          <w:rFonts w:hint="eastAsia" w:ascii="仿宋" w:hAnsi="仿宋" w:eastAsia="仿宋" w:cs="仿宋"/>
          <w:sz w:val="32"/>
          <w:szCs w:val="32"/>
        </w:rPr>
        <w:t>结合自己的实际情况和招聘单位的岗位要求，选择与本人条件相符的岗位报考并自行确认。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6</w:t>
      </w:r>
      <w:r>
        <w:rPr>
          <w:rFonts w:hint="eastAsia" w:ascii="仿宋" w:hAnsi="仿宋" w:eastAsia="仿宋" w:cs="仿宋"/>
          <w:b/>
          <w:bCs/>
          <w:sz w:val="32"/>
          <w:szCs w:val="32"/>
          <w:lang w:eastAsia="zh-CN"/>
        </w:rPr>
        <w:t>.应聘人员</w:t>
      </w:r>
      <w:r>
        <w:rPr>
          <w:rFonts w:hint="eastAsia" w:ascii="仿宋" w:hAnsi="仿宋" w:eastAsia="仿宋" w:cs="仿宋"/>
          <w:b/>
          <w:bCs/>
          <w:sz w:val="32"/>
          <w:szCs w:val="32"/>
        </w:rPr>
        <w:t>在报名时间上有何需要注意？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应聘人员</w:t>
      </w:r>
      <w:r>
        <w:rPr>
          <w:rFonts w:hint="eastAsia" w:ascii="仿宋" w:hAnsi="仿宋" w:eastAsia="仿宋" w:cs="仿宋"/>
          <w:sz w:val="32"/>
          <w:szCs w:val="32"/>
        </w:rPr>
        <w:t>可在202</w:t>
      </w:r>
      <w:r>
        <w:rPr>
          <w:rFonts w:hint="eastAsia" w:ascii="仿宋" w:hAnsi="仿宋" w:eastAsia="仿宋" w:cs="仿宋"/>
          <w:sz w:val="32"/>
          <w:szCs w:val="32"/>
          <w:lang w:val="en-US" w:eastAsia="zh-CN"/>
        </w:rPr>
        <w:t>4</w:t>
      </w:r>
      <w:r>
        <w:rPr>
          <w:rFonts w:hint="eastAsia" w:ascii="仿宋" w:hAnsi="仿宋" w:eastAsia="仿宋" w:cs="仿宋"/>
          <w:sz w:val="32"/>
          <w:szCs w:val="32"/>
        </w:rPr>
        <w:t>年7月</w:t>
      </w:r>
      <w:r>
        <w:rPr>
          <w:rFonts w:hint="eastAsia" w:ascii="仿宋" w:hAnsi="仿宋" w:eastAsia="仿宋" w:cs="仿宋"/>
          <w:sz w:val="32"/>
          <w:szCs w:val="32"/>
          <w:lang w:val="en-US" w:eastAsia="zh-CN"/>
        </w:rPr>
        <w:t>8</w:t>
      </w:r>
      <w:r>
        <w:rPr>
          <w:rFonts w:hint="eastAsia" w:ascii="仿宋" w:hAnsi="仿宋" w:eastAsia="仿宋" w:cs="仿宋"/>
          <w:sz w:val="32"/>
          <w:szCs w:val="32"/>
        </w:rPr>
        <w:t>日9</w:t>
      </w:r>
      <w:r>
        <w:rPr>
          <w:rFonts w:hint="eastAsia" w:ascii="仿宋" w:hAnsi="仿宋" w:eastAsia="仿宋" w:cs="仿宋"/>
          <w:sz w:val="32"/>
          <w:szCs w:val="32"/>
          <w:lang w:val="en-US" w:eastAsia="zh-CN"/>
        </w:rPr>
        <w:t>:</w:t>
      </w:r>
      <w:r>
        <w:rPr>
          <w:rFonts w:hint="eastAsia" w:ascii="仿宋" w:hAnsi="仿宋" w:eastAsia="仿宋" w:cs="仿宋"/>
          <w:sz w:val="32"/>
          <w:szCs w:val="32"/>
        </w:rPr>
        <w:t>00至7月</w:t>
      </w:r>
      <w:r>
        <w:rPr>
          <w:rFonts w:hint="eastAsia" w:ascii="仿宋" w:hAnsi="仿宋" w:eastAsia="仿宋" w:cs="仿宋"/>
          <w:sz w:val="32"/>
          <w:szCs w:val="32"/>
          <w:lang w:val="en-US" w:eastAsia="zh-CN"/>
        </w:rPr>
        <w:t>12</w:t>
      </w:r>
      <w:r>
        <w:rPr>
          <w:rFonts w:hint="eastAsia" w:ascii="仿宋" w:hAnsi="仿宋" w:eastAsia="仿宋" w:cs="仿宋"/>
          <w:sz w:val="32"/>
          <w:szCs w:val="32"/>
        </w:rPr>
        <w:t>日1</w:t>
      </w:r>
      <w:r>
        <w:rPr>
          <w:rFonts w:hint="eastAsia" w:ascii="仿宋" w:hAnsi="仿宋" w:eastAsia="仿宋" w:cs="仿宋"/>
          <w:sz w:val="32"/>
          <w:szCs w:val="32"/>
          <w:lang w:val="en-US" w:eastAsia="zh-CN"/>
        </w:rPr>
        <w:t>6:00</w:t>
      </w:r>
      <w:r>
        <w:rPr>
          <w:rFonts w:hint="eastAsia" w:ascii="仿宋" w:hAnsi="仿宋" w:eastAsia="仿宋" w:cs="仿宋"/>
          <w:sz w:val="32"/>
          <w:szCs w:val="32"/>
        </w:rPr>
        <w:t>时间内报</w:t>
      </w:r>
      <w:r>
        <w:rPr>
          <w:rFonts w:hint="eastAsia" w:ascii="仿宋" w:hAnsi="仿宋" w:eastAsia="仿宋" w:cs="仿宋"/>
          <w:sz w:val="32"/>
          <w:szCs w:val="32"/>
          <w:lang w:eastAsia="zh-CN"/>
        </w:rPr>
        <w:t>名。</w:t>
      </w:r>
      <w:r>
        <w:rPr>
          <w:rFonts w:hint="eastAsia" w:ascii="仿宋" w:hAnsi="仿宋" w:eastAsia="仿宋" w:cs="仿宋"/>
          <w:sz w:val="32"/>
          <w:szCs w:val="32"/>
        </w:rPr>
        <w:t>建议</w:t>
      </w:r>
      <w:r>
        <w:rPr>
          <w:rFonts w:hint="eastAsia" w:ascii="仿宋" w:hAnsi="仿宋" w:eastAsia="仿宋" w:cs="仿宋"/>
          <w:sz w:val="32"/>
          <w:szCs w:val="32"/>
          <w:lang w:eastAsia="zh-CN"/>
        </w:rPr>
        <w:t>应聘人员</w:t>
      </w:r>
      <w:r>
        <w:rPr>
          <w:rFonts w:hint="eastAsia" w:ascii="仿宋" w:hAnsi="仿宋" w:eastAsia="仿宋" w:cs="仿宋"/>
          <w:sz w:val="32"/>
          <w:szCs w:val="32"/>
        </w:rPr>
        <w:t>根据本人的专业、意愿和职业规划等选择报考岗位</w:t>
      </w:r>
      <w:r>
        <w:rPr>
          <w:rFonts w:hint="eastAsia" w:ascii="仿宋" w:hAnsi="仿宋" w:eastAsia="仿宋" w:cs="仿宋"/>
          <w:sz w:val="32"/>
          <w:szCs w:val="32"/>
          <w:lang w:eastAsia="zh-CN"/>
        </w:rPr>
        <w:t>，</w:t>
      </w:r>
      <w:r>
        <w:rPr>
          <w:rFonts w:hint="eastAsia" w:ascii="仿宋" w:hAnsi="仿宋" w:eastAsia="仿宋" w:cs="仿宋"/>
          <w:sz w:val="32"/>
          <w:szCs w:val="32"/>
        </w:rPr>
        <w:t>不要等到最后才匆忙报名，以免因网络塞车影响报名而造成遗憾。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7.报名咨询电话和时间是什么？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CN"/>
        </w:rPr>
        <w:t>区</w:t>
      </w:r>
      <w:r>
        <w:rPr>
          <w:rFonts w:hint="eastAsia" w:ascii="仿宋" w:hAnsi="仿宋" w:eastAsia="仿宋" w:cs="仿宋"/>
          <w:sz w:val="32"/>
          <w:szCs w:val="32"/>
        </w:rPr>
        <w:t>教育局咨询电话：0768－</w:t>
      </w:r>
      <w:r>
        <w:rPr>
          <w:rFonts w:hint="eastAsia" w:ascii="仿宋" w:hAnsi="仿宋" w:eastAsia="仿宋" w:cs="仿宋"/>
          <w:sz w:val="32"/>
          <w:szCs w:val="32"/>
          <w:lang w:val="en-US" w:eastAsia="zh-CN"/>
        </w:rPr>
        <w:t>5811582</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技术支持电话：400</w:t>
      </w:r>
      <w:r>
        <w:rPr>
          <w:rFonts w:hint="eastAsia" w:ascii="仿宋" w:hAnsi="仿宋" w:eastAsia="仿宋" w:cs="仿宋"/>
          <w:sz w:val="32"/>
          <w:szCs w:val="32"/>
          <w:lang w:val="en-US" w:eastAsia="zh-CN"/>
        </w:rPr>
        <w:t>-</w:t>
      </w:r>
      <w:r>
        <w:rPr>
          <w:rFonts w:hint="eastAsia" w:ascii="仿宋" w:hAnsi="仿宋" w:eastAsia="仿宋" w:cs="仿宋"/>
          <w:sz w:val="32"/>
          <w:szCs w:val="32"/>
        </w:rPr>
        <w:t>822</w:t>
      </w:r>
      <w:r>
        <w:rPr>
          <w:rFonts w:hint="eastAsia" w:ascii="仿宋" w:hAnsi="仿宋" w:eastAsia="仿宋" w:cs="仿宋"/>
          <w:sz w:val="32"/>
          <w:szCs w:val="32"/>
          <w:lang w:val="en-US" w:eastAsia="zh-CN"/>
        </w:rPr>
        <w:t>-</w:t>
      </w:r>
      <w:r>
        <w:rPr>
          <w:rFonts w:hint="eastAsia" w:ascii="仿宋" w:hAnsi="仿宋" w:eastAsia="仿宋" w:cs="仿宋"/>
          <w:sz w:val="32"/>
          <w:szCs w:val="32"/>
        </w:rPr>
        <w:t>8076（仅处理系统问题）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咨询时间：工作日上午 8:30－12:00，下午 14:30－17:3</w:t>
      </w:r>
      <w:r>
        <w:rPr>
          <w:rFonts w:hint="eastAsia" w:ascii="仿宋" w:hAnsi="仿宋" w:eastAsia="仿宋" w:cs="仿宋"/>
          <w:sz w:val="32"/>
          <w:szCs w:val="32"/>
          <w:lang w:val="en-US" w:eastAsia="zh-CN"/>
        </w:rPr>
        <w:t>0。</w:t>
      </w:r>
      <w:r>
        <w:rPr>
          <w:rFonts w:hint="eastAsia" w:ascii="仿宋" w:hAnsi="仿宋" w:eastAsia="仿宋" w:cs="仿宋"/>
          <w:sz w:val="32"/>
          <w:szCs w:val="32"/>
        </w:rPr>
        <w:t>为避免因咨询电话拥挤而影响报名，</w:t>
      </w:r>
      <w:r>
        <w:rPr>
          <w:rFonts w:hint="eastAsia" w:ascii="仿宋" w:hAnsi="仿宋" w:eastAsia="仿宋" w:cs="仿宋"/>
          <w:sz w:val="32"/>
          <w:szCs w:val="32"/>
          <w:lang w:eastAsia="zh-CN"/>
        </w:rPr>
        <w:t>应聘人员</w:t>
      </w:r>
      <w:r>
        <w:rPr>
          <w:rFonts w:hint="eastAsia" w:ascii="仿宋" w:hAnsi="仿宋" w:eastAsia="仿宋" w:cs="仿宋"/>
          <w:sz w:val="32"/>
          <w:szCs w:val="32"/>
        </w:rPr>
        <w:t>如有疑问，应先详细阅读公告、报考指南及岗位表等；如仍有疑问，再电话咨询。工作人员仅对公告内容及政策给予解释，不对</w:t>
      </w:r>
      <w:r>
        <w:rPr>
          <w:rFonts w:hint="eastAsia" w:ascii="仿宋" w:hAnsi="仿宋" w:eastAsia="仿宋" w:cs="仿宋"/>
          <w:sz w:val="32"/>
          <w:szCs w:val="32"/>
          <w:lang w:eastAsia="zh-CN"/>
        </w:rPr>
        <w:t>应聘人员</w:t>
      </w:r>
      <w:r>
        <w:rPr>
          <w:rFonts w:hint="eastAsia" w:ascii="仿宋" w:hAnsi="仿宋" w:eastAsia="仿宋" w:cs="仿宋"/>
          <w:sz w:val="32"/>
          <w:szCs w:val="32"/>
        </w:rPr>
        <w:t>是否符合岗位条件进行确认。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二、关于招聘对象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.“三支一扶”“大学生村官”高校毕业生如何加分？</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根据《关于引导和鼓励高校毕业生到农村基层从事支教</w:t>
      </w:r>
      <w:r>
        <w:rPr>
          <w:rFonts w:hint="eastAsia" w:ascii="仿宋" w:hAnsi="仿宋" w:eastAsia="仿宋" w:cs="仿宋"/>
          <w:sz w:val="32"/>
          <w:szCs w:val="32"/>
          <w:lang w:eastAsia="zh-CN"/>
        </w:rPr>
        <w:t>、</w:t>
      </w:r>
      <w:r>
        <w:rPr>
          <w:rFonts w:hint="eastAsia" w:ascii="仿宋" w:hAnsi="仿宋" w:eastAsia="仿宋" w:cs="仿宋"/>
          <w:sz w:val="32"/>
          <w:szCs w:val="32"/>
        </w:rPr>
        <w:t>支农、支医和扶贫工作的实施意见》（粤人社发〔2007〕141号）、《广东省选聘高校毕业生到村任职工作实施意见》（粤组通〔2008〕50号）有关规定，近3年（2021年7月</w:t>
      </w:r>
      <w:r>
        <w:rPr>
          <w:rFonts w:hint="eastAsia" w:ascii="仿宋" w:hAnsi="仿宋" w:eastAsia="仿宋" w:cs="仿宋"/>
          <w:sz w:val="32"/>
          <w:szCs w:val="32"/>
          <w:lang w:val="en-US" w:eastAsia="zh-CN"/>
        </w:rPr>
        <w:t>8</w:t>
      </w:r>
      <w:r>
        <w:rPr>
          <w:rFonts w:hint="eastAsia" w:ascii="仿宋" w:hAnsi="仿宋" w:eastAsia="仿宋" w:cs="仿宋"/>
          <w:sz w:val="32"/>
          <w:szCs w:val="32"/>
        </w:rPr>
        <w:t>日至2024年7月</w:t>
      </w:r>
      <w:r>
        <w:rPr>
          <w:rFonts w:hint="eastAsia" w:ascii="仿宋" w:hAnsi="仿宋" w:eastAsia="仿宋" w:cs="仿宋"/>
          <w:sz w:val="32"/>
          <w:szCs w:val="32"/>
          <w:lang w:val="en-US" w:eastAsia="zh-CN"/>
        </w:rPr>
        <w:t>7</w:t>
      </w:r>
      <w:r>
        <w:rPr>
          <w:rFonts w:hint="eastAsia" w:ascii="仿宋" w:hAnsi="仿宋" w:eastAsia="仿宋" w:cs="仿宋"/>
          <w:sz w:val="32"/>
          <w:szCs w:val="32"/>
        </w:rPr>
        <w:t>日）服务期满且考核合格的“三支一扶”和“大学生村官</w:t>
      </w:r>
      <w:r>
        <w:rPr>
          <w:rFonts w:hint="eastAsia" w:ascii="仿宋" w:hAnsi="仿宋" w:eastAsia="仿宋" w:cs="仿宋"/>
          <w:sz w:val="32"/>
          <w:szCs w:val="32"/>
          <w:lang w:eastAsia="zh-CN"/>
        </w:rPr>
        <w:t>”，</w:t>
      </w:r>
      <w:r>
        <w:rPr>
          <w:rFonts w:hint="eastAsia" w:ascii="仿宋" w:hAnsi="仿宋" w:eastAsia="仿宋" w:cs="仿宋"/>
          <w:sz w:val="32"/>
          <w:szCs w:val="32"/>
        </w:rPr>
        <w:t>参加本次公开招聘笔试成绩加10分。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符合相关条件的</w:t>
      </w:r>
      <w:r>
        <w:rPr>
          <w:rFonts w:hint="eastAsia" w:ascii="仿宋" w:hAnsi="仿宋" w:eastAsia="仿宋" w:cs="仿宋"/>
          <w:sz w:val="32"/>
          <w:szCs w:val="32"/>
          <w:lang w:eastAsia="zh-CN"/>
        </w:rPr>
        <w:t>应聘人员</w:t>
      </w:r>
      <w:r>
        <w:rPr>
          <w:rFonts w:hint="eastAsia" w:ascii="仿宋" w:hAnsi="仿宋" w:eastAsia="仿宋" w:cs="仿宋"/>
          <w:sz w:val="32"/>
          <w:szCs w:val="32"/>
        </w:rPr>
        <w:t>报名时在报名登记表填写服务的基层项目名称、合格证书编号</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报名</w:t>
      </w:r>
      <w:r>
        <w:rPr>
          <w:rFonts w:hint="eastAsia" w:ascii="仿宋" w:hAnsi="仿宋" w:eastAsia="仿宋" w:cs="仿宋"/>
          <w:sz w:val="32"/>
          <w:szCs w:val="32"/>
        </w:rPr>
        <w:t>系统中填写加分政策项目</w:t>
      </w:r>
      <w:r>
        <w:rPr>
          <w:rFonts w:hint="eastAsia" w:ascii="仿宋" w:hAnsi="仿宋" w:eastAsia="仿宋" w:cs="仿宋"/>
          <w:sz w:val="32"/>
          <w:szCs w:val="32"/>
          <w:lang w:val="en-US" w:eastAsia="zh-CN"/>
        </w:rPr>
        <w:t>)。</w:t>
      </w:r>
      <w:r>
        <w:rPr>
          <w:rFonts w:hint="eastAsia" w:ascii="仿宋" w:hAnsi="仿宋" w:eastAsia="仿宋" w:cs="仿宋"/>
          <w:sz w:val="32"/>
          <w:szCs w:val="32"/>
        </w:rPr>
        <w:t>并在报名截止后三个工作日内提供省级相关主管部门颁发的《广东省“三支一扶”合格证书》或《广东省高校毕业生到农村任职工作证书》原件及复印件，到</w:t>
      </w:r>
      <w:r>
        <w:rPr>
          <w:rFonts w:hint="eastAsia" w:ascii="仿宋" w:hAnsi="仿宋" w:eastAsia="仿宋" w:cs="仿宋"/>
          <w:sz w:val="32"/>
          <w:szCs w:val="32"/>
          <w:lang w:eastAsia="zh-CN"/>
        </w:rPr>
        <w:t>潮安区</w:t>
      </w:r>
      <w:r>
        <w:rPr>
          <w:rFonts w:hint="eastAsia" w:ascii="仿宋" w:hAnsi="仿宋" w:eastAsia="仿宋" w:cs="仿宋"/>
          <w:sz w:val="32"/>
          <w:szCs w:val="32"/>
        </w:rPr>
        <w:t>教育局进行加分资格审核，凡未在</w:t>
      </w:r>
      <w:r>
        <w:rPr>
          <w:rFonts w:hint="eastAsia" w:ascii="仿宋" w:hAnsi="仿宋" w:eastAsia="仿宋" w:cs="仿宋"/>
          <w:sz w:val="32"/>
          <w:szCs w:val="32"/>
          <w:lang w:eastAsia="zh-CN"/>
        </w:rPr>
        <w:t>报名</w:t>
      </w:r>
      <w:r>
        <w:rPr>
          <w:rFonts w:hint="eastAsia" w:ascii="仿宋" w:hAnsi="仿宋" w:eastAsia="仿宋" w:cs="仿宋"/>
          <w:sz w:val="32"/>
          <w:szCs w:val="32"/>
        </w:rPr>
        <w:t>系统中填写加分事项或未按招聘单位规定时间进行加分资格审查的，不予加分。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.2024年毕业的定向生、委培生是否可以报考？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2024年毕业的定向生、委培生原则上不得报考。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三、关于学历、学位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0</w:t>
      </w:r>
      <w:r>
        <w:rPr>
          <w:rFonts w:hint="eastAsia" w:ascii="仿宋" w:hAnsi="仿宋" w:eastAsia="仿宋" w:cs="仿宋"/>
          <w:b/>
          <w:bCs/>
          <w:sz w:val="32"/>
          <w:szCs w:val="32"/>
        </w:rPr>
        <w:t>.怎样理解招聘岗位中的“学历”、“学位”条件？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应聘人员应具备与招聘岗位要求一致的学历、学位。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.应聘人员可否用非最高学历专业报考？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可以。以非最高学历专业报考的，须提供符合招聘岗位专业要求的毕业证书、学位证书等证明材料。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.以非最高学历专业报考的其他要求？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252" w:rightChars="12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2024届国内普通高校（非在职）以非最高学历报考的，须于2024年8月20日前取得最高学历毕业证书、学位证书；2024届在境内就读的中外合作办学毕业生（非在职）以非最高学历报考的，须于2024年12月31日前取得最高学历毕业证书</w:t>
      </w:r>
      <w:r>
        <w:rPr>
          <w:rFonts w:hint="eastAsia" w:ascii="仿宋" w:hAnsi="仿宋" w:eastAsia="仿宋" w:cs="仿宋"/>
          <w:sz w:val="32"/>
          <w:szCs w:val="32"/>
          <w:lang w:eastAsia="zh-CN"/>
        </w:rPr>
        <w:t>、</w:t>
      </w:r>
      <w:r>
        <w:rPr>
          <w:rFonts w:hint="eastAsia" w:ascii="仿宋" w:hAnsi="仿宋" w:eastAsia="仿宋" w:cs="仿宋"/>
          <w:sz w:val="32"/>
          <w:szCs w:val="32"/>
        </w:rPr>
        <w:t>学位证书；其他应聘人员以非最高学历报考的，须于面试资格复审前取得最高学历毕业证书、学位证书。逾期未取得的，不得聘用。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.国（境）外学历、学位人员需要提供哪些材料？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留学回国人员需提供由教育部留学服务中心出具的国</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境</w:t>
      </w:r>
      <w:r>
        <w:rPr>
          <w:rFonts w:hint="eastAsia" w:ascii="仿宋" w:hAnsi="仿宋" w:eastAsia="仿宋" w:cs="仿宋"/>
          <w:sz w:val="32"/>
          <w:szCs w:val="32"/>
          <w:lang w:val="en-US" w:eastAsia="zh-CN"/>
        </w:rPr>
        <w:t>)</w:t>
      </w:r>
      <w:r>
        <w:rPr>
          <w:rFonts w:hint="eastAsia" w:ascii="仿宋" w:hAnsi="仿宋" w:eastAsia="仿宋" w:cs="仿宋"/>
          <w:sz w:val="32"/>
          <w:szCs w:val="32"/>
        </w:rPr>
        <w:t>外学历、学位认证函等有关证明材料。应聘人员可登录教育部留学服务中心网站（http://www.cscse.edu.cn）查询认证的有关要求和程序。在国（境）内就读取得国（境）外学历</w:t>
      </w:r>
      <w:r>
        <w:rPr>
          <w:rFonts w:hint="eastAsia" w:ascii="仿宋" w:hAnsi="仿宋" w:eastAsia="仿宋" w:cs="仿宋"/>
          <w:sz w:val="32"/>
          <w:szCs w:val="32"/>
          <w:lang w:val="en-US" w:eastAsia="zh-CN"/>
        </w:rPr>
        <w:t>、</w:t>
      </w:r>
      <w:r>
        <w:rPr>
          <w:rFonts w:hint="eastAsia" w:ascii="仿宋" w:hAnsi="仿宋" w:eastAsia="仿宋" w:cs="仿宋"/>
          <w:sz w:val="32"/>
          <w:szCs w:val="32"/>
        </w:rPr>
        <w:t>学位的人员，需取得由教育部所属的相关机构出具的学历、学位认证函。上述材料应在面试前资格复审时与其他材料一并交招聘单位审核。</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四、关于专业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.应聘人员应如何判断本人所学专业？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应聘人员所学专业按所获毕业证书上的专业为准。辅修专业</w:t>
      </w:r>
      <w:r>
        <w:rPr>
          <w:rFonts w:hint="eastAsia" w:ascii="仿宋" w:hAnsi="仿宋" w:eastAsia="仿宋" w:cs="仿宋"/>
          <w:sz w:val="32"/>
          <w:szCs w:val="32"/>
          <w:lang w:val="en-US" w:eastAsia="zh-CN"/>
        </w:rPr>
        <w:t>、</w:t>
      </w:r>
      <w:r>
        <w:rPr>
          <w:rFonts w:hint="eastAsia" w:ascii="仿宋" w:hAnsi="仿宋" w:eastAsia="仿宋" w:cs="仿宋"/>
          <w:sz w:val="32"/>
          <w:szCs w:val="32"/>
        </w:rPr>
        <w:t>学位种类均不作为专业依据。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.应聘人员应如何选择专业报考？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招聘岗位中专业条件参照《广东省2024年考试录用公务员专业参考目录》（以下简称《公务员专业目录》）设置</w:t>
      </w:r>
      <w:r>
        <w:rPr>
          <w:rFonts w:hint="eastAsia" w:ascii="仿宋" w:hAnsi="仿宋" w:eastAsia="仿宋" w:cs="仿宋"/>
          <w:sz w:val="32"/>
          <w:szCs w:val="32"/>
          <w:lang w:eastAsia="zh-CN"/>
        </w:rPr>
        <w:t>，</w:t>
      </w:r>
      <w:r>
        <w:rPr>
          <w:rFonts w:hint="eastAsia" w:ascii="仿宋" w:hAnsi="仿宋" w:eastAsia="仿宋" w:cs="仿宋"/>
          <w:sz w:val="32"/>
          <w:szCs w:val="32"/>
        </w:rPr>
        <w:t>应聘人员所学专业已列入《公务员专业目录》列表的，不得报考所学专业代码与招聘岗位专业代码不一致的岗位。岗位表中的“专业”要求为“学科门类”（代码为2位数）的，如应聘人员所学专业为该“学科门类”所含“学科”（代码为4位数）或“专</w:t>
      </w:r>
      <w:r>
        <w:rPr>
          <w:rFonts w:hint="eastAsia" w:ascii="仿宋" w:hAnsi="仿宋" w:eastAsia="仿宋" w:cs="仿宋"/>
          <w:sz w:val="32"/>
          <w:szCs w:val="32"/>
          <w:lang w:eastAsia="zh-CN"/>
        </w:rPr>
        <w:t>业</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（代码为6位数）的，均符合报考条件。</w:t>
      </w:r>
      <w:r>
        <w:rPr>
          <w:rFonts w:hint="eastAsia" w:ascii="仿宋" w:hAnsi="仿宋" w:eastAsia="仿宋" w:cs="仿宋"/>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若所学专业为《公务员专业目录》中旧专业的，按其对应的专业名称进行报考。如旧专业后注明“部分”的，须征询招聘单位同意后报考。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16</w:t>
      </w:r>
      <w:r>
        <w:rPr>
          <w:rFonts w:hint="eastAsia" w:ascii="仿宋" w:hAnsi="仿宋" w:eastAsia="仿宋" w:cs="仿宋"/>
          <w:b/>
          <w:bCs/>
          <w:sz w:val="32"/>
          <w:szCs w:val="32"/>
        </w:rPr>
        <w:t>.应聘人员以相近专业报考有什么要求？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应聘人员所学专业未列入《公务员专业目录》（无专业代码）的，可选择《公务员专业目录》中的相近专业报考，所学专业必修课程须与招聘岗位要求专业的主要课程基本一致，并在面试资格复审时提供毕业证书（已毕业的）、所学专业课程成绩单（须教务处盖章）、课程对比情况说明及毕业院校设置专业的依据等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若招聘岗位专业条件为“专业”（代码为6位数），应聘人员所获毕业证书上的专业名称为该“专业”的上一级“学科”（代码为4位数）或“学科门类”（代码为2位数），可按前款规定以相近专业报考。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.应聘人员专业中有培养方向的如何报考？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除《公务员专业目录》中有列出培养方向的专业外，其他毕业证上专业名称后面以括号等形式列出的培养方向不能作为报考专业的依据。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五、关于资格证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18</w:t>
      </w:r>
      <w:r>
        <w:rPr>
          <w:rFonts w:hint="eastAsia" w:ascii="仿宋" w:hAnsi="仿宋" w:eastAsia="仿宋" w:cs="仿宋"/>
          <w:b/>
          <w:bCs/>
          <w:sz w:val="32"/>
          <w:szCs w:val="32"/>
        </w:rPr>
        <w:t>.暂未取得教师资格证人员需要提供哪些材料？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b w:val="0"/>
          <w:bCs w:val="0"/>
          <w:color w:val="000000"/>
          <w:sz w:val="32"/>
          <w:szCs w:val="32"/>
          <w:shd w:val="clear" w:color="auto" w:fill="auto"/>
          <w:lang w:eastAsia="zh-CN"/>
        </w:rPr>
      </w:pPr>
      <w:r>
        <w:rPr>
          <w:rFonts w:hint="eastAsia" w:ascii="仿宋" w:hAnsi="仿宋" w:eastAsia="仿宋"/>
          <w:b w:val="0"/>
          <w:bCs w:val="0"/>
          <w:color w:val="000000"/>
          <w:sz w:val="32"/>
          <w:szCs w:val="32"/>
          <w:shd w:val="clear" w:color="auto" w:fill="auto"/>
        </w:rPr>
        <w:t>国内普通高等院校202</w:t>
      </w:r>
      <w:r>
        <w:rPr>
          <w:rFonts w:hint="eastAsia" w:ascii="仿宋" w:hAnsi="仿宋" w:eastAsia="仿宋"/>
          <w:b w:val="0"/>
          <w:bCs w:val="0"/>
          <w:color w:val="000000"/>
          <w:sz w:val="32"/>
          <w:szCs w:val="32"/>
          <w:shd w:val="clear" w:color="auto" w:fill="auto"/>
          <w:lang w:val="en-US" w:eastAsia="zh-CN"/>
        </w:rPr>
        <w:t>4</w:t>
      </w:r>
      <w:r>
        <w:rPr>
          <w:rFonts w:hint="eastAsia" w:ascii="仿宋" w:hAnsi="仿宋" w:eastAsia="仿宋"/>
          <w:b w:val="0"/>
          <w:bCs w:val="0"/>
          <w:color w:val="000000"/>
          <w:sz w:val="32"/>
          <w:szCs w:val="32"/>
          <w:shd w:val="clear" w:color="auto" w:fill="auto"/>
        </w:rPr>
        <w:t>年应届毕业生（非在职）</w:t>
      </w:r>
      <w:r>
        <w:rPr>
          <w:rFonts w:hint="eastAsia" w:ascii="仿宋" w:hAnsi="仿宋" w:eastAsia="仿宋" w:cs="仿宋"/>
          <w:sz w:val="32"/>
          <w:szCs w:val="32"/>
        </w:rPr>
        <w:t>未取得教师资格证</w:t>
      </w:r>
      <w:r>
        <w:rPr>
          <w:rFonts w:hint="eastAsia" w:ascii="仿宋" w:hAnsi="仿宋" w:eastAsia="仿宋" w:cs="仿宋"/>
          <w:sz w:val="32"/>
          <w:szCs w:val="32"/>
          <w:lang w:eastAsia="zh-CN"/>
        </w:rPr>
        <w:t>的</w:t>
      </w:r>
      <w:r>
        <w:rPr>
          <w:rFonts w:hint="eastAsia" w:ascii="仿宋" w:hAnsi="仿宋" w:eastAsia="仿宋" w:cs="仿宋"/>
          <w:sz w:val="32"/>
          <w:szCs w:val="32"/>
        </w:rPr>
        <w:t>，须于</w:t>
      </w:r>
      <w:r>
        <w:rPr>
          <w:rFonts w:hint="eastAsia" w:ascii="仿宋" w:hAnsi="仿宋" w:eastAsia="仿宋"/>
          <w:b w:val="0"/>
          <w:bCs w:val="0"/>
          <w:color w:val="000000"/>
          <w:sz w:val="32"/>
          <w:szCs w:val="32"/>
          <w:shd w:val="clear" w:color="auto" w:fill="auto"/>
        </w:rPr>
        <w:t>面试资格审核前取得全国教师资格证考试合格证</w:t>
      </w:r>
      <w:r>
        <w:rPr>
          <w:rFonts w:hint="eastAsia" w:ascii="仿宋" w:hAnsi="仿宋" w:eastAsia="仿宋"/>
          <w:b w:val="0"/>
          <w:bCs w:val="0"/>
          <w:color w:val="000000"/>
          <w:sz w:val="32"/>
          <w:szCs w:val="32"/>
          <w:shd w:val="clear" w:color="auto" w:fill="auto"/>
          <w:lang w:eastAsia="zh-CN"/>
        </w:rPr>
        <w:t>明及</w:t>
      </w:r>
      <w:r>
        <w:rPr>
          <w:rFonts w:hint="eastAsia" w:ascii="仿宋" w:hAnsi="仿宋" w:eastAsia="仿宋"/>
          <w:b w:val="0"/>
          <w:bCs w:val="0"/>
          <w:color w:val="000000"/>
          <w:sz w:val="32"/>
          <w:szCs w:val="32"/>
          <w:shd w:val="clear" w:color="auto" w:fill="auto"/>
        </w:rPr>
        <w:t>普通话二级乙等以上证书</w:t>
      </w:r>
      <w:r>
        <w:rPr>
          <w:rFonts w:hint="eastAsia" w:ascii="仿宋" w:hAnsi="仿宋" w:eastAsia="仿宋" w:cs="仿宋"/>
          <w:sz w:val="32"/>
          <w:szCs w:val="32"/>
        </w:rPr>
        <w:t>；</w:t>
      </w:r>
      <w:r>
        <w:rPr>
          <w:rFonts w:hint="eastAsia" w:ascii="仿宋" w:hAnsi="仿宋" w:eastAsia="仿宋" w:cs="仿宋"/>
          <w:sz w:val="32"/>
          <w:szCs w:val="32"/>
          <w:lang w:eastAsia="zh-CN"/>
        </w:rPr>
        <w:t>或</w:t>
      </w:r>
      <w:r>
        <w:rPr>
          <w:rFonts w:hint="eastAsia" w:ascii="仿宋" w:hAnsi="仿宋" w:eastAsia="仿宋" w:cs="仿宋"/>
          <w:sz w:val="32"/>
          <w:szCs w:val="32"/>
        </w:rPr>
        <w:t>师范生教育教学能力考核合格的相关证明</w:t>
      </w:r>
      <w:r>
        <w:rPr>
          <w:rFonts w:hint="eastAsia" w:ascii="仿宋" w:hAnsi="仿宋" w:eastAsia="仿宋"/>
          <w:b w:val="0"/>
          <w:bCs w:val="0"/>
          <w:color w:val="000000"/>
          <w:sz w:val="32"/>
          <w:szCs w:val="32"/>
          <w:shd w:val="clear" w:color="auto" w:fill="auto"/>
          <w:lang w:eastAsia="zh-CN"/>
        </w:rPr>
        <w:t>及</w:t>
      </w:r>
      <w:r>
        <w:rPr>
          <w:rFonts w:hint="eastAsia" w:ascii="仿宋" w:hAnsi="仿宋" w:eastAsia="仿宋"/>
          <w:b w:val="0"/>
          <w:bCs w:val="0"/>
          <w:color w:val="000000"/>
          <w:sz w:val="32"/>
          <w:szCs w:val="32"/>
          <w:shd w:val="clear" w:color="auto" w:fill="auto"/>
        </w:rPr>
        <w:t>普通话二级乙等以上证书</w:t>
      </w:r>
      <w:r>
        <w:rPr>
          <w:rFonts w:hint="eastAsia" w:ascii="仿宋" w:hAnsi="仿宋" w:eastAsia="仿宋"/>
          <w:b w:val="0"/>
          <w:bCs w:val="0"/>
          <w:color w:val="000000"/>
          <w:sz w:val="32"/>
          <w:szCs w:val="32"/>
          <w:shd w:val="clear" w:color="auto" w:fill="auto"/>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b w:val="0"/>
          <w:bCs w:val="0"/>
          <w:color w:val="000000"/>
          <w:sz w:val="32"/>
          <w:szCs w:val="32"/>
          <w:shd w:val="clear" w:color="auto" w:fill="auto"/>
          <w:lang w:eastAsia="zh-CN"/>
        </w:rPr>
      </w:pPr>
      <w:r>
        <w:rPr>
          <w:rFonts w:hint="eastAsia" w:ascii="仿宋" w:hAnsi="仿宋" w:eastAsia="仿宋"/>
          <w:b w:val="0"/>
          <w:bCs w:val="0"/>
          <w:color w:val="000000"/>
          <w:sz w:val="32"/>
          <w:szCs w:val="32"/>
          <w:shd w:val="clear" w:color="auto" w:fill="auto"/>
        </w:rPr>
        <w:t>在境内就读的2024届中外合作办学毕业生（非在职）须于2024年12月31日</w:t>
      </w:r>
      <w:r>
        <w:rPr>
          <w:rFonts w:hint="eastAsia" w:ascii="仿宋" w:hAnsi="仿宋" w:eastAsia="仿宋"/>
          <w:b w:val="0"/>
          <w:bCs w:val="0"/>
          <w:color w:val="000000"/>
          <w:sz w:val="32"/>
          <w:szCs w:val="32"/>
          <w:shd w:val="clear" w:color="auto" w:fill="auto"/>
          <w:lang w:eastAsia="zh-CN"/>
        </w:rPr>
        <w:t>前取得</w:t>
      </w:r>
      <w:r>
        <w:rPr>
          <w:rFonts w:hint="eastAsia" w:ascii="仿宋" w:hAnsi="仿宋" w:eastAsia="仿宋"/>
          <w:b w:val="0"/>
          <w:bCs w:val="0"/>
          <w:color w:val="000000"/>
          <w:sz w:val="32"/>
          <w:szCs w:val="32"/>
          <w:shd w:val="clear" w:color="auto" w:fill="auto"/>
        </w:rPr>
        <w:t>教师资格证</w:t>
      </w:r>
      <w:r>
        <w:rPr>
          <w:rFonts w:hint="eastAsia" w:ascii="仿宋" w:hAnsi="仿宋" w:eastAsia="仿宋"/>
          <w:b w:val="0"/>
          <w:bCs w:val="0"/>
          <w:color w:val="000000"/>
          <w:sz w:val="32"/>
          <w:szCs w:val="32"/>
          <w:shd w:val="clear" w:color="auto" w:fill="auto"/>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b w:val="0"/>
          <w:bCs w:val="0"/>
          <w:color w:val="000000"/>
          <w:sz w:val="32"/>
          <w:szCs w:val="32"/>
          <w:shd w:val="clear" w:color="auto" w:fill="auto"/>
        </w:rPr>
        <w:t>其他应聘人员须于面试资格审核前取得教师资格证</w:t>
      </w:r>
      <w:r>
        <w:rPr>
          <w:rFonts w:hint="eastAsia" w:ascii="仿宋" w:hAnsi="仿宋" w:eastAsia="仿宋"/>
          <w:b w:val="0"/>
          <w:bCs w:val="0"/>
          <w:color w:val="000000"/>
          <w:sz w:val="32"/>
          <w:szCs w:val="32"/>
          <w:shd w:val="clear" w:color="auto" w:fill="auto"/>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上述材料应在面试前资格复审时与其他材料一并交招聘单位审核。</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六、关于年龄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19</w:t>
      </w:r>
      <w:r>
        <w:rPr>
          <w:rFonts w:hint="eastAsia" w:ascii="仿宋" w:hAnsi="仿宋" w:eastAsia="仿宋" w:cs="仿宋"/>
          <w:b/>
          <w:bCs/>
          <w:sz w:val="32"/>
          <w:szCs w:val="32"/>
        </w:rPr>
        <w:t>.招聘岗位年龄条件的计算截止时间？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招聘岗位年龄条件的计算截止时间为本次公开招聘报名首日。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七、关于考试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.考试时需要携带什么证件？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必须带齐准考证、本人有效居民身份证（与报名时一致</w:t>
      </w:r>
      <w:r>
        <w:rPr>
          <w:rFonts w:hint="eastAsia" w:ascii="仿宋" w:hAnsi="仿宋" w:eastAsia="仿宋" w:cs="仿宋"/>
          <w:sz w:val="32"/>
          <w:szCs w:val="32"/>
          <w:lang w:eastAsia="zh-CN"/>
        </w:rPr>
        <w:t>）</w:t>
      </w:r>
      <w:r>
        <w:rPr>
          <w:rFonts w:hint="eastAsia" w:ascii="仿宋" w:hAnsi="仿宋" w:eastAsia="仿宋" w:cs="仿宋"/>
          <w:sz w:val="32"/>
          <w:szCs w:val="32"/>
        </w:rPr>
        <w:t>方可进入考场。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.考试前遗失了身份证怎么办？</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遗失本人有效居民身份证的应聘人员，需及时到公安部门补办临时身份证。其他证件不能代替居民身份证。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.居民身份证办理受理回执或户口所在地派出所开具的带有</w:t>
      </w:r>
      <w:r>
        <w:rPr>
          <w:rFonts w:hint="eastAsia" w:ascii="仿宋" w:hAnsi="仿宋" w:eastAsia="仿宋" w:cs="仿宋"/>
          <w:b/>
          <w:bCs/>
          <w:sz w:val="32"/>
          <w:szCs w:val="32"/>
          <w:lang w:eastAsia="zh-CN"/>
        </w:rPr>
        <w:t>应聘人员</w:t>
      </w:r>
      <w:r>
        <w:rPr>
          <w:rFonts w:hint="eastAsia" w:ascii="仿宋" w:hAnsi="仿宋" w:eastAsia="仿宋" w:cs="仿宋"/>
          <w:b/>
          <w:bCs/>
          <w:sz w:val="32"/>
          <w:szCs w:val="32"/>
        </w:rPr>
        <w:t>本人照片并加盖公章的居民身份证明，能否代替居民身份证参加考试或体检？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不能。居民身份证办理受理回执只能说明公安部门已经受理申请居民身份证补办手续，是到期领取居民身份证的凭证，但不是证明身份的法定证件，不具备证明力；户口所在地派出所开具的带有</w:t>
      </w:r>
      <w:r>
        <w:rPr>
          <w:rFonts w:hint="eastAsia" w:ascii="仿宋" w:hAnsi="仿宋" w:eastAsia="仿宋" w:cs="仿宋"/>
          <w:sz w:val="32"/>
          <w:szCs w:val="32"/>
          <w:lang w:eastAsia="zh-CN"/>
        </w:rPr>
        <w:t>应聘人员</w:t>
      </w:r>
      <w:r>
        <w:rPr>
          <w:rFonts w:hint="eastAsia" w:ascii="仿宋" w:hAnsi="仿宋" w:eastAsia="仿宋" w:cs="仿宋"/>
          <w:sz w:val="32"/>
          <w:szCs w:val="32"/>
        </w:rPr>
        <w:t>本人照片并加盖公章的居民身份证明，由于缺乏防伪标记，不易辨别真伪，因此不能代替居民身份证参加考试或体检。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.笔试地点在哪里？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笔试地点详见准考证。建议应聘人员在考试前一天熟悉考场地址和交通路线。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.对违纪违规行为，有哪几种处理方式？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应聘人员有违纪违规行为的，根据《事业单位公开招聘违纪违规行为处理规定》，分别给予取消应聘资格、考试成绩无效、记入事业单位公开招聘应聘人员诚信档案库等相应处理</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25</w:t>
      </w:r>
      <w:r>
        <w:rPr>
          <w:rFonts w:hint="eastAsia" w:ascii="仿宋" w:hAnsi="仿宋" w:eastAsia="仿宋" w:cs="仿宋"/>
          <w:b/>
          <w:bCs/>
          <w:sz w:val="32"/>
          <w:szCs w:val="32"/>
        </w:rPr>
        <w:t>.如何查询笔试成绩和笔试合格分数线？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笔试结束后20个工作日内，应聘人员可凭本人居民身份证号和准考证号登录招聘系统查询笔试成绩。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八、关于资格审查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26</w:t>
      </w:r>
      <w:r>
        <w:rPr>
          <w:rFonts w:hint="eastAsia" w:ascii="仿宋" w:hAnsi="仿宋" w:eastAsia="仿宋" w:cs="仿宋"/>
          <w:b/>
          <w:bCs/>
          <w:sz w:val="32"/>
          <w:szCs w:val="32"/>
        </w:rPr>
        <w:t>.资格审查的时间节点包括哪些？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资格审查贯穿公开招聘全过程。</w:t>
      </w:r>
      <w:r>
        <w:rPr>
          <w:rFonts w:hint="eastAsia" w:ascii="仿宋" w:hAnsi="仿宋" w:eastAsia="仿宋" w:cs="仿宋"/>
          <w:sz w:val="32"/>
          <w:szCs w:val="32"/>
          <w:lang w:eastAsia="zh-CN"/>
        </w:rPr>
        <w:t>潮安区教育局</w:t>
      </w:r>
      <w:r>
        <w:rPr>
          <w:rFonts w:hint="eastAsia" w:ascii="仿宋" w:hAnsi="仿宋" w:eastAsia="仿宋" w:cs="仿宋"/>
          <w:sz w:val="32"/>
          <w:szCs w:val="32"/>
        </w:rPr>
        <w:t>和招聘单位在资格初审、资格复审、体检、考察、公示以及办理聘用手续等过程中，发现应聘人员存在不符合招聘公告及岗位资格条件的，或存在填写虚假信息、提供虚假材料等情形的，将按规定取消考试或聘用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27</w:t>
      </w:r>
      <w:r>
        <w:rPr>
          <w:rFonts w:hint="eastAsia" w:ascii="仿宋" w:hAnsi="仿宋" w:eastAsia="仿宋" w:cs="仿宋"/>
          <w:b/>
          <w:bCs/>
          <w:sz w:val="32"/>
          <w:szCs w:val="32"/>
        </w:rPr>
        <w:t>.面试前资格复审</w:t>
      </w:r>
      <w:r>
        <w:rPr>
          <w:rFonts w:hint="eastAsia" w:ascii="仿宋" w:hAnsi="仿宋" w:eastAsia="仿宋" w:cs="仿宋"/>
          <w:b/>
          <w:bCs/>
          <w:sz w:val="32"/>
          <w:szCs w:val="32"/>
          <w:lang w:eastAsia="zh-CN"/>
        </w:rPr>
        <w:t>应聘人员</w:t>
      </w:r>
      <w:r>
        <w:rPr>
          <w:rFonts w:hint="eastAsia" w:ascii="仿宋" w:hAnsi="仿宋" w:eastAsia="仿宋" w:cs="仿宋"/>
          <w:b/>
          <w:bCs/>
          <w:sz w:val="32"/>
          <w:szCs w:val="32"/>
        </w:rPr>
        <w:t>须提供哪些材料？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eastAsia="en-US"/>
        </w:rPr>
        <w:t>身份证原件及复印件；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en-US"/>
        </w:rPr>
        <w:t>学历证书、</w:t>
      </w:r>
      <w:r>
        <w:rPr>
          <w:rFonts w:hint="eastAsia" w:ascii="仿宋" w:hAnsi="仿宋" w:eastAsia="仿宋" w:cs="仿宋"/>
          <w:sz w:val="32"/>
          <w:szCs w:val="32"/>
          <w:lang w:val="en-US" w:eastAsia="zh-CN"/>
        </w:rPr>
        <w:t>学位证书、</w:t>
      </w:r>
      <w:r>
        <w:rPr>
          <w:rFonts w:hint="eastAsia" w:ascii="仿宋" w:hAnsi="仿宋" w:eastAsia="仿宋" w:cs="仿宋"/>
          <w:sz w:val="32"/>
          <w:szCs w:val="32"/>
          <w:lang w:val="en-US" w:eastAsia="en-US"/>
        </w:rPr>
        <w:t>教师资格证（</w:t>
      </w:r>
      <w:r>
        <w:rPr>
          <w:rFonts w:hint="eastAsia" w:ascii="仿宋" w:hAnsi="仿宋" w:eastAsia="仿宋" w:cs="仿宋"/>
          <w:sz w:val="32"/>
          <w:szCs w:val="32"/>
          <w:lang w:val="en-US" w:eastAsia="zh-CN"/>
        </w:rPr>
        <w:t>2024年应届生未取得教师资格证的，提供</w:t>
      </w:r>
      <w:r>
        <w:rPr>
          <w:rFonts w:hint="eastAsia" w:ascii="仿宋" w:hAnsi="仿宋" w:eastAsia="仿宋" w:cs="仿宋"/>
          <w:sz w:val="32"/>
          <w:szCs w:val="32"/>
          <w:lang w:val="en-US" w:eastAsia="en-US"/>
        </w:rPr>
        <w:t>全国教师资格证考试合格证</w:t>
      </w:r>
      <w:r>
        <w:rPr>
          <w:rFonts w:hint="eastAsia" w:ascii="仿宋" w:hAnsi="仿宋" w:eastAsia="仿宋" w:cs="仿宋"/>
          <w:sz w:val="32"/>
          <w:szCs w:val="32"/>
          <w:lang w:val="en-US" w:eastAsia="zh-CN"/>
        </w:rPr>
        <w:t>明或师范生教师职业能力证书及</w:t>
      </w:r>
      <w:r>
        <w:rPr>
          <w:rFonts w:hint="eastAsia" w:ascii="仿宋" w:hAnsi="仿宋" w:eastAsia="仿宋" w:cs="仿宋"/>
          <w:sz w:val="32"/>
          <w:szCs w:val="32"/>
          <w:lang w:val="en-US" w:eastAsia="en-US"/>
        </w:rPr>
        <w:t>普通话二级乙等以上证书）等原件及复印件；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en-US"/>
        </w:rPr>
        <w:t>机关事业单位及国有单位正式员工报考，须提供单位同意报考证明原件；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en-US"/>
        </w:rPr>
        <w:t>《</w:t>
      </w:r>
      <w:r>
        <w:rPr>
          <w:rFonts w:hint="eastAsia" w:ascii="仿宋" w:hAnsi="仿宋" w:eastAsia="仿宋" w:cs="仿宋"/>
          <w:sz w:val="32"/>
          <w:szCs w:val="32"/>
          <w:lang w:val="en-US" w:eastAsia="zh-CN"/>
        </w:rPr>
        <w:t>广东省事业单位公开招聘人员报名表</w:t>
      </w:r>
      <w:r>
        <w:rPr>
          <w:rFonts w:hint="eastAsia" w:ascii="仿宋" w:hAnsi="仿宋" w:eastAsia="仿宋" w:cs="仿宋"/>
          <w:sz w:val="32"/>
          <w:szCs w:val="32"/>
          <w:lang w:val="en-US" w:eastAsia="en-US"/>
        </w:rPr>
        <w:t>》原件一份（</w:t>
      </w:r>
      <w:r>
        <w:rPr>
          <w:rFonts w:hint="eastAsia" w:ascii="仿宋" w:hAnsi="仿宋" w:eastAsia="仿宋" w:cs="仿宋"/>
          <w:sz w:val="32"/>
          <w:szCs w:val="32"/>
          <w:lang w:val="en-US" w:eastAsia="zh-CN"/>
        </w:rPr>
        <w:t>报名系统</w:t>
      </w:r>
      <w:r>
        <w:rPr>
          <w:rFonts w:hint="eastAsia" w:ascii="仿宋" w:hAnsi="仿宋" w:eastAsia="仿宋" w:cs="仿宋"/>
          <w:sz w:val="32"/>
          <w:szCs w:val="32"/>
          <w:lang w:val="en-US" w:eastAsia="en-US"/>
        </w:rPr>
        <w:t>打印）</w:t>
      </w:r>
      <w:r>
        <w:rPr>
          <w:rFonts w:hint="eastAsia" w:ascii="仿宋" w:hAnsi="仿宋" w:eastAsia="仿宋" w:cs="仿宋"/>
          <w:sz w:val="32"/>
          <w:szCs w:val="32"/>
          <w:lang w:val="en-US" w:eastAsia="zh-CN"/>
        </w:rPr>
        <w:t>和《笔试准考证》</w:t>
      </w:r>
      <w:r>
        <w:rPr>
          <w:rFonts w:hint="eastAsia" w:ascii="仿宋" w:hAnsi="仿宋" w:eastAsia="仿宋" w:cs="仿宋"/>
          <w:sz w:val="32"/>
          <w:szCs w:val="32"/>
          <w:lang w:val="en-US" w:eastAsia="en-US"/>
        </w:rPr>
        <w:t>原件一份（</w:t>
      </w:r>
      <w:r>
        <w:rPr>
          <w:rFonts w:hint="eastAsia" w:ascii="仿宋" w:hAnsi="仿宋" w:eastAsia="仿宋" w:cs="仿宋"/>
          <w:sz w:val="32"/>
          <w:szCs w:val="32"/>
          <w:lang w:val="en-US" w:eastAsia="zh-CN"/>
        </w:rPr>
        <w:t>报名系统</w:t>
      </w:r>
      <w:r>
        <w:rPr>
          <w:rFonts w:hint="eastAsia" w:ascii="仿宋" w:hAnsi="仿宋" w:eastAsia="仿宋" w:cs="仿宋"/>
          <w:sz w:val="32"/>
          <w:szCs w:val="32"/>
          <w:lang w:val="en-US" w:eastAsia="en-US"/>
        </w:rPr>
        <w:t>打印</w:t>
      </w:r>
      <w:r>
        <w:rPr>
          <w:rFonts w:hint="eastAsia" w:ascii="仿宋" w:hAnsi="仿宋" w:eastAsia="仿宋" w:cs="仿宋"/>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en-US"/>
        </w:rPr>
        <w:t>港澳学习、国外留学归来人员须取得教育部中国留学服务中心境外学历、学位认证函原件、复印件；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zh-CN"/>
        </w:rPr>
        <w:t>(6)</w:t>
      </w:r>
      <w:r>
        <w:rPr>
          <w:rFonts w:hint="eastAsia" w:ascii="仿宋" w:hAnsi="仿宋" w:eastAsia="仿宋" w:cs="仿宋"/>
          <w:sz w:val="32"/>
          <w:szCs w:val="32"/>
          <w:lang w:val="en-US" w:eastAsia="en-US"/>
        </w:rPr>
        <w:t>“三支一扶”人员应出具省级相关主管部门颁发的《广东省“三支一扶”合格证书》原件、复印件；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以上资格复审提供的资料复印件一概不退回。</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28</w:t>
      </w:r>
      <w:r>
        <w:rPr>
          <w:rFonts w:hint="eastAsia" w:ascii="仿宋" w:hAnsi="仿宋" w:eastAsia="仿宋" w:cs="仿宋"/>
          <w:b/>
          <w:bCs/>
          <w:sz w:val="32"/>
          <w:szCs w:val="32"/>
        </w:rPr>
        <w:t>.2024 届毕业生在面试资格复审时须提供哪些材料？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2024 届毕业生在面试资格复审阶段暂不能提供毕业证</w:t>
      </w:r>
      <w:r>
        <w:rPr>
          <w:rFonts w:hint="eastAsia" w:ascii="仿宋" w:hAnsi="仿宋" w:eastAsia="仿宋" w:cs="仿宋"/>
          <w:sz w:val="32"/>
          <w:szCs w:val="32"/>
          <w:lang w:eastAsia="zh-CN"/>
        </w:rPr>
        <w:t>、</w:t>
      </w:r>
      <w:r>
        <w:rPr>
          <w:rFonts w:hint="eastAsia" w:ascii="仿宋" w:hAnsi="仿宋" w:eastAsia="仿宋" w:cs="仿宋"/>
          <w:sz w:val="32"/>
          <w:szCs w:val="32"/>
        </w:rPr>
        <w:t>学位证书的，须提供居民身份证、学生证、毕业生就业推荐表；考察阶段，须提供就读学校出具的准予毕业和取得学位资格的证明。未按公告规定时限取得毕业证书、学位证书及岗位要求的其他证明材料，不予聘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九、关于体检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29</w:t>
      </w:r>
      <w:r>
        <w:rPr>
          <w:rFonts w:hint="eastAsia" w:ascii="仿宋" w:hAnsi="仿宋" w:eastAsia="仿宋" w:cs="仿宋"/>
          <w:b/>
          <w:bCs/>
          <w:sz w:val="32"/>
          <w:szCs w:val="32"/>
        </w:rPr>
        <w:t>.哪些情况可复检，复检程序是什么？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应聘人员对本人体检结果有疑问的，可以提出复检要</w:t>
      </w:r>
      <w:r>
        <w:rPr>
          <w:rFonts w:hint="eastAsia" w:ascii="仿宋" w:hAnsi="仿宋" w:eastAsia="仿宋" w:cs="仿宋"/>
          <w:sz w:val="32"/>
          <w:szCs w:val="32"/>
          <w:lang w:eastAsia="zh-CN"/>
        </w:rPr>
        <w:t>求。</w:t>
      </w:r>
      <w:r>
        <w:rPr>
          <w:rFonts w:hint="eastAsia" w:ascii="仿宋" w:hAnsi="仿宋" w:eastAsia="仿宋" w:cs="仿宋"/>
          <w:sz w:val="32"/>
          <w:szCs w:val="32"/>
        </w:rPr>
        <w:t>复检要求应在接到体检结论通知之日起3个工作日内提出。</w:t>
      </w:r>
      <w:r>
        <w:rPr>
          <w:rFonts w:hint="eastAsia" w:ascii="仿宋" w:hAnsi="仿宋" w:eastAsia="仿宋" w:cs="仿宋"/>
          <w:sz w:val="32"/>
          <w:szCs w:val="32"/>
          <w:lang w:eastAsia="zh-CN"/>
        </w:rPr>
        <w:t>潮安区教育局</w:t>
      </w:r>
      <w:r>
        <w:rPr>
          <w:rFonts w:hint="eastAsia" w:ascii="仿宋" w:hAnsi="仿宋" w:eastAsia="仿宋" w:cs="仿宋"/>
          <w:sz w:val="32"/>
          <w:szCs w:val="32"/>
        </w:rPr>
        <w:t>应在收到复检要求10个工作日内组织复检。复检原则上应更换到不低于原体检医院等级的其他符合资质的医院进行。复检医院由事业单位或者其主管部门指定。复检只能进行1次，体检结果以复检结论为准。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十、关于考察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30</w:t>
      </w:r>
      <w:r>
        <w:rPr>
          <w:rFonts w:hint="eastAsia" w:ascii="仿宋" w:hAnsi="仿宋" w:eastAsia="仿宋" w:cs="仿宋"/>
          <w:b/>
          <w:bCs/>
          <w:sz w:val="32"/>
          <w:szCs w:val="32"/>
        </w:rPr>
        <w:t>.考察时需要对考察人选进行资格复审吗？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31</w:t>
      </w:r>
      <w:r>
        <w:rPr>
          <w:rFonts w:hint="eastAsia" w:ascii="仿宋" w:hAnsi="仿宋" w:eastAsia="仿宋" w:cs="仿宋"/>
          <w:b/>
          <w:bCs/>
          <w:sz w:val="32"/>
          <w:szCs w:val="32"/>
        </w:rPr>
        <w:t>.如何理解“聘用后即构成回避关系”?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按照《事业单位人事管理回避规定》第六条、第七条、第十条等相关规定执行。其他法律法规规定的有应予回避的情形，从其规定。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本指南仅适用于</w:t>
      </w:r>
      <w:r>
        <w:rPr>
          <w:rFonts w:hint="eastAsia" w:ascii="仿宋" w:hAnsi="仿宋" w:eastAsia="仿宋" w:cs="仿宋"/>
          <w:sz w:val="32"/>
          <w:szCs w:val="32"/>
          <w:lang w:eastAsia="zh-CN"/>
        </w:rPr>
        <w:t>潮安区</w:t>
      </w:r>
      <w:r>
        <w:rPr>
          <w:rFonts w:hint="eastAsia" w:ascii="仿宋" w:hAnsi="仿宋" w:eastAsia="仿宋" w:cs="仿宋"/>
          <w:sz w:val="32"/>
          <w:szCs w:val="32"/>
        </w:rPr>
        <w:t>教育系统2024年公开招聘。</w:t>
      </w:r>
    </w:p>
    <w:sectPr>
      <w:headerReference r:id="rId5" w:type="default"/>
      <w:footerReference r:id="rId6" w:type="default"/>
      <w:pgSz w:w="11906" w:h="16839"/>
      <w:pgMar w:top="1431" w:right="1691" w:bottom="1117" w:left="1595" w:header="0" w:footer="84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I0M2JlY2FmMGRmNmJmMDc4NTdlYjYxZjI2M2RlYTMifQ=="/>
  </w:docVars>
  <w:rsids>
    <w:rsidRoot w:val="00000000"/>
    <w:rsid w:val="002D269B"/>
    <w:rsid w:val="007A6F63"/>
    <w:rsid w:val="00B93F2F"/>
    <w:rsid w:val="00CB1EB4"/>
    <w:rsid w:val="010A478A"/>
    <w:rsid w:val="0136557F"/>
    <w:rsid w:val="022A49B8"/>
    <w:rsid w:val="0295277A"/>
    <w:rsid w:val="02CC3F80"/>
    <w:rsid w:val="02EE3C38"/>
    <w:rsid w:val="03502F47"/>
    <w:rsid w:val="03AA4003"/>
    <w:rsid w:val="04511CDD"/>
    <w:rsid w:val="04D035F5"/>
    <w:rsid w:val="04F34572"/>
    <w:rsid w:val="05165223"/>
    <w:rsid w:val="05515E93"/>
    <w:rsid w:val="055E50A5"/>
    <w:rsid w:val="05856AD5"/>
    <w:rsid w:val="05AA653C"/>
    <w:rsid w:val="05D610DF"/>
    <w:rsid w:val="05EA6F2B"/>
    <w:rsid w:val="064810A9"/>
    <w:rsid w:val="065C2940"/>
    <w:rsid w:val="066606B5"/>
    <w:rsid w:val="072B7208"/>
    <w:rsid w:val="07A019A5"/>
    <w:rsid w:val="087150EF"/>
    <w:rsid w:val="08C87C17"/>
    <w:rsid w:val="091C1203"/>
    <w:rsid w:val="094A2D56"/>
    <w:rsid w:val="09BE7CE3"/>
    <w:rsid w:val="09D50F7A"/>
    <w:rsid w:val="09E55D95"/>
    <w:rsid w:val="0B4D05D3"/>
    <w:rsid w:val="0BA10C1C"/>
    <w:rsid w:val="0BE75801"/>
    <w:rsid w:val="0BEB203B"/>
    <w:rsid w:val="0C945A00"/>
    <w:rsid w:val="0DED4141"/>
    <w:rsid w:val="0DF26CD2"/>
    <w:rsid w:val="0DFC18FF"/>
    <w:rsid w:val="109F3B5F"/>
    <w:rsid w:val="1134315E"/>
    <w:rsid w:val="122338FE"/>
    <w:rsid w:val="12303925"/>
    <w:rsid w:val="12802AFE"/>
    <w:rsid w:val="12C549B5"/>
    <w:rsid w:val="1301536A"/>
    <w:rsid w:val="131274CE"/>
    <w:rsid w:val="139D323C"/>
    <w:rsid w:val="13B642FE"/>
    <w:rsid w:val="14177FCA"/>
    <w:rsid w:val="145F6B34"/>
    <w:rsid w:val="14AB7BDB"/>
    <w:rsid w:val="157955E3"/>
    <w:rsid w:val="15C01464"/>
    <w:rsid w:val="164200CB"/>
    <w:rsid w:val="170B7F61"/>
    <w:rsid w:val="1763654B"/>
    <w:rsid w:val="17710C68"/>
    <w:rsid w:val="187A5EB3"/>
    <w:rsid w:val="192A1FED"/>
    <w:rsid w:val="198254A7"/>
    <w:rsid w:val="198A7DBF"/>
    <w:rsid w:val="19E17FAF"/>
    <w:rsid w:val="1A147B72"/>
    <w:rsid w:val="1A644AB4"/>
    <w:rsid w:val="1B80591D"/>
    <w:rsid w:val="1C3F5DAD"/>
    <w:rsid w:val="1C471D6C"/>
    <w:rsid w:val="1C550B58"/>
    <w:rsid w:val="1CC31397"/>
    <w:rsid w:val="1D7C0366"/>
    <w:rsid w:val="1DCA10D2"/>
    <w:rsid w:val="1ECA5375"/>
    <w:rsid w:val="1F886705"/>
    <w:rsid w:val="1FA32304"/>
    <w:rsid w:val="1FB931AC"/>
    <w:rsid w:val="20152650"/>
    <w:rsid w:val="209B0B03"/>
    <w:rsid w:val="211A7164"/>
    <w:rsid w:val="21380A48"/>
    <w:rsid w:val="22EF30B5"/>
    <w:rsid w:val="23BA3C3C"/>
    <w:rsid w:val="241308D1"/>
    <w:rsid w:val="24861ACA"/>
    <w:rsid w:val="24D942F0"/>
    <w:rsid w:val="24FE4EC3"/>
    <w:rsid w:val="2550492B"/>
    <w:rsid w:val="2564005E"/>
    <w:rsid w:val="257D111F"/>
    <w:rsid w:val="258A1146"/>
    <w:rsid w:val="25B15603"/>
    <w:rsid w:val="2734580E"/>
    <w:rsid w:val="2745131C"/>
    <w:rsid w:val="278E3170"/>
    <w:rsid w:val="27982240"/>
    <w:rsid w:val="27C030DD"/>
    <w:rsid w:val="281F026C"/>
    <w:rsid w:val="28A075FF"/>
    <w:rsid w:val="29C918AF"/>
    <w:rsid w:val="29D357B2"/>
    <w:rsid w:val="2A1C2CB5"/>
    <w:rsid w:val="2AC277C8"/>
    <w:rsid w:val="2B796202"/>
    <w:rsid w:val="2B911481"/>
    <w:rsid w:val="2B9B40AD"/>
    <w:rsid w:val="2D214A86"/>
    <w:rsid w:val="2D742E08"/>
    <w:rsid w:val="2D8172D3"/>
    <w:rsid w:val="2DBB077A"/>
    <w:rsid w:val="2E146672"/>
    <w:rsid w:val="2E4C2552"/>
    <w:rsid w:val="2E903C71"/>
    <w:rsid w:val="2F25260C"/>
    <w:rsid w:val="2F397771"/>
    <w:rsid w:val="30310B28"/>
    <w:rsid w:val="311F752F"/>
    <w:rsid w:val="31D9592F"/>
    <w:rsid w:val="32026C34"/>
    <w:rsid w:val="32B75C71"/>
    <w:rsid w:val="330469DC"/>
    <w:rsid w:val="335A2AA0"/>
    <w:rsid w:val="33EA7980"/>
    <w:rsid w:val="34140DC6"/>
    <w:rsid w:val="349E076A"/>
    <w:rsid w:val="360441BF"/>
    <w:rsid w:val="36D84407"/>
    <w:rsid w:val="371F3DE4"/>
    <w:rsid w:val="37465815"/>
    <w:rsid w:val="37C93A69"/>
    <w:rsid w:val="37D90437"/>
    <w:rsid w:val="37DA2136"/>
    <w:rsid w:val="386E213C"/>
    <w:rsid w:val="38845CED"/>
    <w:rsid w:val="39504729"/>
    <w:rsid w:val="39882115"/>
    <w:rsid w:val="39903CA0"/>
    <w:rsid w:val="39964D8A"/>
    <w:rsid w:val="3A59585F"/>
    <w:rsid w:val="3B5322AF"/>
    <w:rsid w:val="3BA70532"/>
    <w:rsid w:val="3C0E4427"/>
    <w:rsid w:val="3CBE7BFC"/>
    <w:rsid w:val="3CF11D7F"/>
    <w:rsid w:val="3CF63839"/>
    <w:rsid w:val="3D452778"/>
    <w:rsid w:val="3DEE62BF"/>
    <w:rsid w:val="3E5A1F63"/>
    <w:rsid w:val="3E612F34"/>
    <w:rsid w:val="3E90381A"/>
    <w:rsid w:val="3FC36BDA"/>
    <w:rsid w:val="3FE33D25"/>
    <w:rsid w:val="3FFC1167"/>
    <w:rsid w:val="407E5AB6"/>
    <w:rsid w:val="40F0234E"/>
    <w:rsid w:val="41A43864"/>
    <w:rsid w:val="427E2307"/>
    <w:rsid w:val="42876CE2"/>
    <w:rsid w:val="42F223AD"/>
    <w:rsid w:val="432C2669"/>
    <w:rsid w:val="43650DD1"/>
    <w:rsid w:val="44184095"/>
    <w:rsid w:val="44703ED1"/>
    <w:rsid w:val="44F93EC7"/>
    <w:rsid w:val="451527AB"/>
    <w:rsid w:val="45350C77"/>
    <w:rsid w:val="45FB7DBB"/>
    <w:rsid w:val="46CB1893"/>
    <w:rsid w:val="47875F7B"/>
    <w:rsid w:val="47C562E2"/>
    <w:rsid w:val="47F67274"/>
    <w:rsid w:val="482C45B3"/>
    <w:rsid w:val="483B0352"/>
    <w:rsid w:val="48DD3AFF"/>
    <w:rsid w:val="49A63EF1"/>
    <w:rsid w:val="49BE0A52"/>
    <w:rsid w:val="49F64E79"/>
    <w:rsid w:val="4A742241"/>
    <w:rsid w:val="4A9B2CAA"/>
    <w:rsid w:val="4AB45C91"/>
    <w:rsid w:val="4ACD66AA"/>
    <w:rsid w:val="4B62209A"/>
    <w:rsid w:val="4BBA0128"/>
    <w:rsid w:val="4BCE4E1C"/>
    <w:rsid w:val="4C3E2B07"/>
    <w:rsid w:val="4C4023DB"/>
    <w:rsid w:val="4CAE37E9"/>
    <w:rsid w:val="4CFF4949"/>
    <w:rsid w:val="4D0258E3"/>
    <w:rsid w:val="4D186EB4"/>
    <w:rsid w:val="4D9F1383"/>
    <w:rsid w:val="4E1A6F9F"/>
    <w:rsid w:val="4E685C19"/>
    <w:rsid w:val="4E797E26"/>
    <w:rsid w:val="4F483C48"/>
    <w:rsid w:val="4F5A0E97"/>
    <w:rsid w:val="4F5D32A4"/>
    <w:rsid w:val="4F655AD6"/>
    <w:rsid w:val="4FDA66A3"/>
    <w:rsid w:val="4FEB6B02"/>
    <w:rsid w:val="510B7D56"/>
    <w:rsid w:val="511F7EED"/>
    <w:rsid w:val="5150297B"/>
    <w:rsid w:val="51B318A1"/>
    <w:rsid w:val="525C3CE7"/>
    <w:rsid w:val="525F5585"/>
    <w:rsid w:val="52754DA9"/>
    <w:rsid w:val="532D1275"/>
    <w:rsid w:val="533B38FC"/>
    <w:rsid w:val="53DF562A"/>
    <w:rsid w:val="53E93358"/>
    <w:rsid w:val="53EE3BAF"/>
    <w:rsid w:val="53FC2BBB"/>
    <w:rsid w:val="54AF6350"/>
    <w:rsid w:val="54B5148C"/>
    <w:rsid w:val="54CA13DC"/>
    <w:rsid w:val="55562C6F"/>
    <w:rsid w:val="55C7591B"/>
    <w:rsid w:val="55F80399"/>
    <w:rsid w:val="562012EE"/>
    <w:rsid w:val="56350AD7"/>
    <w:rsid w:val="56D24578"/>
    <w:rsid w:val="57C71C02"/>
    <w:rsid w:val="57CD4D3F"/>
    <w:rsid w:val="58191AC2"/>
    <w:rsid w:val="5906675A"/>
    <w:rsid w:val="5A225816"/>
    <w:rsid w:val="5AA03537"/>
    <w:rsid w:val="5B9964EB"/>
    <w:rsid w:val="5C014393"/>
    <w:rsid w:val="5C45759A"/>
    <w:rsid w:val="5D26561D"/>
    <w:rsid w:val="5D607F79"/>
    <w:rsid w:val="5D8A795A"/>
    <w:rsid w:val="5E1B4A56"/>
    <w:rsid w:val="5E414336"/>
    <w:rsid w:val="5E6B69C3"/>
    <w:rsid w:val="5E770774"/>
    <w:rsid w:val="5F0674B4"/>
    <w:rsid w:val="5FDE1F5D"/>
    <w:rsid w:val="5FE5531C"/>
    <w:rsid w:val="60116111"/>
    <w:rsid w:val="61167757"/>
    <w:rsid w:val="61457260"/>
    <w:rsid w:val="615269E1"/>
    <w:rsid w:val="615D0EE2"/>
    <w:rsid w:val="627B1F67"/>
    <w:rsid w:val="63116428"/>
    <w:rsid w:val="636649C5"/>
    <w:rsid w:val="63AC469A"/>
    <w:rsid w:val="647612B4"/>
    <w:rsid w:val="650642D5"/>
    <w:rsid w:val="658E3D60"/>
    <w:rsid w:val="65907AD8"/>
    <w:rsid w:val="65D33E68"/>
    <w:rsid w:val="66083B12"/>
    <w:rsid w:val="664C231E"/>
    <w:rsid w:val="66911D59"/>
    <w:rsid w:val="66952ECC"/>
    <w:rsid w:val="66E12C28"/>
    <w:rsid w:val="67256946"/>
    <w:rsid w:val="67A36C5B"/>
    <w:rsid w:val="682409AB"/>
    <w:rsid w:val="68E02016"/>
    <w:rsid w:val="691D32BA"/>
    <w:rsid w:val="699B0C33"/>
    <w:rsid w:val="69B34B13"/>
    <w:rsid w:val="69B566C5"/>
    <w:rsid w:val="69DC7ED6"/>
    <w:rsid w:val="6B87197D"/>
    <w:rsid w:val="6B886E32"/>
    <w:rsid w:val="6BAA566B"/>
    <w:rsid w:val="6C6E6699"/>
    <w:rsid w:val="6CC437D4"/>
    <w:rsid w:val="6CE8644B"/>
    <w:rsid w:val="6D59601F"/>
    <w:rsid w:val="6DBB76BC"/>
    <w:rsid w:val="6E8B4399"/>
    <w:rsid w:val="6EBE01D4"/>
    <w:rsid w:val="6EE5485F"/>
    <w:rsid w:val="6F174DC6"/>
    <w:rsid w:val="6F6124E5"/>
    <w:rsid w:val="703A5210"/>
    <w:rsid w:val="70451ADA"/>
    <w:rsid w:val="70F27898"/>
    <w:rsid w:val="71001D3C"/>
    <w:rsid w:val="711F373C"/>
    <w:rsid w:val="71267542"/>
    <w:rsid w:val="721D6B97"/>
    <w:rsid w:val="726447C6"/>
    <w:rsid w:val="728E35F1"/>
    <w:rsid w:val="72914E8F"/>
    <w:rsid w:val="731F693F"/>
    <w:rsid w:val="73A069DA"/>
    <w:rsid w:val="740A6CA7"/>
    <w:rsid w:val="74A4534E"/>
    <w:rsid w:val="74E474F8"/>
    <w:rsid w:val="74FC6F38"/>
    <w:rsid w:val="753F177D"/>
    <w:rsid w:val="762C1346"/>
    <w:rsid w:val="767D4CF8"/>
    <w:rsid w:val="76EE0B02"/>
    <w:rsid w:val="77D5581E"/>
    <w:rsid w:val="78086293"/>
    <w:rsid w:val="78362761"/>
    <w:rsid w:val="786957D4"/>
    <w:rsid w:val="78E51A91"/>
    <w:rsid w:val="79186D40"/>
    <w:rsid w:val="79AE4579"/>
    <w:rsid w:val="7A5A025C"/>
    <w:rsid w:val="7A6F5AB6"/>
    <w:rsid w:val="7A9E73BC"/>
    <w:rsid w:val="7AEA5A84"/>
    <w:rsid w:val="7B5D1DB2"/>
    <w:rsid w:val="7BA43E85"/>
    <w:rsid w:val="7BBB10FB"/>
    <w:rsid w:val="7C163879"/>
    <w:rsid w:val="7C3C40BE"/>
    <w:rsid w:val="7C923CDE"/>
    <w:rsid w:val="7CD07F1C"/>
    <w:rsid w:val="7D217DBB"/>
    <w:rsid w:val="7D561A6C"/>
    <w:rsid w:val="7DAA5057"/>
    <w:rsid w:val="7E633B84"/>
    <w:rsid w:val="7E68067F"/>
    <w:rsid w:val="7EE66563"/>
    <w:rsid w:val="7F2D7CEE"/>
    <w:rsid w:val="7FC51BFE"/>
    <w:rsid w:val="7FE506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4145</Words>
  <Characters>4363</Characters>
  <TotalTime>13</TotalTime>
  <ScaleCrop>false</ScaleCrop>
  <LinksUpToDate>false</LinksUpToDate>
  <CharactersWithSpaces>4380</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2024-06-25T21:25:00Z</dcterms:created>
  <dc:creator>何松爱</dc:creator>
  <cp:lastModifiedBy>ccs</cp:lastModifiedBy>
  <cp:lastPrinted>2024-07-02T12:09:00Z</cp:lastPrinted>
  <dcterms:modified xsi:type="dcterms:W3CDTF">2024-07-02T13:09:06Z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2024-06-26T16:45:40Z</vt:filetime>
  </property>
  <property fmtid="{D5CDD505-2E9C-101B-9397-08002B2CF9AE}" pid="4" name="KSOProductBuildVer">
    <vt:lpwstr>2052-12.1.0.16929</vt:lpwstr>
  </property>
  <property fmtid="{D5CDD505-2E9C-101B-9397-08002B2CF9AE}" pid="5" name="ICV">
    <vt:lpwstr>48540D38921148D2806AA88FF1641441_12</vt:lpwstr>
  </property>
</Properties>
</file>