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24"/>
        <w:gridCol w:w="1050"/>
        <w:gridCol w:w="1225"/>
        <w:gridCol w:w="935"/>
        <w:gridCol w:w="1482"/>
        <w:gridCol w:w="1444"/>
        <w:gridCol w:w="1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2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敦煌市教育系统公开招聘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城市公办幼儿园聘用制幼儿教师报名登记表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应聘单位及岗位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（曾用名）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 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期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（工勤技能等级）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  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及职务（职称）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详细通讯地址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 [    ]　　　　　未就业毕业生[   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在职人员[    ]　　　　　　　其他人员[   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注：“惩处情况”栏中请说明有无违法违纪记录。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75147"/>
    <w:rsid w:val="22575147"/>
    <w:rsid w:val="4FE0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cs="Courier New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2024-07-15T03:06:00Z</dcterms:created>
  <dc:creator>教育局收文员</dc:creator>
  <cp:lastModifiedBy>教育局收文员</cp:lastModifiedBy>
  <dcterms:modified xsi:type="dcterms:W3CDTF">2024-07-15T03:08:06Z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911A9F71FF0B4F84A0A860B0E805A5D5_11</vt:lpwstr>
  </property>
</Properties>
</file>