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BC345">
      <w:pPr>
        <w:spacing w:line="54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14:paraId="36255AD8">
      <w:pPr>
        <w:spacing w:line="540" w:lineRule="exact"/>
        <w:ind w:firstLine="640" w:firstLineChars="200"/>
        <w:rPr>
          <w:rFonts w:ascii="仿宋" w:hAnsi="仿宋" w:eastAsia="仿宋"/>
          <w:sz w:val="32"/>
          <w:szCs w:val="32"/>
        </w:rPr>
      </w:pPr>
    </w:p>
    <w:p w14:paraId="0B2252B3">
      <w:pPr>
        <w:spacing w:line="540" w:lineRule="exact"/>
        <w:jc w:val="center"/>
        <w:rPr>
          <w:rFonts w:ascii="方正小标宋_GBK" w:hAnsi="仿宋" w:eastAsia="方正小标宋_GBK"/>
          <w:sz w:val="44"/>
          <w:szCs w:val="44"/>
        </w:rPr>
      </w:pPr>
      <w:r>
        <w:rPr>
          <w:rFonts w:hint="eastAsia" w:ascii="方正小标宋_GBK" w:hAnsi="仿宋" w:eastAsia="方正小标宋_GBK"/>
          <w:sz w:val="44"/>
          <w:szCs w:val="44"/>
        </w:rPr>
        <w:t>报考指南</w:t>
      </w:r>
    </w:p>
    <w:p w14:paraId="2A6FABAB">
      <w:pPr>
        <w:spacing w:line="540" w:lineRule="exact"/>
        <w:ind w:firstLine="640" w:firstLineChars="200"/>
        <w:rPr>
          <w:rFonts w:ascii="仿宋" w:hAnsi="仿宋" w:eastAsia="仿宋"/>
          <w:sz w:val="32"/>
          <w:szCs w:val="32"/>
        </w:rPr>
      </w:pPr>
    </w:p>
    <w:p w14:paraId="0792D85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一</w:t>
      </w:r>
      <w:r>
        <w:rPr>
          <w:rFonts w:hint="default" w:ascii="Times New Roman" w:hAnsi="Times New Roman" w:eastAsia="黑体" w:cs="Times New Roman"/>
          <w:b w:val="0"/>
          <w:bCs/>
          <w:color w:val="auto"/>
          <w:kern w:val="0"/>
          <w:sz w:val="32"/>
          <w:szCs w:val="32"/>
          <w:highlight w:val="none"/>
          <w:u w:val="none"/>
          <w:lang w:val="en-US" w:eastAsia="zh-CN" w:bidi="ar-SA"/>
        </w:rPr>
        <w:t>、</w:t>
      </w:r>
      <w:r>
        <w:rPr>
          <w:rFonts w:hint="eastAsia" w:ascii="Times New Roman" w:hAnsi="Times New Roman" w:eastAsia="黑体" w:cs="Times New Roman"/>
          <w:b w:val="0"/>
          <w:bCs/>
          <w:color w:val="auto"/>
          <w:kern w:val="0"/>
          <w:sz w:val="32"/>
          <w:szCs w:val="32"/>
          <w:highlight w:val="none"/>
          <w:u w:val="none"/>
          <w:lang w:val="en-US" w:eastAsia="zh-CN" w:bidi="ar-SA"/>
        </w:rPr>
        <w:t>报考资格条件</w:t>
      </w:r>
    </w:p>
    <w:p w14:paraId="4DD1987A">
      <w:pPr>
        <w:spacing w:line="540" w:lineRule="exact"/>
        <w:ind w:firstLine="640" w:firstLineChars="200"/>
        <w:rPr>
          <w:rFonts w:ascii="楷体" w:hAnsi="楷体" w:eastAsia="楷体"/>
          <w:sz w:val="32"/>
          <w:szCs w:val="32"/>
        </w:rPr>
      </w:pPr>
      <w:r>
        <w:rPr>
          <w:rFonts w:hint="eastAsia" w:ascii="楷体" w:hAnsi="楷体" w:eastAsia="楷体"/>
          <w:sz w:val="32"/>
          <w:szCs w:val="32"/>
        </w:rPr>
        <w:t>（一）报考人员可否用非最高学历专业报考？</w:t>
      </w:r>
    </w:p>
    <w:p w14:paraId="1E88F73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仿宋" w:hAnsi="仿宋" w:eastAsia="仿宋"/>
          <w:sz w:val="32"/>
          <w:szCs w:val="32"/>
        </w:rPr>
        <w:t>可以。以非最高学历专业报考的，</w:t>
      </w:r>
      <w:r>
        <w:rPr>
          <w:rFonts w:hint="default" w:ascii="Times New Roman" w:hAnsi="Times New Roman" w:eastAsia="仿宋_GB2312" w:cs="Times New Roman"/>
          <w:color w:val="auto"/>
          <w:kern w:val="0"/>
          <w:sz w:val="32"/>
          <w:szCs w:val="32"/>
          <w:highlight w:val="none"/>
          <w:u w:val="none"/>
          <w:lang w:val="en-US" w:eastAsia="zh-CN" w:bidi="ar-SA"/>
        </w:rPr>
        <w:t>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14:paraId="1593C330">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default" w:ascii="楷体" w:hAnsi="楷体" w:eastAsia="楷体"/>
          <w:sz w:val="32"/>
          <w:szCs w:val="32"/>
          <w:lang w:val="en-US" w:eastAsia="zh-CN"/>
        </w:rPr>
        <w:t>应聘人员应如何判断</w:t>
      </w:r>
      <w:r>
        <w:rPr>
          <w:rFonts w:hint="eastAsia" w:ascii="楷体" w:hAnsi="楷体" w:eastAsia="楷体"/>
          <w:sz w:val="32"/>
          <w:szCs w:val="32"/>
          <w:lang w:val="en-US" w:eastAsia="zh-CN"/>
        </w:rPr>
        <w:t>本人</w:t>
      </w:r>
      <w:r>
        <w:rPr>
          <w:rFonts w:hint="default" w:ascii="楷体" w:hAnsi="楷体" w:eastAsia="楷体"/>
          <w:sz w:val="32"/>
          <w:szCs w:val="32"/>
          <w:lang w:val="en-US" w:eastAsia="zh-CN"/>
        </w:rPr>
        <w:t>所学专业？</w:t>
      </w:r>
    </w:p>
    <w:p w14:paraId="70225CA8">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10201DAF">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w:t>
      </w:r>
      <w:r>
        <w:rPr>
          <w:rFonts w:hint="default" w:ascii="楷体" w:hAnsi="楷体" w:eastAsia="楷体"/>
          <w:sz w:val="32"/>
          <w:szCs w:val="32"/>
          <w:lang w:val="en-US" w:eastAsia="zh-CN"/>
        </w:rPr>
        <w:t>应聘人员应如何选择专业报考？</w:t>
      </w:r>
    </w:p>
    <w:p w14:paraId="2A3677D5">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14:paraId="11DED780">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4E732512">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w:t>
      </w:r>
      <w:r>
        <w:rPr>
          <w:rFonts w:hint="default" w:ascii="楷体" w:hAnsi="楷体" w:eastAsia="楷体"/>
          <w:sz w:val="32"/>
          <w:szCs w:val="32"/>
          <w:lang w:val="en-US" w:eastAsia="zh-CN"/>
        </w:rPr>
        <w:t>应聘人员以相近专业报考有什么要求？</w:t>
      </w:r>
    </w:p>
    <w:p w14:paraId="7742C70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20DC33E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2D0F791E">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五</w:t>
      </w:r>
      <w:r>
        <w:rPr>
          <w:rFonts w:hint="eastAsia" w:ascii="楷体" w:hAnsi="楷体" w:eastAsia="楷体"/>
          <w:sz w:val="32"/>
          <w:szCs w:val="32"/>
        </w:rPr>
        <w:t>）</w:t>
      </w:r>
      <w:r>
        <w:rPr>
          <w:rFonts w:hint="default" w:ascii="楷体" w:hAnsi="楷体" w:eastAsia="楷体"/>
          <w:sz w:val="32"/>
          <w:szCs w:val="32"/>
          <w:lang w:val="en-US" w:eastAsia="zh-CN"/>
        </w:rPr>
        <w:t>应聘人员专业中有培养方向的如何报考？</w:t>
      </w:r>
    </w:p>
    <w:p w14:paraId="4DCDCA13">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w:t>
      </w:r>
    </w:p>
    <w:p w14:paraId="5737880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3FEDCB06">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六</w:t>
      </w:r>
      <w:r>
        <w:rPr>
          <w:rFonts w:hint="eastAsia" w:ascii="楷体" w:hAnsi="楷体" w:eastAsia="楷体"/>
          <w:sz w:val="32"/>
          <w:szCs w:val="32"/>
        </w:rPr>
        <w:t>）国（境）外学历、学位人员需要提供哪些材料？</w:t>
      </w:r>
    </w:p>
    <w:p w14:paraId="2D3D87EC">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14:paraId="56E9BEC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二、关于考试及体检 </w:t>
      </w:r>
    </w:p>
    <w:p w14:paraId="74AFA022">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一</w:t>
      </w:r>
      <w:r>
        <w:rPr>
          <w:rFonts w:hint="eastAsia" w:ascii="楷体" w:hAnsi="楷体" w:eastAsia="楷体"/>
          <w:sz w:val="32"/>
          <w:szCs w:val="32"/>
          <w:lang w:eastAsia="zh-CN"/>
        </w:rPr>
        <w:t>）</w:t>
      </w:r>
      <w:r>
        <w:rPr>
          <w:rFonts w:hint="eastAsia" w:ascii="楷体" w:hAnsi="楷体" w:eastAsia="楷体"/>
          <w:sz w:val="32"/>
          <w:szCs w:val="32"/>
        </w:rPr>
        <w:t>居民身份证遗失或正在办理中，如何参加考试或体检。</w:t>
      </w:r>
    </w:p>
    <w:p w14:paraId="20357184">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14:paraId="5AB64CAE">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居民身份证办理受理回执或户口所在地派出所开具的带有考生本人照片并加盖公章的居民身份证明，能否代替居民身份证参加考试或体检？</w:t>
      </w:r>
    </w:p>
    <w:p w14:paraId="1A8D048A">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14:paraId="59BB006B">
      <w:pPr>
        <w:spacing w:line="54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三</w:t>
      </w:r>
      <w:r>
        <w:rPr>
          <w:rFonts w:hint="eastAsia" w:ascii="楷体" w:hAnsi="楷体" w:eastAsia="楷体"/>
          <w:sz w:val="32"/>
          <w:szCs w:val="32"/>
          <w:lang w:eastAsia="zh-CN"/>
        </w:rPr>
        <w:t>）</w:t>
      </w:r>
      <w:r>
        <w:rPr>
          <w:rFonts w:hint="eastAsia" w:ascii="楷体" w:hAnsi="楷体" w:eastAsia="楷体"/>
          <w:sz w:val="32"/>
          <w:szCs w:val="32"/>
        </w:rPr>
        <w:t>笔试如何安排？</w:t>
      </w:r>
    </w:p>
    <w:p w14:paraId="5228751F">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hint="eastAsia" w:eastAsia="方正仿宋_GBK"/>
          <w:color w:val="auto"/>
          <w:sz w:val="32"/>
          <w:szCs w:val="24"/>
          <w:highlight w:val="none"/>
        </w:rPr>
      </w:pPr>
      <w:r>
        <w:rPr>
          <w:rFonts w:hint="eastAsia" w:eastAsia="方正仿宋_GBK"/>
          <w:color w:val="auto"/>
          <w:sz w:val="32"/>
          <w:szCs w:val="24"/>
          <w:highlight w:val="none"/>
        </w:rPr>
        <w:t>通过报名资格初审的考生须登陆报名网站确认是否参加笔试。未在规定时间内按要求完成</w:t>
      </w:r>
      <w:r>
        <w:rPr>
          <w:rFonts w:hint="eastAsia" w:eastAsia="方正仿宋_GBK"/>
          <w:color w:val="auto"/>
          <w:sz w:val="32"/>
          <w:szCs w:val="24"/>
          <w:highlight w:val="none"/>
          <w:lang w:val="en-US" w:eastAsia="zh-CN"/>
        </w:rPr>
        <w:t>笔试</w:t>
      </w:r>
      <w:r>
        <w:rPr>
          <w:rFonts w:hint="eastAsia" w:eastAsia="方正仿宋_GBK"/>
          <w:color w:val="auto"/>
          <w:sz w:val="32"/>
          <w:szCs w:val="24"/>
          <w:highlight w:val="none"/>
        </w:rPr>
        <w:t>确认的，视为放弃考试资格。</w:t>
      </w:r>
      <w:r>
        <w:rPr>
          <w:rFonts w:hint="eastAsia" w:ascii="Times New Roman" w:hAnsi="Times New Roman" w:eastAsia="仿宋_GB2312" w:cs="Times New Roman"/>
          <w:color w:val="auto"/>
          <w:sz w:val="32"/>
          <w:szCs w:val="32"/>
          <w:highlight w:val="none"/>
        </w:rPr>
        <w:t>笔试时间为：202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28</w:t>
      </w:r>
      <w:r>
        <w:rPr>
          <w:rFonts w:hint="eastAsia" w:ascii="Times New Roman" w:hAnsi="Times New Roman" w:eastAsia="仿宋_GB2312" w:cs="Times New Roman"/>
          <w:color w:val="auto"/>
          <w:sz w:val="32"/>
          <w:szCs w:val="32"/>
          <w:highlight w:val="none"/>
        </w:rPr>
        <w:t>日上午9:30-11:00，笔试地点详见准考证。</w:t>
      </w:r>
      <w:r>
        <w:rPr>
          <w:rFonts w:hint="eastAsia" w:eastAsia="方正仿宋_GBK"/>
          <w:color w:val="auto"/>
          <w:sz w:val="32"/>
          <w:szCs w:val="24"/>
          <w:highlight w:val="none"/>
        </w:rPr>
        <w:t>请</w:t>
      </w:r>
      <w:r>
        <w:rPr>
          <w:rFonts w:hint="eastAsia" w:eastAsia="方正仿宋_GBK"/>
          <w:color w:val="auto"/>
          <w:sz w:val="32"/>
          <w:szCs w:val="24"/>
          <w:highlight w:val="none"/>
          <w:lang w:val="en-US" w:eastAsia="zh-CN"/>
        </w:rPr>
        <w:t>留意</w:t>
      </w:r>
      <w:r>
        <w:rPr>
          <w:rFonts w:hint="eastAsia" w:eastAsia="方正仿宋_GBK"/>
          <w:color w:val="auto"/>
          <w:sz w:val="32"/>
          <w:szCs w:val="24"/>
          <w:highlight w:val="none"/>
        </w:rPr>
        <w:t>关注仲恺高新区管理委员会教育文化卫生健康局门户网站（http://www.hzzk.gov.cn/dwrdbm/zzgxqxjwwbgs/index.html）</w:t>
      </w:r>
      <w:r>
        <w:rPr>
          <w:rFonts w:hint="eastAsia" w:eastAsia="方正仿宋_GBK"/>
          <w:color w:val="auto"/>
          <w:sz w:val="32"/>
          <w:szCs w:val="24"/>
          <w:highlight w:val="none"/>
          <w:lang w:val="en-US" w:eastAsia="zh-CN"/>
        </w:rPr>
        <w:t>有关</w:t>
      </w:r>
      <w:r>
        <w:rPr>
          <w:rFonts w:hint="eastAsia" w:eastAsia="方正仿宋_GBK"/>
          <w:color w:val="auto"/>
          <w:sz w:val="32"/>
          <w:szCs w:val="24"/>
          <w:highlight w:val="none"/>
        </w:rPr>
        <w:t xml:space="preserve">通知通告。 </w:t>
      </w:r>
    </w:p>
    <w:p w14:paraId="1A956CAD">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四</w:t>
      </w:r>
      <w:r>
        <w:rPr>
          <w:rFonts w:hint="eastAsia" w:ascii="楷体" w:hAnsi="楷体" w:eastAsia="楷体"/>
          <w:sz w:val="32"/>
          <w:szCs w:val="32"/>
          <w:lang w:eastAsia="zh-CN"/>
        </w:rPr>
        <w:t>）</w:t>
      </w:r>
      <w:r>
        <w:rPr>
          <w:rFonts w:hint="eastAsia" w:ascii="楷体" w:hAnsi="楷体" w:eastAsia="楷体"/>
          <w:sz w:val="32"/>
          <w:szCs w:val="32"/>
        </w:rPr>
        <w:t>体检如何组织？</w:t>
      </w:r>
    </w:p>
    <w:p w14:paraId="56F376CC">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体检的项目和标准根据《广东省事业单位公开招聘人员体检实施细则（试行）》确定。事业单位招聘工作人员按照《广东省事业单位公开招聘人员体检通用标准》执行。</w:t>
      </w:r>
    </w:p>
    <w:p w14:paraId="2B45937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三、其他 </w:t>
      </w:r>
    </w:p>
    <w:p w14:paraId="1BF6FCAD">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）对违纪违规行为，有哪几种处理方式？</w:t>
      </w:r>
    </w:p>
    <w:p w14:paraId="76A0F3A4">
      <w:pPr>
        <w:spacing w:line="540" w:lineRule="exact"/>
        <w:ind w:firstLine="640" w:firstLineChars="200"/>
        <w:rPr>
          <w:rFonts w:ascii="仿宋" w:hAnsi="仿宋" w:eastAsia="仿宋"/>
          <w:sz w:val="32"/>
          <w:szCs w:val="32"/>
        </w:rPr>
      </w:pPr>
      <w:r>
        <w:rPr>
          <w:rFonts w:hint="eastAsia" w:ascii="仿宋" w:hAnsi="仿宋" w:eastAsia="仿宋"/>
          <w:sz w:val="32"/>
          <w:szCs w:val="32"/>
        </w:rPr>
        <w:t>考生有违纪违规行为的，根据《事业单位公开招聘违纪违规行为处理规定》，分别给予取消应聘资格、考试成绩无效、记入事业单位公开招聘应聘人员诚信档案库等相应处理。</w:t>
      </w:r>
    </w:p>
    <w:p w14:paraId="281AF0D0">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）在招聘过程中，考生被录用为公务员或被其他事业单位聘用为事业单位工作人员，应如何处理？</w:t>
      </w:r>
    </w:p>
    <w:p w14:paraId="443F83EA">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报考人员招聘过程中，被录用为公务员或聘用为其他事业单位工作人员，应第一时间如实报告情况，并中止参加本次公开招聘的后续行为，招聘单位不再将其列为面试、体检、考察人选。</w:t>
      </w:r>
    </w:p>
    <w:p w14:paraId="4A6C7F5E">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）考察时需要对报考人员进行资格复审吗？</w:t>
      </w:r>
    </w:p>
    <w:p w14:paraId="12CDFB52">
      <w:pPr>
        <w:spacing w:line="540" w:lineRule="exact"/>
        <w:ind w:firstLine="640" w:firstLineChars="200"/>
        <w:rPr>
          <w:rFonts w:ascii="仿宋" w:hAnsi="仿宋" w:eastAsia="仿宋"/>
          <w:sz w:val="32"/>
          <w:szCs w:val="32"/>
        </w:rPr>
      </w:pPr>
      <w:r>
        <w:rPr>
          <w:rFonts w:hint="eastAsia" w:ascii="仿宋" w:hAnsi="仿宋" w:eastAsia="仿宋"/>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14:paraId="4CC65F96">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）如何理解“聘用后即构成回避关系”的岗位?</w:t>
      </w:r>
    </w:p>
    <w:p w14:paraId="4A3297C9">
      <w:pPr>
        <w:spacing w:line="540" w:lineRule="exact"/>
        <w:ind w:firstLine="640" w:firstLineChars="200"/>
        <w:rPr>
          <w:rFonts w:ascii="仿宋" w:hAnsi="仿宋" w:eastAsia="仿宋"/>
          <w:sz w:val="32"/>
          <w:szCs w:val="32"/>
        </w:rPr>
      </w:pPr>
      <w:r>
        <w:rPr>
          <w:rFonts w:hint="eastAsia" w:ascii="仿宋" w:hAnsi="仿宋" w:eastAsia="仿宋"/>
          <w:sz w:val="32"/>
          <w:szCs w:val="32"/>
        </w:rPr>
        <w:t>按照《事业单位人事管理回避规定》第六条、第七条、第十条等相关规定执行。其他法律法规规定的有应予回避的情形，从其规定。</w:t>
      </w:r>
    </w:p>
    <w:p w14:paraId="40578C6E">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为避免因咨询电话拥挤而影响报名，考生如有疑问，应先详细阅读公告及岗位表等;如仍有疑问，再电话咨询。工作人员仅对公告内容及政策给予解释，不对报考人员是否符合岗位条件进行确认。</w:t>
      </w:r>
    </w:p>
    <w:p w14:paraId="2ED5DA3B">
      <w:pPr>
        <w:pStyle w:val="2"/>
      </w:pPr>
      <w:bookmarkStart w:id="0" w:name="_GoBack"/>
      <w:bookmarkEnd w:id="0"/>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14:paraId="1C2D4E00">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4B25225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14:paraId="7DCB6142">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729CEEE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YzBhOTZiYmIwYzFmZDliZmYyNGZjM2Q3ZDIyYWIifQ=="/>
  </w:docVars>
  <w:rsids>
    <w:rsidRoot w:val="00172A27"/>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4FE"/>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0F0F"/>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0414"/>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5F3078F"/>
    <w:rsid w:val="0746238C"/>
    <w:rsid w:val="09C60DB3"/>
    <w:rsid w:val="0C4149DC"/>
    <w:rsid w:val="0C8F5023"/>
    <w:rsid w:val="0CE1319C"/>
    <w:rsid w:val="0DED4FFB"/>
    <w:rsid w:val="0ECD2925"/>
    <w:rsid w:val="13630DA6"/>
    <w:rsid w:val="17943D5B"/>
    <w:rsid w:val="18610694"/>
    <w:rsid w:val="19983399"/>
    <w:rsid w:val="1AB551C9"/>
    <w:rsid w:val="1B3A7F0B"/>
    <w:rsid w:val="1CEF7861"/>
    <w:rsid w:val="1F0816E4"/>
    <w:rsid w:val="21E312B3"/>
    <w:rsid w:val="22B8721A"/>
    <w:rsid w:val="29385E70"/>
    <w:rsid w:val="2F9D566D"/>
    <w:rsid w:val="30CC6607"/>
    <w:rsid w:val="324F6C8C"/>
    <w:rsid w:val="39C479B8"/>
    <w:rsid w:val="3D9B472A"/>
    <w:rsid w:val="442C596B"/>
    <w:rsid w:val="4BED4C39"/>
    <w:rsid w:val="4C7B5F53"/>
    <w:rsid w:val="4F8351B3"/>
    <w:rsid w:val="5473756B"/>
    <w:rsid w:val="57423331"/>
    <w:rsid w:val="57743F37"/>
    <w:rsid w:val="5BD862EF"/>
    <w:rsid w:val="634B5E46"/>
    <w:rsid w:val="653720F0"/>
    <w:rsid w:val="65CC3111"/>
    <w:rsid w:val="66137F6F"/>
    <w:rsid w:val="6BE14AB4"/>
    <w:rsid w:val="6D5D2756"/>
    <w:rsid w:val="7F632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Plain Text"/>
    <w:basedOn w:val="1"/>
    <w:link w:val="15"/>
    <w:unhideWhenUsed/>
    <w:qFormat/>
    <w:uiPriority w:val="99"/>
    <w:rPr>
      <w:rFonts w:ascii="宋体" w:hAnsi="Courier New" w:eastAsia="宋体" w:cs="Courier New"/>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unhideWhenUsed/>
    <w:uiPriority w:val="0"/>
    <w:rPr>
      <w:rFonts w:hint="default"/>
      <w:sz w:val="24"/>
      <w:szCs w:val="24"/>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4">
    <w:name w:val="批注框文本 Char"/>
    <w:basedOn w:val="9"/>
    <w:link w:val="4"/>
    <w:semiHidden/>
    <w:qFormat/>
    <w:uiPriority w:val="99"/>
    <w:rPr>
      <w:sz w:val="18"/>
      <w:szCs w:val="18"/>
    </w:rPr>
  </w:style>
  <w:style w:type="character" w:customStyle="1" w:styleId="15">
    <w:name w:val="纯文本 Char"/>
    <w:basedOn w:val="9"/>
    <w:link w:val="3"/>
    <w:qFormat/>
    <w:uiPriority w:val="99"/>
    <w:rPr>
      <w:rFonts w:ascii="宋体" w:hAnsi="Courier New" w:eastAsia="宋体" w:cs="Courier New"/>
      <w:kern w:val="2"/>
      <w:sz w:val="21"/>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2122</Words>
  <Characters>2212</Characters>
  <Lines>25</Lines>
  <Paragraphs>7</Paragraphs>
  <TotalTime>2</TotalTime>
  <ScaleCrop>false</ScaleCrop>
  <LinksUpToDate>false</LinksUpToDate>
  <CharactersWithSpaces>2219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2023-04-26T08:51:00Z</dcterms:created>
  <dc:creator>池锐波</dc:creator>
  <cp:lastModifiedBy>阿宝</cp:lastModifiedBy>
  <cp:lastPrinted>2024-04-01T02:50:00Z</cp:lastPrinted>
  <dcterms:modified xsi:type="dcterms:W3CDTF">2024-07-16T10:07:31Z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D9645442F9884E90A701FB397FC1DB43</vt:lpwstr>
  </property>
</Properties>
</file>