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11B77">
      <w:pPr>
        <w:keepNext w:val="0"/>
        <w:keepLines w:val="0"/>
        <w:pageBreakBefore w:val="0"/>
        <w:kinsoku/>
        <w:wordWrap/>
        <w:overflowPunct/>
        <w:topLinePunct w:val="0"/>
        <w:bidi w:val="0"/>
        <w:adjustRightInd w:val="0"/>
        <w:snapToGrid w:val="0"/>
        <w:spacing w:line="500" w:lineRule="exact"/>
        <w:textAlignment w:val="auto"/>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附件</w:t>
      </w:r>
      <w:r>
        <w:rPr>
          <w:rFonts w:hint="eastAsia" w:asciiTheme="minorEastAsia" w:hAnsiTheme="minorEastAsia"/>
          <w:color w:val="auto"/>
          <w:sz w:val="32"/>
          <w:szCs w:val="32"/>
          <w:highlight w:val="none"/>
          <w:lang w:val="en-US" w:eastAsia="zh-CN"/>
        </w:rPr>
        <w:t>2</w:t>
      </w:r>
      <w:r>
        <w:rPr>
          <w:rFonts w:hint="eastAsia" w:asciiTheme="minorEastAsia" w:hAnsiTheme="minorEastAsia"/>
          <w:color w:val="auto"/>
          <w:sz w:val="32"/>
          <w:szCs w:val="32"/>
          <w:highlight w:val="none"/>
        </w:rPr>
        <w:t>：</w:t>
      </w:r>
    </w:p>
    <w:p w14:paraId="54D52A8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20</w:t>
      </w:r>
      <w:r>
        <w:rPr>
          <w:rFonts w:hint="eastAsia" w:ascii="方正小标宋简体" w:hAnsi="方正小标宋简体" w:eastAsia="方正小标宋简体" w:cs="方正小标宋简体"/>
          <w:color w:val="auto"/>
          <w:sz w:val="44"/>
          <w:szCs w:val="44"/>
          <w:highlight w:val="none"/>
          <w:lang w:val="en-US" w:eastAsia="zh-CN"/>
        </w:rPr>
        <w:t>24</w:t>
      </w:r>
      <w:r>
        <w:rPr>
          <w:rFonts w:hint="eastAsia" w:ascii="方正小标宋简体" w:hAnsi="方正小标宋简体" w:eastAsia="方正小标宋简体" w:cs="方正小标宋简体"/>
          <w:color w:val="auto"/>
          <w:sz w:val="44"/>
          <w:szCs w:val="44"/>
          <w:highlight w:val="none"/>
        </w:rPr>
        <w:t>年</w:t>
      </w:r>
      <w:r>
        <w:rPr>
          <w:rFonts w:hint="eastAsia" w:ascii="方正小标宋简体" w:hAnsi="方正小标宋简体" w:eastAsia="方正小标宋简体" w:cs="方正小标宋简体"/>
          <w:color w:val="auto"/>
          <w:sz w:val="44"/>
          <w:szCs w:val="44"/>
          <w:highlight w:val="none"/>
          <w:lang w:val="en-US" w:eastAsia="zh-CN"/>
        </w:rPr>
        <w:t>度</w:t>
      </w:r>
      <w:r>
        <w:rPr>
          <w:rFonts w:hint="eastAsia" w:ascii="方正小标宋简体" w:hAnsi="方正小标宋简体" w:eastAsia="方正小标宋简体" w:cs="方正小标宋简体"/>
          <w:color w:val="auto"/>
          <w:sz w:val="44"/>
          <w:szCs w:val="44"/>
          <w:highlight w:val="none"/>
          <w:lang w:eastAsia="zh-CN"/>
        </w:rPr>
        <w:t>新泰市中小学（中职学校）第二次面向社会公开招聘教师应聘</w:t>
      </w:r>
      <w:r>
        <w:rPr>
          <w:rFonts w:hint="eastAsia" w:ascii="方正小标宋简体" w:hAnsi="方正小标宋简体" w:eastAsia="方正小标宋简体" w:cs="方正小标宋简体"/>
          <w:color w:val="auto"/>
          <w:sz w:val="44"/>
          <w:szCs w:val="44"/>
          <w:highlight w:val="none"/>
        </w:rPr>
        <w:t>须知</w:t>
      </w:r>
    </w:p>
    <w:p w14:paraId="0415AFC3">
      <w:pPr>
        <w:keepNext w:val="0"/>
        <w:keepLines w:val="0"/>
        <w:pageBreakBefore w:val="0"/>
        <w:kinsoku/>
        <w:wordWrap/>
        <w:overflowPunct/>
        <w:topLinePunct w:val="0"/>
        <w:bidi w:val="0"/>
        <w:snapToGrid w:val="0"/>
        <w:spacing w:line="500" w:lineRule="exact"/>
        <w:jc w:val="center"/>
        <w:textAlignment w:val="auto"/>
        <w:rPr>
          <w:rFonts w:hint="eastAsia" w:ascii="楷体_GB2312" w:eastAsia="楷体_GB2312"/>
          <w:bCs/>
          <w:color w:val="auto"/>
          <w:sz w:val="32"/>
          <w:szCs w:val="20"/>
          <w:highlight w:val="none"/>
        </w:rPr>
      </w:pPr>
      <w:r>
        <w:rPr>
          <w:rFonts w:hint="eastAsia" w:ascii="楷体_GB2312" w:eastAsia="楷体_GB2312"/>
          <w:bCs/>
          <w:color w:val="auto"/>
          <w:sz w:val="32"/>
          <w:szCs w:val="20"/>
          <w:highlight w:val="none"/>
        </w:rPr>
        <w:t>（请认真阅读）</w:t>
      </w:r>
    </w:p>
    <w:p w14:paraId="79E8CB8B">
      <w:pPr>
        <w:keepNext w:val="0"/>
        <w:keepLines w:val="0"/>
        <w:pageBreakBefore w:val="0"/>
        <w:kinsoku/>
        <w:wordWrap/>
        <w:overflowPunct/>
        <w:topLinePunct w:val="0"/>
        <w:bidi w:val="0"/>
        <w:adjustRightInd w:val="0"/>
        <w:snapToGrid w:val="0"/>
        <w:spacing w:line="500" w:lineRule="exact"/>
        <w:ind w:firstLine="630" w:firstLineChars="196"/>
        <w:textAlignment w:val="auto"/>
        <w:rPr>
          <w:rFonts w:ascii="楷体" w:hAnsi="楷体" w:eastAsia="楷体"/>
          <w:b/>
          <w:color w:val="auto"/>
          <w:sz w:val="32"/>
          <w:szCs w:val="32"/>
          <w:highlight w:val="none"/>
        </w:rPr>
      </w:pPr>
    </w:p>
    <w:p w14:paraId="0F2BF36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1.对招聘岗位资格条件有疑问如何咨询？</w:t>
      </w:r>
    </w:p>
    <w:p w14:paraId="685CE7D4">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eastAsia="仿宋_GB2312"/>
          <w:sz w:val="32"/>
          <w:szCs w:val="32"/>
          <w:highlight w:val="none"/>
          <w:lang w:val="en-US" w:eastAsia="zh-CN"/>
        </w:rPr>
        <w:t>对招聘岗位资格条件和其他内容有疑问的，请与招聘 主管单位联系（咨询电话详见《招聘简章》）。</w:t>
      </w:r>
    </w:p>
    <w:p w14:paraId="2AA6D0C1">
      <w:pPr>
        <w:keepNext w:val="0"/>
        <w:keepLines w:val="0"/>
        <w:pageBreakBefore w:val="0"/>
        <w:kinsoku/>
        <w:wordWrap/>
        <w:overflowPunct/>
        <w:topLinePunct w:val="0"/>
        <w:bidi w:val="0"/>
        <w:spacing w:line="500" w:lineRule="exact"/>
        <w:ind w:firstLine="671" w:firstLineChars="200"/>
        <w:textAlignment w:val="auto"/>
        <w:rPr>
          <w:rFonts w:eastAsia="仿宋_GB2312"/>
          <w:b/>
          <w:bCs/>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2.</w:t>
      </w:r>
      <w:r>
        <w:rPr>
          <w:rFonts w:eastAsia="仿宋_GB2312"/>
          <w:b/>
          <w:bCs/>
          <w:sz w:val="32"/>
          <w:szCs w:val="32"/>
          <w:highlight w:val="none"/>
        </w:rPr>
        <w:t>资格审查工作由谁负责？</w:t>
      </w:r>
    </w:p>
    <w:p w14:paraId="2B2755B6">
      <w:pPr>
        <w:keepNext w:val="0"/>
        <w:keepLines w:val="0"/>
        <w:pageBreakBefore w:val="0"/>
        <w:kinsoku/>
        <w:wordWrap/>
        <w:overflowPunct/>
        <w:topLinePunct w:val="0"/>
        <w:bidi w:val="0"/>
        <w:spacing w:line="500" w:lineRule="exact"/>
        <w:textAlignment w:val="auto"/>
        <w:rPr>
          <w:rFonts w:eastAsia="仿宋_GB2312"/>
          <w:sz w:val="32"/>
          <w:szCs w:val="32"/>
          <w:highlight w:val="none"/>
        </w:rPr>
      </w:pPr>
      <w:r>
        <w:rPr>
          <w:rFonts w:eastAsia="仿宋_GB2312"/>
          <w:sz w:val="32"/>
          <w:szCs w:val="32"/>
          <w:highlight w:val="none"/>
        </w:rPr>
        <w:t>　　资格审查工作由招聘</w:t>
      </w:r>
      <w:r>
        <w:rPr>
          <w:rFonts w:hint="eastAsia" w:eastAsia="仿宋_GB2312"/>
          <w:sz w:val="32"/>
          <w:szCs w:val="32"/>
          <w:highlight w:val="none"/>
          <w:lang w:val="en-US" w:eastAsia="zh-CN"/>
        </w:rPr>
        <w:t>主管部门</w:t>
      </w:r>
      <w:r>
        <w:rPr>
          <w:rFonts w:eastAsia="仿宋_GB2312"/>
          <w:sz w:val="32"/>
          <w:szCs w:val="32"/>
          <w:highlight w:val="none"/>
        </w:rPr>
        <w:t>负责，并对资格审查结果负责。</w:t>
      </w:r>
    </w:p>
    <w:p w14:paraId="47736C6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71" w:firstLineChars="20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3.国内非普通高等学历教育的其他教育形式的毕业生是否可以应聘？</w:t>
      </w:r>
    </w:p>
    <w:p w14:paraId="35F81F88">
      <w:pPr>
        <w:keepNext w:val="0"/>
        <w:keepLines w:val="0"/>
        <w:pageBreakBefore w:val="0"/>
        <w:kinsoku/>
        <w:wordWrap/>
        <w:overflowPunct/>
        <w:topLinePunct w:val="0"/>
        <w:bidi w:val="0"/>
        <w:spacing w:line="500" w:lineRule="exact"/>
        <w:ind w:firstLine="64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国内非普通高等学历教育的其他教育形式（自学考试、成人教育、网络教育、夜大、电大（开放教育）等）毕业生取得毕业证（学位证）后，符合岗位要求资格条件的，均可应聘。</w:t>
      </w:r>
    </w:p>
    <w:p w14:paraId="00F39CA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4.如何理解“在读的非应届毕业生”不得应聘？</w:t>
      </w:r>
    </w:p>
    <w:p w14:paraId="3E06294F">
      <w:pPr>
        <w:keepNext w:val="0"/>
        <w:keepLines w:val="0"/>
        <w:pageBreakBefore w:val="0"/>
        <w:kinsoku/>
        <w:wordWrap/>
        <w:overflowPunct/>
        <w:topLinePunct w:val="0"/>
        <w:bidi w:val="0"/>
        <w:spacing w:line="500" w:lineRule="exact"/>
        <w:ind w:firstLine="640"/>
        <w:textAlignment w:val="auto"/>
        <w:rPr>
          <w:rFonts w:eastAsia="仿宋_GB2312"/>
          <w:sz w:val="32"/>
          <w:szCs w:val="32"/>
          <w:highlight w:val="none"/>
        </w:rPr>
      </w:pPr>
      <w:r>
        <w:rPr>
          <w:rFonts w:eastAsia="仿宋_GB2312"/>
          <w:sz w:val="32"/>
          <w:szCs w:val="32"/>
          <w:highlight w:val="none"/>
        </w:rPr>
        <w:t>全脱产在校学习的国内普通高等学历教育学生和国（境）外留学人员，</w:t>
      </w:r>
      <w:r>
        <w:rPr>
          <w:rFonts w:hint="eastAsia" w:eastAsia="仿宋_GB2312"/>
          <w:sz w:val="32"/>
          <w:szCs w:val="32"/>
          <w:highlight w:val="none"/>
          <w:lang w:val="en-US" w:eastAsia="zh-CN"/>
        </w:rPr>
        <w:t>2024年8月15日以前</w:t>
      </w:r>
      <w:r>
        <w:rPr>
          <w:rFonts w:eastAsia="仿宋_GB2312"/>
          <w:sz w:val="32"/>
          <w:szCs w:val="32"/>
          <w:highlight w:val="none"/>
        </w:rPr>
        <w:t>无法完成学业并取得学历（学位）证书的，不得</w:t>
      </w:r>
      <w:r>
        <w:rPr>
          <w:rFonts w:hint="eastAsia" w:eastAsia="仿宋_GB2312"/>
          <w:sz w:val="32"/>
          <w:szCs w:val="32"/>
          <w:highlight w:val="none"/>
        </w:rPr>
        <w:t>应聘</w:t>
      </w:r>
      <w:r>
        <w:rPr>
          <w:rFonts w:eastAsia="仿宋_GB2312"/>
          <w:sz w:val="32"/>
          <w:szCs w:val="32"/>
          <w:highlight w:val="none"/>
        </w:rPr>
        <w:t>。</w:t>
      </w:r>
    </w:p>
    <w:p w14:paraId="0B1D5685">
      <w:pPr>
        <w:keepNext w:val="0"/>
        <w:keepLines w:val="0"/>
        <w:pageBreakBefore w:val="0"/>
        <w:kinsoku/>
        <w:wordWrap/>
        <w:overflowPunct/>
        <w:topLinePunct w:val="0"/>
        <w:bidi w:val="0"/>
        <w:adjustRightInd w:val="0"/>
        <w:snapToGrid w:val="0"/>
        <w:spacing w:line="500" w:lineRule="exact"/>
        <w:ind w:firstLine="640" w:firstLineChars="200"/>
        <w:textAlignment w:val="auto"/>
        <w:rPr>
          <w:rFonts w:hint="eastAsia" w:eastAsia="仿宋_GB2312"/>
          <w:sz w:val="32"/>
          <w:szCs w:val="32"/>
          <w:highlight w:val="none"/>
        </w:rPr>
      </w:pPr>
      <w:r>
        <w:rPr>
          <w:rFonts w:eastAsia="仿宋_GB2312"/>
          <w:sz w:val="32"/>
          <w:szCs w:val="32"/>
          <w:highlight w:val="none"/>
        </w:rPr>
        <w:t>其他形式在校学习人员，应如实填写在读学习经历，并保证聘用后可全职在岗工作。招聘</w:t>
      </w:r>
      <w:r>
        <w:rPr>
          <w:rFonts w:hint="eastAsia" w:eastAsia="仿宋_GB2312"/>
          <w:sz w:val="32"/>
          <w:szCs w:val="32"/>
          <w:highlight w:val="none"/>
          <w:lang w:val="en-US" w:eastAsia="zh-CN"/>
        </w:rPr>
        <w:t>主管部门</w:t>
      </w:r>
      <w:r>
        <w:rPr>
          <w:rFonts w:eastAsia="仿宋_GB2312"/>
          <w:sz w:val="32"/>
          <w:szCs w:val="32"/>
          <w:highlight w:val="none"/>
        </w:rPr>
        <w:t>将根据岗位工作要求，对其他形式在校学习的</w:t>
      </w:r>
      <w:r>
        <w:rPr>
          <w:rFonts w:hint="eastAsia" w:eastAsia="仿宋_GB2312"/>
          <w:sz w:val="32"/>
          <w:szCs w:val="32"/>
          <w:highlight w:val="none"/>
        </w:rPr>
        <w:t>应聘人员</w:t>
      </w:r>
      <w:r>
        <w:rPr>
          <w:rFonts w:eastAsia="仿宋_GB2312"/>
          <w:sz w:val="32"/>
          <w:szCs w:val="32"/>
          <w:highlight w:val="none"/>
        </w:rPr>
        <w:t>情况进行鉴别。如应聘人员虚报、瞒报、漏报在读学习经历或具体学习形式，影响招聘</w:t>
      </w:r>
      <w:r>
        <w:rPr>
          <w:rFonts w:hint="eastAsia" w:eastAsia="仿宋_GB2312"/>
          <w:sz w:val="32"/>
          <w:szCs w:val="32"/>
          <w:highlight w:val="none"/>
          <w:lang w:val="en-US" w:eastAsia="zh-CN"/>
        </w:rPr>
        <w:t>主管部门</w:t>
      </w:r>
      <w:r>
        <w:rPr>
          <w:rFonts w:eastAsia="仿宋_GB2312"/>
          <w:sz w:val="32"/>
          <w:szCs w:val="32"/>
          <w:highlight w:val="none"/>
        </w:rPr>
        <w:t>资格审核的，将取消应聘资格或取消聘用。</w:t>
      </w:r>
    </w:p>
    <w:p w14:paraId="54FB894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eastAsia="仿宋_GB2312"/>
          <w:b/>
          <w:sz w:val="32"/>
          <w:szCs w:val="32"/>
          <w:highlight w:val="none"/>
          <w:lang w:val="en-US" w:eastAsia="zh-CN"/>
        </w:rPr>
        <w:t>5.</w:t>
      </w:r>
      <w:r>
        <w:rPr>
          <w:rFonts w:hint="eastAsia" w:ascii="仿宋_GB2312" w:hAnsi="仿宋_GB2312" w:eastAsia="仿宋_GB2312" w:cs="仿宋_GB2312"/>
          <w:b/>
          <w:bCs/>
          <w:color w:val="000000"/>
          <w:spacing w:val="7"/>
          <w:sz w:val="32"/>
          <w:szCs w:val="24"/>
          <w:highlight w:val="none"/>
          <w:lang w:val="en-US" w:eastAsia="zh-CN"/>
        </w:rPr>
        <w:t>如何界定“师范专业”？</w:t>
      </w:r>
    </w:p>
    <w:p w14:paraId="7D0FE60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应聘人员按照“师范专业”专科学历报考的，其有效学历证书或报到证上应注明“师范类”字样，或报到证报到地点为教育局（教体局），或所学专业带有“教育”字样。从有效学历证书或报到证上均无法界定是否为师范专业的，须提供高校毕业生档案，学籍（或成绩）材料上显示有“教育学”、“心理学”、“学科教材教法”、“教育实习”，且均为必修或考试科目、成绩合格，方能以师范专业对待。</w:t>
      </w:r>
    </w:p>
    <w:p w14:paraId="23CBDAA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6.留学回国人员可以应聘哪些岗位，需提供哪些材</w:t>
      </w:r>
    </w:p>
    <w:p w14:paraId="2EA0F89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料？</w:t>
      </w:r>
    </w:p>
    <w:p w14:paraId="5B1280AA">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exact"/>
        <w:ind w:left="0" w:firstLine="640" w:firstLineChars="200"/>
        <w:jc w:val="both"/>
        <w:textAlignment w:val="auto"/>
        <w:rPr>
          <w:rFonts w:eastAsia="仿宋_GB2312"/>
          <w:sz w:val="32"/>
          <w:szCs w:val="32"/>
          <w:highlight w:val="none"/>
        </w:rPr>
      </w:pPr>
      <w:r>
        <w:rPr>
          <w:rFonts w:eastAsia="仿宋_GB2312"/>
          <w:sz w:val="32"/>
          <w:szCs w:val="32"/>
          <w:highlight w:val="none"/>
        </w:rPr>
        <w:t>留学回国人员可以根据自身情况应聘符合条件的岗位。留学回国人员应聘的，除提供岗位要求的相关材料外，还要提供国家教育部门的学历学位认证材料。应聘人员可登录教育部留学服务中心网站（http://www.cscse.edu.cn）查询认证的有关要求和程序。</w:t>
      </w:r>
    </w:p>
    <w:p w14:paraId="7288A558">
      <w:pPr>
        <w:keepNext w:val="0"/>
        <w:keepLines w:val="0"/>
        <w:pageBreakBefore w:val="0"/>
        <w:kinsoku/>
        <w:wordWrap/>
        <w:overflowPunct/>
        <w:topLinePunct w:val="0"/>
        <w:bidi w:val="0"/>
        <w:snapToGrid w:val="0"/>
        <w:spacing w:line="500" w:lineRule="exact"/>
        <w:ind w:firstLine="657" w:firstLineChars="196"/>
        <w:textAlignment w:val="auto"/>
        <w:rPr>
          <w:rFonts w:eastAsia="仿宋_GB2312"/>
          <w:strike/>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7.</w:t>
      </w:r>
      <w:r>
        <w:rPr>
          <w:rFonts w:eastAsia="仿宋_GB2312"/>
          <w:b/>
          <w:bCs/>
          <w:sz w:val="32"/>
          <w:szCs w:val="32"/>
          <w:highlight w:val="none"/>
        </w:rPr>
        <w:t>岗位汇总表中所要求的专业如何理解？</w:t>
      </w:r>
    </w:p>
    <w:p w14:paraId="6D38AEA1">
      <w:pPr>
        <w:keepNext w:val="0"/>
        <w:keepLines w:val="0"/>
        <w:pageBreakBefore w:val="0"/>
        <w:kinsoku/>
        <w:wordWrap/>
        <w:overflowPunct/>
        <w:topLinePunct w:val="0"/>
        <w:bidi w:val="0"/>
        <w:spacing w:line="500" w:lineRule="exact"/>
        <w:ind w:firstLine="640"/>
        <w:textAlignment w:val="auto"/>
        <w:rPr>
          <w:rFonts w:eastAsia="仿宋_GB2312"/>
          <w:color w:val="auto"/>
          <w:sz w:val="32"/>
          <w:szCs w:val="32"/>
          <w:highlight w:val="none"/>
        </w:rPr>
      </w:pPr>
      <w:r>
        <w:rPr>
          <w:rFonts w:eastAsia="仿宋_GB2312"/>
          <w:sz w:val="32"/>
          <w:szCs w:val="32"/>
          <w:highlight w:val="none"/>
        </w:rPr>
        <w:t>岗位汇总表中专业要求，主要参考教育部制定的现行高等教育专业目录设置。应聘时以应聘人员所获毕业证或国家承认的学历教育证书上注明的专业为准。其中，应聘人员在普通全日制高等学历教育阶段取得国家</w:t>
      </w:r>
      <w:r>
        <w:rPr>
          <w:rFonts w:eastAsia="仿宋_GB2312"/>
          <w:color w:val="auto"/>
          <w:sz w:val="32"/>
          <w:szCs w:val="32"/>
          <w:highlight w:val="none"/>
        </w:rPr>
        <w:t>承认的辅修专业证书、双学位证书、第二学士学位证书的，可与相应的毕业证书配合使用，依据辅修专业证书、双学位证书、第二学士学位证书注明的专业应聘。</w:t>
      </w:r>
    </w:p>
    <w:p w14:paraId="1543F112">
      <w:pPr>
        <w:keepNext w:val="0"/>
        <w:keepLines w:val="0"/>
        <w:pageBreakBefore w:val="0"/>
        <w:kinsoku/>
        <w:wordWrap/>
        <w:overflowPunct/>
        <w:topLinePunct w:val="0"/>
        <w:bidi w:val="0"/>
        <w:spacing w:line="500" w:lineRule="exact"/>
        <w:ind w:firstLine="640" w:firstLineChars="200"/>
        <w:textAlignment w:val="auto"/>
        <w:rPr>
          <w:rFonts w:eastAsia="仿宋_GB2312"/>
          <w:sz w:val="32"/>
          <w:szCs w:val="32"/>
          <w:highlight w:val="none"/>
        </w:rPr>
      </w:pPr>
      <w:r>
        <w:rPr>
          <w:rFonts w:eastAsia="仿宋_GB2312"/>
          <w:color w:val="auto"/>
          <w:sz w:val="32"/>
          <w:szCs w:val="32"/>
          <w:highlight w:val="none"/>
        </w:rPr>
        <w:t>招聘岗位</w:t>
      </w:r>
      <w:r>
        <w:rPr>
          <w:rFonts w:ascii="Times New Roman" w:hAnsi="Times New Roman" w:eastAsia="仿宋_GB2312" w:cs="Times New Roman"/>
          <w:color w:val="auto"/>
          <w:sz w:val="32"/>
          <w:szCs w:val="32"/>
          <w:highlight w:val="none"/>
        </w:rPr>
        <w:t>中，专业要求为学科大类、门类的，即该大类、门类所包含的专业均符合要求；专业要求为类、一级学科的，即</w:t>
      </w:r>
      <w:r>
        <w:rPr>
          <w:rFonts w:eastAsia="仿宋_GB2312"/>
          <w:color w:val="auto"/>
          <w:sz w:val="32"/>
          <w:szCs w:val="32"/>
          <w:highlight w:val="none"/>
        </w:rPr>
        <w:t>该类、一级学科所包含的专业或方向均符合要求</w:t>
      </w:r>
      <w:r>
        <w:rPr>
          <w:rFonts w:eastAsia="仿宋_GB2312"/>
          <w:sz w:val="32"/>
          <w:szCs w:val="32"/>
          <w:highlight w:val="none"/>
        </w:rPr>
        <w:t>。</w:t>
      </w:r>
    </w:p>
    <w:p w14:paraId="58C76F4D">
      <w:pPr>
        <w:keepNext w:val="0"/>
        <w:keepLines w:val="0"/>
        <w:pageBreakBefore w:val="0"/>
        <w:kinsoku/>
        <w:wordWrap/>
        <w:overflowPunct/>
        <w:topLinePunct w:val="0"/>
        <w:bidi w:val="0"/>
        <w:spacing w:line="500" w:lineRule="exact"/>
        <w:ind w:firstLine="640" w:firstLineChars="200"/>
        <w:textAlignment w:val="auto"/>
        <w:rPr>
          <w:rFonts w:eastAsia="仿宋_GB2312"/>
          <w:strike/>
          <w:sz w:val="32"/>
          <w:szCs w:val="32"/>
          <w:highlight w:val="none"/>
        </w:rPr>
      </w:pPr>
      <w:r>
        <w:rPr>
          <w:rFonts w:eastAsia="仿宋_GB2312"/>
          <w:sz w:val="32"/>
          <w:szCs w:val="32"/>
          <w:highlight w:val="none"/>
        </w:rPr>
        <w:t>普通高校2024年应届毕业生，符合教研厅〔2016〕2号和教研厅函〔2019〕1号规定自2016年12月1日后录取且2024年毕业的非全日制研究生，与国（境）内普通高校2024年应届毕业生同期毕业的留学回国人员可依据于2024年</w:t>
      </w:r>
      <w:r>
        <w:rPr>
          <w:rFonts w:hint="eastAsia" w:eastAsia="仿宋_GB2312"/>
          <w:sz w:val="32"/>
          <w:szCs w:val="32"/>
          <w:highlight w:val="none"/>
          <w:lang w:val="en-US" w:eastAsia="zh-CN"/>
        </w:rPr>
        <w:t>8</w:t>
      </w:r>
      <w:r>
        <w:rPr>
          <w:rFonts w:eastAsia="仿宋_GB2312"/>
          <w:sz w:val="32"/>
          <w:szCs w:val="32"/>
          <w:highlight w:val="none"/>
        </w:rPr>
        <w:t>月</w:t>
      </w:r>
      <w:r>
        <w:rPr>
          <w:rFonts w:hint="eastAsia" w:eastAsia="仿宋_GB2312"/>
          <w:sz w:val="32"/>
          <w:szCs w:val="32"/>
          <w:highlight w:val="none"/>
          <w:lang w:val="en-US" w:eastAsia="zh-CN"/>
        </w:rPr>
        <w:t>15</w:t>
      </w:r>
      <w:r>
        <w:rPr>
          <w:rFonts w:eastAsia="仿宋_GB2312"/>
          <w:sz w:val="32"/>
          <w:szCs w:val="32"/>
          <w:highlight w:val="none"/>
        </w:rPr>
        <w:t>日以前取得的普通高等学历教育和国（境）外留学学历学位及相应专业应聘。</w:t>
      </w:r>
    </w:p>
    <w:p w14:paraId="5A92614A">
      <w:pPr>
        <w:keepNext w:val="0"/>
        <w:keepLines w:val="0"/>
        <w:pageBreakBefore w:val="0"/>
        <w:kinsoku/>
        <w:wordWrap/>
        <w:overflowPunct/>
        <w:topLinePunct w:val="0"/>
        <w:bidi w:val="0"/>
        <w:spacing w:line="500" w:lineRule="exact"/>
        <w:ind w:firstLine="640" w:firstLineChars="200"/>
        <w:textAlignment w:val="auto"/>
        <w:rPr>
          <w:rFonts w:eastAsia="仿宋_GB2312"/>
          <w:sz w:val="32"/>
          <w:szCs w:val="32"/>
          <w:highlight w:val="none"/>
        </w:rPr>
      </w:pPr>
      <w:r>
        <w:rPr>
          <w:rFonts w:eastAsia="仿宋_GB2312"/>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B9F9DE1">
      <w:pPr>
        <w:keepNext w:val="0"/>
        <w:keepLines w:val="0"/>
        <w:pageBreakBefore w:val="0"/>
        <w:kinsoku/>
        <w:wordWrap/>
        <w:overflowPunct/>
        <w:topLinePunct w:val="0"/>
        <w:bidi w:val="0"/>
        <w:spacing w:line="500" w:lineRule="exact"/>
        <w:ind w:firstLine="643" w:firstLineChars="200"/>
        <w:textAlignment w:val="auto"/>
        <w:rPr>
          <w:rFonts w:eastAsia="仿宋_GB2312"/>
          <w:sz w:val="32"/>
          <w:szCs w:val="32"/>
          <w:highlight w:val="none"/>
        </w:rPr>
      </w:pPr>
      <w:r>
        <w:rPr>
          <w:rFonts w:eastAsia="仿宋_GB2312"/>
          <w:b/>
          <w:bCs/>
          <w:color w:val="auto"/>
          <w:sz w:val="32"/>
          <w:szCs w:val="32"/>
          <w:highlight w:val="none"/>
        </w:rPr>
        <w:t>特别提醒：</w:t>
      </w:r>
      <w:r>
        <w:rPr>
          <w:rFonts w:eastAsia="仿宋_GB2312"/>
          <w:sz w:val="32"/>
          <w:szCs w:val="32"/>
          <w:highlight w:val="none"/>
        </w:rPr>
        <w:t>鉴于设置专业要求时</w:t>
      </w:r>
      <w:r>
        <w:rPr>
          <w:rFonts w:hint="eastAsia" w:ascii="仿宋_GB2312" w:eastAsia="仿宋_GB2312" w:cs="仿宋_GB2312"/>
          <w:color w:val="auto"/>
          <w:sz w:val="32"/>
          <w:szCs w:val="32"/>
          <w:highlight w:val="none"/>
          <w:lang w:val="en-US" w:eastAsia="zh-CN"/>
        </w:rPr>
        <w:t>招聘单位及招聘主管部门</w:t>
      </w:r>
      <w:r>
        <w:rPr>
          <w:rFonts w:eastAsia="仿宋_GB2312"/>
          <w:sz w:val="32"/>
          <w:szCs w:val="32"/>
          <w:highlight w:val="none"/>
        </w:rPr>
        <w:t>参考的专业目录未能完全涵盖旧专业、</w:t>
      </w:r>
      <w:r>
        <w:rPr>
          <w:rFonts w:hint="eastAsia" w:eastAsia="仿宋_GB2312"/>
          <w:sz w:val="32"/>
          <w:szCs w:val="32"/>
          <w:highlight w:val="none"/>
        </w:rPr>
        <w:t>新兴学科、国外学科</w:t>
      </w:r>
      <w:r>
        <w:rPr>
          <w:rFonts w:eastAsia="仿宋_GB2312"/>
          <w:sz w:val="32"/>
          <w:szCs w:val="32"/>
          <w:highlight w:val="none"/>
        </w:rPr>
        <w:t>等，请应聘人员及时查阅教育部制定的现行高等教育专业目录，核实是否属于参考专业目录中的专业。对于已更名、撤并的旧专业，应聘人员可向</w:t>
      </w:r>
      <w:r>
        <w:rPr>
          <w:rFonts w:hint="eastAsia" w:ascii="仿宋_GB2312" w:eastAsia="仿宋_GB2312" w:cs="仿宋_GB2312"/>
          <w:color w:val="auto"/>
          <w:sz w:val="32"/>
          <w:szCs w:val="32"/>
          <w:highlight w:val="none"/>
          <w:lang w:val="en-US" w:eastAsia="zh-CN"/>
        </w:rPr>
        <w:t>招聘主管部门</w:t>
      </w:r>
      <w:r>
        <w:rPr>
          <w:rFonts w:eastAsia="仿宋_GB2312"/>
          <w:sz w:val="32"/>
          <w:szCs w:val="32"/>
          <w:highlight w:val="none"/>
        </w:rPr>
        <w:t>提供证明新旧专业对应关系的文件。对于专业目录中没有的</w:t>
      </w:r>
      <w:r>
        <w:rPr>
          <w:rFonts w:hint="eastAsia" w:eastAsia="仿宋_GB2312"/>
          <w:sz w:val="32"/>
          <w:szCs w:val="32"/>
          <w:highlight w:val="none"/>
        </w:rPr>
        <w:t>自设学科（专业）和</w:t>
      </w:r>
      <w:r>
        <w:rPr>
          <w:rFonts w:eastAsia="仿宋_GB2312"/>
          <w:sz w:val="32"/>
          <w:szCs w:val="32"/>
          <w:highlight w:val="none"/>
        </w:rPr>
        <w:t>国（境）外专业，考生在报名时需在备注栏中注明主要课程、研究方向和学习内容等情况，必要时可主动联系</w:t>
      </w:r>
      <w:r>
        <w:rPr>
          <w:rFonts w:hint="eastAsia" w:ascii="仿宋_GB2312" w:eastAsia="仿宋_GB2312" w:cs="仿宋_GB2312"/>
          <w:color w:val="auto"/>
          <w:sz w:val="32"/>
          <w:szCs w:val="32"/>
          <w:highlight w:val="none"/>
          <w:lang w:val="en-US" w:eastAsia="zh-CN"/>
        </w:rPr>
        <w:t>招聘主管部门</w:t>
      </w:r>
      <w:r>
        <w:rPr>
          <w:rFonts w:eastAsia="仿宋_GB2312"/>
          <w:sz w:val="32"/>
          <w:szCs w:val="32"/>
          <w:highlight w:val="none"/>
        </w:rPr>
        <w:t>介绍有关情况，</w:t>
      </w:r>
      <w:r>
        <w:rPr>
          <w:rFonts w:hint="eastAsia" w:ascii="仿宋_GB2312" w:eastAsia="仿宋_GB2312" w:cs="仿宋_GB2312"/>
          <w:color w:val="auto"/>
          <w:sz w:val="32"/>
          <w:szCs w:val="32"/>
          <w:highlight w:val="none"/>
          <w:lang w:val="en-US" w:eastAsia="zh-CN"/>
        </w:rPr>
        <w:t>招聘主管部门</w:t>
      </w:r>
      <w:r>
        <w:rPr>
          <w:rFonts w:eastAsia="仿宋_GB2312"/>
          <w:sz w:val="32"/>
          <w:szCs w:val="32"/>
          <w:highlight w:val="none"/>
        </w:rPr>
        <w:t>将根据岗位专业需求进行审核。</w:t>
      </w:r>
    </w:p>
    <w:p w14:paraId="53E5C845">
      <w:pPr>
        <w:keepNext w:val="0"/>
        <w:keepLines w:val="0"/>
        <w:pageBreakBefore w:val="0"/>
        <w:kinsoku/>
        <w:wordWrap/>
        <w:overflowPunct/>
        <w:topLinePunct w:val="0"/>
        <w:bidi w:val="0"/>
        <w:spacing w:line="500" w:lineRule="exact"/>
        <w:ind w:firstLine="640" w:firstLineChars="200"/>
        <w:textAlignment w:val="auto"/>
        <w:rPr>
          <w:rFonts w:eastAsia="仿宋_GB2312"/>
          <w:sz w:val="32"/>
          <w:szCs w:val="32"/>
          <w:highlight w:val="none"/>
        </w:rPr>
      </w:pPr>
      <w:r>
        <w:rPr>
          <w:rFonts w:hint="eastAsia" w:ascii="仿宋_GB2312" w:hAnsi="仿宋_GB2312" w:eastAsia="仿宋_GB2312" w:cs="仿宋_GB2312"/>
          <w:color w:val="auto"/>
          <w:sz w:val="32"/>
          <w:szCs w:val="32"/>
          <w:highlight w:val="none"/>
        </w:rPr>
        <w:t>招聘岗位在</w:t>
      </w:r>
      <w:r>
        <w:rPr>
          <w:rFonts w:hint="eastAsia" w:ascii="仿宋_GB2312" w:hAnsi="仿宋_GB2312" w:eastAsia="仿宋_GB2312" w:cs="仿宋_GB2312"/>
          <w:color w:val="auto"/>
          <w:sz w:val="32"/>
          <w:szCs w:val="32"/>
          <w:highlight w:val="none"/>
          <w:lang w:val="en-US" w:eastAsia="zh-CN"/>
        </w:rPr>
        <w:t>不同学历</w:t>
      </w:r>
      <w:r>
        <w:rPr>
          <w:rFonts w:hint="eastAsia" w:ascii="仿宋_GB2312" w:hAnsi="仿宋_GB2312" w:eastAsia="仿宋_GB2312" w:cs="仿宋_GB2312"/>
          <w:color w:val="auto"/>
          <w:sz w:val="32"/>
          <w:szCs w:val="32"/>
          <w:highlight w:val="none"/>
        </w:rPr>
        <w:t>层次分别明确了对报考者的专业要求，一般报考者符合一个教育层次的专业要求，即可报考该岗位。招聘岗位另有规定的，须从其规定。</w:t>
      </w:r>
    </w:p>
    <w:p w14:paraId="354FEF33">
      <w:pPr>
        <w:keepNext w:val="0"/>
        <w:keepLines w:val="0"/>
        <w:pageBreakBefore w:val="0"/>
        <w:kinsoku/>
        <w:wordWrap/>
        <w:overflowPunct/>
        <w:topLinePunct w:val="0"/>
        <w:bidi w:val="0"/>
        <w:snapToGrid w:val="0"/>
        <w:spacing w:line="500" w:lineRule="exact"/>
        <w:ind w:firstLine="657" w:firstLineChars="196"/>
        <w:textAlignment w:val="auto"/>
        <w:rPr>
          <w:rFonts w:eastAsia="仿宋_GB2312"/>
          <w:b/>
          <w:bCs/>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8.</w:t>
      </w:r>
      <w:r>
        <w:rPr>
          <w:rFonts w:eastAsia="仿宋_GB2312"/>
          <w:b/>
          <w:bCs/>
          <w:sz w:val="32"/>
          <w:szCs w:val="32"/>
          <w:highlight w:val="none"/>
        </w:rPr>
        <w:t>本次招聘中的有效身份证件指的是什么？</w:t>
      </w:r>
    </w:p>
    <w:p w14:paraId="2718A35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eastAsia="仿宋_GB2312"/>
          <w:sz w:val="32"/>
          <w:szCs w:val="32"/>
          <w:highlight w:val="none"/>
        </w:rPr>
      </w:pPr>
      <w:r>
        <w:rPr>
          <w:rFonts w:eastAsia="仿宋_GB2312"/>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298E193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退伍证、学生证、驾驶证、户口簿等其他证件均不能代替身份证作为考试凭证。</w:t>
      </w:r>
    </w:p>
    <w:p w14:paraId="2F89353E">
      <w:pPr>
        <w:keepNext w:val="0"/>
        <w:keepLines w:val="0"/>
        <w:pageBreakBefore w:val="0"/>
        <w:kinsoku/>
        <w:wordWrap/>
        <w:overflowPunct/>
        <w:topLinePunct w:val="0"/>
        <w:bidi w:val="0"/>
        <w:snapToGrid w:val="0"/>
        <w:spacing w:line="500" w:lineRule="exact"/>
        <w:ind w:firstLine="657" w:firstLineChars="196"/>
        <w:textAlignment w:val="auto"/>
        <w:rPr>
          <w:rFonts w:eastAsia="仿宋_GB2312"/>
          <w:b/>
          <w:bCs/>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9.</w:t>
      </w:r>
      <w:r>
        <w:rPr>
          <w:rFonts w:eastAsia="仿宋_GB2312"/>
          <w:b/>
          <w:bCs/>
          <w:sz w:val="32"/>
          <w:szCs w:val="32"/>
          <w:highlight w:val="none"/>
        </w:rPr>
        <w:t>网上填写报名信息时应注意什么？</w:t>
      </w:r>
    </w:p>
    <w:p w14:paraId="30FEC4DB">
      <w:pPr>
        <w:keepNext w:val="0"/>
        <w:keepLines w:val="0"/>
        <w:pageBreakBefore w:val="0"/>
        <w:kinsoku/>
        <w:wordWrap/>
        <w:overflowPunct/>
        <w:topLinePunct w:val="0"/>
        <w:bidi w:val="0"/>
        <w:adjustRightInd w:val="0"/>
        <w:snapToGrid w:val="0"/>
        <w:spacing w:line="500" w:lineRule="exact"/>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报名时，应聘人员要认真阅读《简章》、本须知、以及网上报名系统有关要求和诚信承诺书等内容，提交的报名申请材料必须真实、准确、完整，能够体现报考岗位的要求。因提交报名申请材料不准确、不完整、不符合要求，</w:t>
      </w:r>
      <w:r>
        <w:rPr>
          <w:rFonts w:eastAsia="仿宋_GB2312"/>
          <w:sz w:val="32"/>
          <w:szCs w:val="32"/>
          <w:highlight w:val="none"/>
        </w:rPr>
        <w:t>影响网上报名的，</w:t>
      </w:r>
      <w:r>
        <w:rPr>
          <w:rFonts w:hint="eastAsia" w:eastAsia="仿宋_GB2312"/>
          <w:sz w:val="32"/>
          <w:szCs w:val="32"/>
          <w:highlight w:val="none"/>
          <w:lang w:val="en-US" w:eastAsia="zh-CN"/>
        </w:rPr>
        <w:t>由应聘人员本人承担相应后果。应聘人员的申请材料、信息不实或者不符合应聘条件的，一经查实，即取消应聘资格。对伪造、变造有关证件、材料、信息，骗取考试资格的，将按照有关规定处理。</w:t>
      </w:r>
    </w:p>
    <w:p w14:paraId="4C8E8CDC">
      <w:pPr>
        <w:keepNext w:val="0"/>
        <w:keepLines w:val="0"/>
        <w:pageBreakBefore w:val="0"/>
        <w:kinsoku/>
        <w:wordWrap/>
        <w:overflowPunct/>
        <w:topLinePunct w:val="0"/>
        <w:bidi w:val="0"/>
        <w:adjustRightInd w:val="0"/>
        <w:snapToGrid w:val="0"/>
        <w:spacing w:line="500" w:lineRule="exact"/>
        <w:ind w:firstLine="640"/>
        <w:textAlignment w:val="auto"/>
        <w:rPr>
          <w:rFonts w:ascii="Times New Roman" w:eastAsia="仿宋_GB2312"/>
          <w:sz w:val="32"/>
          <w:szCs w:val="32"/>
          <w:highlight w:val="none"/>
        </w:rPr>
      </w:pPr>
      <w:r>
        <w:rPr>
          <w:rFonts w:hint="eastAsia" w:eastAsia="仿宋_GB2312"/>
          <w:sz w:val="32"/>
          <w:szCs w:val="32"/>
          <w:highlight w:val="none"/>
          <w:lang w:val="en-US" w:eastAsia="zh-CN"/>
        </w:rPr>
        <w:t>网上报名系统的表项中未能涵盖报考岗位所要求资格条件的，务必在“备注栏”中如实填写。</w:t>
      </w:r>
      <w:r>
        <w:rPr>
          <w:rFonts w:ascii="Times New Roman" w:eastAsia="仿宋_GB2312"/>
          <w:sz w:val="32"/>
          <w:szCs w:val="32"/>
          <w:highlight w:val="none"/>
        </w:rPr>
        <w:t>未在“备注栏”中注明的，视同不符合相应条件。暂未取得</w:t>
      </w:r>
      <w:r>
        <w:rPr>
          <w:rFonts w:hint="eastAsia" w:ascii="Times New Roman" w:eastAsia="仿宋_GB2312"/>
          <w:sz w:val="32"/>
          <w:szCs w:val="32"/>
          <w:highlight w:val="none"/>
          <w:lang w:val="en-US" w:eastAsia="zh-CN"/>
        </w:rPr>
        <w:t>岗位要求</w:t>
      </w:r>
      <w:r>
        <w:rPr>
          <w:rFonts w:hint="eastAsia" w:ascii="仿宋_GB2312" w:eastAsia="仿宋_GB2312" w:cs="仿宋_GB2312"/>
          <w:sz w:val="32"/>
          <w:szCs w:val="32"/>
          <w:highlight w:val="none"/>
        </w:rPr>
        <w:t>相关证书</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含</w:t>
      </w:r>
      <w:r>
        <w:rPr>
          <w:rFonts w:hint="eastAsia" w:ascii="Times New Roman" w:eastAsia="仿宋_GB2312"/>
          <w:sz w:val="32"/>
          <w:szCs w:val="32"/>
          <w:highlight w:val="none"/>
          <w:lang w:val="en-US" w:eastAsia="zh-CN"/>
        </w:rPr>
        <w:t>教师资格证</w:t>
      </w:r>
      <w:r>
        <w:rPr>
          <w:rFonts w:hint="eastAsia" w:ascii="仿宋_GB2312" w:eastAsia="仿宋_GB2312" w:cs="仿宋_GB2312"/>
          <w:sz w:val="32"/>
          <w:szCs w:val="32"/>
          <w:highlight w:val="none"/>
          <w:lang w:eastAsia="zh-CN"/>
        </w:rPr>
        <w:t>）</w:t>
      </w:r>
      <w:r>
        <w:rPr>
          <w:rFonts w:ascii="Times New Roman" w:eastAsia="仿宋_GB2312"/>
          <w:sz w:val="32"/>
          <w:szCs w:val="32"/>
          <w:highlight w:val="none"/>
        </w:rPr>
        <w:t>的，应</w:t>
      </w:r>
      <w:r>
        <w:rPr>
          <w:rFonts w:hint="eastAsia" w:ascii="Times New Roman" w:eastAsia="仿宋_GB2312"/>
          <w:sz w:val="32"/>
          <w:szCs w:val="32"/>
          <w:highlight w:val="none"/>
          <w:lang w:val="en-US" w:eastAsia="zh-CN"/>
        </w:rPr>
        <w:t>在“备注栏”</w:t>
      </w:r>
      <w:r>
        <w:rPr>
          <w:rFonts w:ascii="Times New Roman" w:eastAsia="仿宋_GB2312"/>
          <w:sz w:val="32"/>
          <w:szCs w:val="32"/>
          <w:highlight w:val="none"/>
        </w:rPr>
        <w:t>作出</w:t>
      </w:r>
      <w:r>
        <w:rPr>
          <w:rFonts w:hint="eastAsia" w:ascii="Times New Roman" w:eastAsia="仿宋_GB2312"/>
          <w:sz w:val="32"/>
          <w:szCs w:val="32"/>
          <w:highlight w:val="none"/>
          <w:lang w:val="en-US" w:eastAsia="zh-CN"/>
        </w:rPr>
        <w:t>规定时间内</w:t>
      </w:r>
      <w:r>
        <w:rPr>
          <w:rFonts w:ascii="Times New Roman" w:eastAsia="仿宋_GB2312"/>
          <w:sz w:val="32"/>
          <w:szCs w:val="32"/>
          <w:highlight w:val="none"/>
        </w:rPr>
        <w:t>取得证书的承诺，未如期取得，本人承担相应后果。</w:t>
      </w:r>
    </w:p>
    <w:p w14:paraId="2F01D405">
      <w:pPr>
        <w:keepNext w:val="0"/>
        <w:keepLines w:val="0"/>
        <w:pageBreakBefore w:val="0"/>
        <w:kinsoku/>
        <w:wordWrap/>
        <w:overflowPunct/>
        <w:topLinePunct w:val="0"/>
        <w:bidi w:val="0"/>
        <w:adjustRightInd w:val="0"/>
        <w:snapToGrid w:val="0"/>
        <w:spacing w:line="500" w:lineRule="exact"/>
        <w:ind w:firstLine="640"/>
        <w:textAlignment w:val="auto"/>
        <w:rPr>
          <w:rFonts w:ascii="Times New Roman" w:eastAsia="仿宋_GB2312"/>
          <w:sz w:val="32"/>
          <w:szCs w:val="32"/>
          <w:highlight w:val="none"/>
        </w:rPr>
      </w:pPr>
      <w:r>
        <w:rPr>
          <w:rFonts w:eastAsia="仿宋_GB2312"/>
          <w:sz w:val="32"/>
          <w:szCs w:val="32"/>
          <w:highlight w:val="none"/>
        </w:rPr>
        <w:t>家庭成员及其主要社会关系，必须填写姓名、工作单位及职务。学习和工作</w:t>
      </w:r>
      <w:r>
        <w:rPr>
          <w:rFonts w:ascii="Times New Roman" w:eastAsia="仿宋_GB2312"/>
          <w:sz w:val="32"/>
          <w:szCs w:val="32"/>
          <w:highlight w:val="none"/>
        </w:rPr>
        <w:t>（待业）</w:t>
      </w:r>
      <w:r>
        <w:rPr>
          <w:rFonts w:eastAsia="仿宋_GB2312"/>
          <w:sz w:val="32"/>
          <w:szCs w:val="32"/>
          <w:highlight w:val="none"/>
        </w:rPr>
        <w:t>经历，必须从</w:t>
      </w:r>
      <w:r>
        <w:rPr>
          <w:rFonts w:ascii="Times New Roman" w:eastAsia="仿宋_GB2312"/>
          <w:sz w:val="32"/>
          <w:szCs w:val="32"/>
          <w:highlight w:val="none"/>
        </w:rPr>
        <w:t>高中阶段起填写至报名时止，不得间断。</w:t>
      </w:r>
    </w:p>
    <w:p w14:paraId="5B7C1EB2">
      <w:pPr>
        <w:keepNext w:val="0"/>
        <w:keepLines w:val="0"/>
        <w:pageBreakBefore w:val="0"/>
        <w:kinsoku/>
        <w:wordWrap/>
        <w:overflowPunct/>
        <w:topLinePunct w:val="0"/>
        <w:bidi w:val="0"/>
        <w:adjustRightInd w:val="0"/>
        <w:snapToGrid w:val="0"/>
        <w:spacing w:line="500" w:lineRule="exact"/>
        <w:ind w:firstLine="640"/>
        <w:textAlignment w:val="auto"/>
        <w:rPr>
          <w:rFonts w:hint="eastAsia" w:ascii="仿宋_GB2312" w:hAnsi="华文仿宋" w:eastAsia="仿宋_GB2312"/>
          <w:color w:val="auto"/>
          <w:sz w:val="32"/>
          <w:szCs w:val="32"/>
          <w:highlight w:val="none"/>
          <w:lang w:val="en-US" w:eastAsia="zh-CN"/>
        </w:rPr>
      </w:pPr>
      <w:r>
        <w:rPr>
          <w:rFonts w:hint="eastAsia" w:eastAsia="仿宋_GB2312"/>
          <w:sz w:val="32"/>
          <w:szCs w:val="32"/>
          <w:highlight w:val="none"/>
          <w:lang w:val="en-US" w:eastAsia="zh-CN"/>
        </w:rPr>
        <w:t>现工作单位信息为重要报名信息，应聘人员不得瞒报。有无工作单位以提交报名信息时间为节点，</w:t>
      </w:r>
      <w:r>
        <w:rPr>
          <w:rFonts w:hint="eastAsia" w:ascii="仿宋_GB2312" w:hAnsi="仿宋_GB2312" w:eastAsia="仿宋_GB2312" w:cs="仿宋_GB2312"/>
          <w:color w:val="000000"/>
          <w:spacing w:val="4"/>
          <w:sz w:val="32"/>
          <w:highlight w:val="none"/>
          <w:lang w:val="en-US" w:eastAsia="zh-CN"/>
        </w:rPr>
        <w:t>工作单位、工作经历信息主要</w:t>
      </w:r>
      <w:r>
        <w:rPr>
          <w:rFonts w:hint="eastAsia" w:eastAsia="仿宋_GB2312"/>
          <w:sz w:val="32"/>
          <w:szCs w:val="32"/>
          <w:highlight w:val="none"/>
          <w:lang w:val="en-US" w:eastAsia="zh-CN"/>
        </w:rPr>
        <w:t>通过劳动（聘用）合同签订、社会保险缴费等情况确定，没有工作单位的填“无”，有工作单位的要写明单位全称。毕业生在校期间的社会实践、实习、兼职等不能作为工作经历。有签订劳动合同（聘用合同、人事代理合同、劳动保障合同）、缴纳保险的，务必严格参照填写样例注明，如实准确填写，如因个人填写不实或不完善给自己造成的后果由考生自己承担。提交报名信息时瞒报、漏报工作单位的，将被取消应聘资格。</w:t>
      </w:r>
    </w:p>
    <w:p w14:paraId="4DB1126A">
      <w:pPr>
        <w:keepNext w:val="0"/>
        <w:keepLines w:val="0"/>
        <w:pageBreakBefore w:val="0"/>
        <w:kinsoku/>
        <w:wordWrap/>
        <w:overflowPunct/>
        <w:topLinePunct w:val="0"/>
        <w:bidi w:val="0"/>
        <w:adjustRightInd w:val="0"/>
        <w:snapToGrid w:val="0"/>
        <w:spacing w:line="500" w:lineRule="exact"/>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填写样例：</w:t>
      </w:r>
    </w:p>
    <w:p w14:paraId="601DE2CC">
      <w:pPr>
        <w:keepNext w:val="0"/>
        <w:keepLines w:val="0"/>
        <w:pageBreakBefore w:val="0"/>
        <w:kinsoku/>
        <w:wordWrap/>
        <w:overflowPunct/>
        <w:topLinePunct w:val="0"/>
        <w:bidi w:val="0"/>
        <w:adjustRightInd w:val="0"/>
        <w:snapToGrid w:val="0"/>
        <w:spacing w:line="500" w:lineRule="exact"/>
        <w:ind w:firstLine="640"/>
        <w:textAlignment w:val="auto"/>
        <w:rPr>
          <w:rFonts w:hint="eastAsia" w:eastAsia="仿宋_GB2312"/>
          <w:sz w:val="28"/>
          <w:szCs w:val="28"/>
          <w:highlight w:val="none"/>
          <w:lang w:val="en-US" w:eastAsia="zh-CN"/>
        </w:rPr>
      </w:pPr>
      <w:r>
        <w:rPr>
          <w:rFonts w:hint="eastAsia" w:eastAsia="仿宋_GB2312"/>
          <w:sz w:val="28"/>
          <w:szCs w:val="28"/>
          <w:highlight w:val="none"/>
          <w:lang w:val="en-US" w:eastAsia="zh-CN"/>
        </w:rPr>
        <w:t>2004.09—2007.07 新泰市第一中学学生</w:t>
      </w:r>
    </w:p>
    <w:p w14:paraId="4B3F0D1A">
      <w:pPr>
        <w:keepNext w:val="0"/>
        <w:keepLines w:val="0"/>
        <w:pageBreakBefore w:val="0"/>
        <w:kinsoku/>
        <w:wordWrap/>
        <w:overflowPunct/>
        <w:topLinePunct w:val="0"/>
        <w:bidi w:val="0"/>
        <w:adjustRightInd w:val="0"/>
        <w:snapToGrid w:val="0"/>
        <w:spacing w:line="500" w:lineRule="exact"/>
        <w:ind w:firstLine="640"/>
        <w:textAlignment w:val="auto"/>
        <w:rPr>
          <w:rFonts w:hint="eastAsia" w:eastAsia="仿宋_GB2312"/>
          <w:sz w:val="28"/>
          <w:szCs w:val="28"/>
          <w:highlight w:val="none"/>
          <w:lang w:val="en-US" w:eastAsia="zh-CN"/>
        </w:rPr>
      </w:pPr>
      <w:r>
        <w:rPr>
          <w:rFonts w:hint="eastAsia" w:eastAsia="仿宋_GB2312"/>
          <w:sz w:val="28"/>
          <w:szCs w:val="28"/>
          <w:highlight w:val="none"/>
          <w:lang w:val="en-US" w:eastAsia="zh-CN"/>
        </w:rPr>
        <w:t>2007.09—2011.07 山东大学管理学院行政管理专业学生</w:t>
      </w:r>
    </w:p>
    <w:p w14:paraId="26D784F4">
      <w:pPr>
        <w:keepNext w:val="0"/>
        <w:keepLines w:val="0"/>
        <w:pageBreakBefore w:val="0"/>
        <w:kinsoku/>
        <w:wordWrap/>
        <w:overflowPunct/>
        <w:topLinePunct w:val="0"/>
        <w:bidi w:val="0"/>
        <w:adjustRightInd w:val="0"/>
        <w:snapToGrid w:val="0"/>
        <w:spacing w:line="500" w:lineRule="exact"/>
        <w:ind w:firstLine="640"/>
        <w:textAlignment w:val="auto"/>
        <w:rPr>
          <w:rFonts w:hint="eastAsia" w:eastAsia="仿宋_GB2312"/>
          <w:sz w:val="28"/>
          <w:szCs w:val="28"/>
          <w:highlight w:val="none"/>
          <w:lang w:val="en-US" w:eastAsia="zh-CN"/>
        </w:rPr>
      </w:pPr>
      <w:r>
        <w:rPr>
          <w:rFonts w:hint="eastAsia" w:eastAsia="仿宋_GB2312"/>
          <w:sz w:val="28"/>
          <w:szCs w:val="28"/>
          <w:highlight w:val="none"/>
          <w:lang w:val="en-US" w:eastAsia="zh-CN"/>
        </w:rPr>
        <w:t>2011.07—2012.09 ******企业临时工（未签合同，未缴保险）</w:t>
      </w:r>
    </w:p>
    <w:p w14:paraId="11BD5071">
      <w:pPr>
        <w:keepNext w:val="0"/>
        <w:keepLines w:val="0"/>
        <w:pageBreakBefore w:val="0"/>
        <w:kinsoku/>
        <w:wordWrap/>
        <w:overflowPunct/>
        <w:topLinePunct w:val="0"/>
        <w:bidi w:val="0"/>
        <w:adjustRightInd w:val="0"/>
        <w:snapToGrid w:val="0"/>
        <w:spacing w:line="500" w:lineRule="exact"/>
        <w:ind w:firstLine="640"/>
        <w:textAlignment w:val="auto"/>
        <w:rPr>
          <w:rFonts w:hint="eastAsia" w:eastAsia="仿宋_GB2312"/>
          <w:sz w:val="28"/>
          <w:szCs w:val="28"/>
          <w:highlight w:val="none"/>
          <w:lang w:val="en-US" w:eastAsia="zh-CN"/>
        </w:rPr>
      </w:pPr>
      <w:r>
        <w:rPr>
          <w:rFonts w:hint="eastAsia" w:eastAsia="仿宋_GB2312"/>
          <w:sz w:val="28"/>
          <w:szCs w:val="28"/>
          <w:highlight w:val="none"/>
          <w:lang w:val="en-US" w:eastAsia="zh-CN"/>
        </w:rPr>
        <w:t>2012.09—2013.07 ******企业工作（其间:2012.09-2013.07签订劳动合同、2012.11-2013.07缴纳保险）</w:t>
      </w:r>
    </w:p>
    <w:p w14:paraId="7530021B">
      <w:pPr>
        <w:keepNext w:val="0"/>
        <w:keepLines w:val="0"/>
        <w:pageBreakBefore w:val="0"/>
        <w:kinsoku/>
        <w:wordWrap/>
        <w:overflowPunct/>
        <w:topLinePunct w:val="0"/>
        <w:bidi w:val="0"/>
        <w:adjustRightInd w:val="0"/>
        <w:snapToGrid w:val="0"/>
        <w:spacing w:line="500" w:lineRule="exact"/>
        <w:ind w:firstLine="640"/>
        <w:textAlignment w:val="auto"/>
        <w:rPr>
          <w:rFonts w:hint="eastAsia" w:eastAsia="仿宋_GB2312"/>
          <w:sz w:val="28"/>
          <w:szCs w:val="28"/>
          <w:highlight w:val="none"/>
          <w:lang w:val="en-US" w:eastAsia="zh-CN"/>
        </w:rPr>
      </w:pPr>
      <w:r>
        <w:rPr>
          <w:rFonts w:hint="eastAsia" w:eastAsia="仿宋_GB2312"/>
          <w:sz w:val="28"/>
          <w:szCs w:val="28"/>
          <w:highlight w:val="none"/>
          <w:lang w:val="en-US" w:eastAsia="zh-CN"/>
        </w:rPr>
        <w:t>2013.07—2018.12 新泰市******职介中心劳务派遣至***局工作（其间：2013.09—2015.07山东大学管理学院行政管理专业在职研究生班学习；2013.07-2018.12签订劳务派遣合同、缴纳保险）</w:t>
      </w:r>
    </w:p>
    <w:p w14:paraId="62DED4C7">
      <w:pPr>
        <w:keepNext w:val="0"/>
        <w:keepLines w:val="0"/>
        <w:pageBreakBefore w:val="0"/>
        <w:kinsoku/>
        <w:wordWrap/>
        <w:overflowPunct/>
        <w:topLinePunct w:val="0"/>
        <w:bidi w:val="0"/>
        <w:adjustRightInd w:val="0"/>
        <w:snapToGrid w:val="0"/>
        <w:spacing w:line="500" w:lineRule="exact"/>
        <w:ind w:firstLine="640"/>
        <w:textAlignment w:val="auto"/>
        <w:rPr>
          <w:rFonts w:hint="eastAsia" w:eastAsia="仿宋_GB2312"/>
          <w:sz w:val="32"/>
          <w:szCs w:val="32"/>
          <w:highlight w:val="none"/>
          <w:lang w:val="en-US" w:eastAsia="zh-CN"/>
        </w:rPr>
      </w:pPr>
      <w:r>
        <w:rPr>
          <w:rFonts w:hint="eastAsia" w:eastAsia="仿宋_GB2312"/>
          <w:sz w:val="28"/>
          <w:szCs w:val="28"/>
          <w:highlight w:val="none"/>
          <w:lang w:val="en-US" w:eastAsia="zh-CN"/>
        </w:rPr>
        <w:t>2018.12—2024.08 无业</w:t>
      </w:r>
    </w:p>
    <w:p w14:paraId="481E6E12">
      <w:pPr>
        <w:keepNext w:val="0"/>
        <w:keepLines w:val="0"/>
        <w:pageBreakBefore w:val="0"/>
        <w:kinsoku/>
        <w:wordWrap/>
        <w:overflowPunct/>
        <w:topLinePunct w:val="0"/>
        <w:bidi w:val="0"/>
        <w:adjustRightInd w:val="0"/>
        <w:snapToGrid w:val="0"/>
        <w:spacing w:line="500" w:lineRule="exact"/>
        <w:ind w:firstLine="640"/>
        <w:textAlignment w:val="auto"/>
        <w:rPr>
          <w:rFonts w:eastAsia="仿宋_GB2312"/>
          <w:sz w:val="32"/>
          <w:szCs w:val="32"/>
          <w:highlight w:val="none"/>
        </w:rPr>
      </w:pPr>
      <w:r>
        <w:rPr>
          <w:rFonts w:eastAsia="仿宋_GB2312"/>
          <w:sz w:val="32"/>
          <w:szCs w:val="32"/>
          <w:highlight w:val="none"/>
        </w:rPr>
        <w:t>在职人员应聘的，报名前本人应充分了解知晓所在岗位、单位或有关主管部门关于是否允许报考的相关规定。</w:t>
      </w:r>
    </w:p>
    <w:p w14:paraId="38808F43">
      <w:pPr>
        <w:keepNext w:val="0"/>
        <w:keepLines w:val="0"/>
        <w:pageBreakBefore w:val="0"/>
        <w:kinsoku/>
        <w:wordWrap/>
        <w:overflowPunct/>
        <w:topLinePunct w:val="0"/>
        <w:bidi w:val="0"/>
        <w:adjustRightInd w:val="0"/>
        <w:snapToGrid w:val="0"/>
        <w:spacing w:line="500" w:lineRule="exact"/>
        <w:ind w:firstLine="640"/>
        <w:textAlignment w:val="auto"/>
        <w:rPr>
          <w:rFonts w:hint="eastAsia" w:eastAsia="仿宋_GB2312"/>
          <w:sz w:val="32"/>
          <w:szCs w:val="32"/>
          <w:highlight w:val="none"/>
          <w:lang w:val="en-US" w:eastAsia="zh-CN"/>
        </w:rPr>
      </w:pPr>
      <w:r>
        <w:rPr>
          <w:rFonts w:hint="eastAsia" w:eastAsia="仿宋_GB2312"/>
          <w:b/>
          <w:bCs/>
          <w:sz w:val="32"/>
          <w:szCs w:val="32"/>
          <w:highlight w:val="none"/>
          <w:lang w:val="en-US" w:eastAsia="zh-CN"/>
        </w:rPr>
        <w:t>特别提醒：</w:t>
      </w:r>
      <w:r>
        <w:rPr>
          <w:rFonts w:hint="eastAsia" w:eastAsia="仿宋_GB2312"/>
          <w:sz w:val="32"/>
          <w:szCs w:val="32"/>
          <w:highlight w:val="none"/>
          <w:lang w:val="en-US" w:eastAsia="zh-CN"/>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14:paraId="7590A267">
      <w:pPr>
        <w:pStyle w:val="19"/>
        <w:keepNext w:val="0"/>
        <w:keepLines w:val="0"/>
        <w:pageBreakBefore w:val="0"/>
        <w:kinsoku/>
        <w:wordWrap/>
        <w:overflowPunct/>
        <w:topLinePunct w:val="0"/>
        <w:bidi w:val="0"/>
        <w:spacing w:line="500" w:lineRule="exact"/>
        <w:ind w:firstLine="624"/>
        <w:textAlignment w:val="auto"/>
        <w:rPr>
          <w:rFonts w:ascii="Times New Roman" w:eastAsia="仿宋_GB2312"/>
          <w:b/>
          <w:bCs/>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10.</w:t>
      </w:r>
      <w:r>
        <w:rPr>
          <w:rFonts w:ascii="Times New Roman" w:eastAsia="仿宋_GB2312"/>
          <w:b/>
          <w:bCs/>
          <w:sz w:val="32"/>
          <w:szCs w:val="32"/>
          <w:highlight w:val="none"/>
        </w:rPr>
        <w:t>应聘人员在网上提供的照片有什么要求？</w:t>
      </w:r>
    </w:p>
    <w:p w14:paraId="3D7DE570">
      <w:pPr>
        <w:keepNext w:val="0"/>
        <w:keepLines w:val="0"/>
        <w:pageBreakBefore w:val="0"/>
        <w:kinsoku/>
        <w:wordWrap/>
        <w:overflowPunct/>
        <w:topLinePunct w:val="0"/>
        <w:bidi w:val="0"/>
        <w:spacing w:line="500" w:lineRule="exact"/>
        <w:ind w:firstLine="640" w:firstLineChars="200"/>
        <w:textAlignment w:val="auto"/>
        <w:rPr>
          <w:rFonts w:eastAsia="仿宋_GB2312"/>
          <w:sz w:val="32"/>
          <w:szCs w:val="32"/>
          <w:highlight w:val="none"/>
        </w:rPr>
      </w:pPr>
      <w:r>
        <w:rPr>
          <w:rFonts w:eastAsia="仿宋_GB2312"/>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227EF3BF">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不得使用自拍、翻拍照片，否则无法通过报名资格审核。</w:t>
      </w:r>
    </w:p>
    <w:p w14:paraId="3A778382">
      <w:pPr>
        <w:keepNext w:val="0"/>
        <w:keepLines w:val="0"/>
        <w:pageBreakBefore w:val="0"/>
        <w:kinsoku/>
        <w:wordWrap/>
        <w:overflowPunct/>
        <w:topLinePunct w:val="0"/>
        <w:bidi w:val="0"/>
        <w:spacing w:line="500" w:lineRule="exact"/>
        <w:ind w:firstLine="671" w:firstLineChars="200"/>
        <w:textAlignment w:val="auto"/>
        <w:rPr>
          <w:rFonts w:eastAsia="仿宋_GB2312"/>
          <w:b/>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11.</w:t>
      </w:r>
      <w:r>
        <w:rPr>
          <w:rFonts w:eastAsia="仿宋_GB2312"/>
          <w:b/>
          <w:bCs/>
          <w:sz w:val="32"/>
          <w:szCs w:val="32"/>
          <w:highlight w:val="none"/>
        </w:rPr>
        <w:t>未通过资格初审的报名信息能否修改？</w:t>
      </w:r>
    </w:p>
    <w:p w14:paraId="277DCA5F">
      <w:pPr>
        <w:keepNext w:val="0"/>
        <w:keepLines w:val="0"/>
        <w:pageBreakBefore w:val="0"/>
        <w:kinsoku/>
        <w:wordWrap/>
        <w:overflowPunct/>
        <w:topLinePunct w:val="0"/>
        <w:bidi w:val="0"/>
        <w:spacing w:line="500" w:lineRule="exact"/>
        <w:ind w:firstLine="640" w:firstLineChars="200"/>
        <w:textAlignment w:val="auto"/>
        <w:rPr>
          <w:rFonts w:eastAsia="仿宋_GB2312"/>
          <w:sz w:val="32"/>
          <w:szCs w:val="32"/>
          <w:highlight w:val="none"/>
        </w:rPr>
      </w:pPr>
      <w:r>
        <w:rPr>
          <w:rFonts w:eastAsia="仿宋_GB2312"/>
          <w:sz w:val="32"/>
          <w:szCs w:val="32"/>
          <w:highlight w:val="none"/>
        </w:rPr>
        <w:t>202</w:t>
      </w:r>
      <w:r>
        <w:rPr>
          <w:rFonts w:hint="eastAsia" w:eastAsia="仿宋_GB2312"/>
          <w:sz w:val="32"/>
          <w:szCs w:val="32"/>
          <w:highlight w:val="none"/>
          <w:lang w:val="en-US" w:eastAsia="zh-CN"/>
        </w:rPr>
        <w:t>4</w:t>
      </w:r>
      <w:r>
        <w:rPr>
          <w:rFonts w:eastAsia="仿宋_GB2312"/>
          <w:sz w:val="32"/>
          <w:szCs w:val="32"/>
          <w:highlight w:val="none"/>
        </w:rPr>
        <w:t>年</w:t>
      </w:r>
      <w:r>
        <w:rPr>
          <w:rFonts w:hint="eastAsia" w:eastAsia="仿宋_GB2312"/>
          <w:sz w:val="32"/>
          <w:szCs w:val="32"/>
          <w:highlight w:val="none"/>
          <w:lang w:val="en-US" w:eastAsia="zh-CN"/>
        </w:rPr>
        <w:t>8</w:t>
      </w:r>
      <w:r>
        <w:rPr>
          <w:rFonts w:eastAsia="仿宋_GB2312"/>
          <w:sz w:val="32"/>
          <w:szCs w:val="32"/>
          <w:highlight w:val="none"/>
        </w:rPr>
        <w:t>月</w:t>
      </w:r>
      <w:r>
        <w:rPr>
          <w:rFonts w:hint="eastAsia" w:eastAsia="仿宋_GB2312"/>
          <w:sz w:val="32"/>
          <w:szCs w:val="32"/>
          <w:highlight w:val="none"/>
          <w:lang w:val="en-US" w:eastAsia="zh-CN"/>
        </w:rPr>
        <w:t>19</w:t>
      </w:r>
      <w:r>
        <w:rPr>
          <w:rFonts w:eastAsia="仿宋_GB2312"/>
          <w:sz w:val="32"/>
          <w:szCs w:val="32"/>
          <w:highlight w:val="none"/>
        </w:rPr>
        <w:t>日16:00前，单位尚未初审或者初审未通过的，报名人员可以更改、补充报名信息，也可以改报其他岗位。其中，</w:t>
      </w:r>
      <w:r>
        <w:rPr>
          <w:rFonts w:hint="eastAsia" w:ascii="仿宋_GB2312" w:eastAsia="仿宋_GB2312" w:cs="仿宋_GB2312"/>
          <w:color w:val="auto"/>
          <w:sz w:val="32"/>
          <w:szCs w:val="32"/>
          <w:highlight w:val="none"/>
          <w:lang w:val="en-US" w:eastAsia="zh-CN"/>
        </w:rPr>
        <w:t>招聘主管部门</w:t>
      </w:r>
      <w:r>
        <w:rPr>
          <w:rFonts w:eastAsia="仿宋_GB2312"/>
          <w:sz w:val="32"/>
          <w:szCs w:val="32"/>
          <w:highlight w:val="none"/>
        </w:rPr>
        <w:t>要求补充信息的，应当及时完整地补充报名信息。202</w:t>
      </w:r>
      <w:r>
        <w:rPr>
          <w:rFonts w:hint="eastAsia" w:eastAsia="仿宋_GB2312"/>
          <w:sz w:val="32"/>
          <w:szCs w:val="32"/>
          <w:highlight w:val="none"/>
          <w:lang w:val="en-US" w:eastAsia="zh-CN"/>
        </w:rPr>
        <w:t>4</w:t>
      </w:r>
      <w:r>
        <w:rPr>
          <w:rFonts w:eastAsia="仿宋_GB2312"/>
          <w:sz w:val="32"/>
          <w:szCs w:val="32"/>
          <w:highlight w:val="none"/>
        </w:rPr>
        <w:t>年</w:t>
      </w:r>
      <w:r>
        <w:rPr>
          <w:rFonts w:hint="eastAsia" w:eastAsia="仿宋_GB2312"/>
          <w:sz w:val="32"/>
          <w:szCs w:val="32"/>
          <w:highlight w:val="none"/>
          <w:lang w:val="en-US" w:eastAsia="zh-CN"/>
        </w:rPr>
        <w:t>8</w:t>
      </w:r>
      <w:r>
        <w:rPr>
          <w:rFonts w:eastAsia="仿宋_GB2312"/>
          <w:sz w:val="32"/>
          <w:szCs w:val="32"/>
          <w:highlight w:val="none"/>
        </w:rPr>
        <w:t>月</w:t>
      </w:r>
      <w:r>
        <w:rPr>
          <w:rFonts w:hint="eastAsia" w:eastAsia="仿宋_GB2312"/>
          <w:sz w:val="32"/>
          <w:szCs w:val="32"/>
          <w:highlight w:val="none"/>
          <w:lang w:val="en-US" w:eastAsia="zh-CN"/>
        </w:rPr>
        <w:t>19</w:t>
      </w:r>
      <w:r>
        <w:rPr>
          <w:rFonts w:eastAsia="仿宋_GB2312"/>
          <w:sz w:val="32"/>
          <w:szCs w:val="32"/>
          <w:highlight w:val="none"/>
        </w:rPr>
        <w:t>日16:00后，单位尚未初审或者初审未通过的，不能再改报其他岗位，不能再修改、补充报名信息。</w:t>
      </w:r>
    </w:p>
    <w:p w14:paraId="49847C72">
      <w:pPr>
        <w:keepNext w:val="0"/>
        <w:keepLines w:val="0"/>
        <w:pageBreakBefore w:val="0"/>
        <w:kinsoku/>
        <w:wordWrap/>
        <w:overflowPunct/>
        <w:topLinePunct w:val="0"/>
        <w:bidi w:val="0"/>
        <w:snapToGrid w:val="0"/>
        <w:spacing w:line="500" w:lineRule="exact"/>
        <w:ind w:firstLine="671" w:firstLineChars="200"/>
        <w:textAlignment w:val="auto"/>
        <w:rPr>
          <w:rFonts w:eastAsia="仿宋_GB2312"/>
          <w:b/>
          <w:bCs/>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12.</w:t>
      </w:r>
      <w:r>
        <w:rPr>
          <w:rFonts w:eastAsia="仿宋_GB2312"/>
          <w:b/>
          <w:bCs/>
          <w:sz w:val="32"/>
          <w:szCs w:val="32"/>
          <w:highlight w:val="none"/>
        </w:rPr>
        <w:t>什么是岗位改报？</w:t>
      </w:r>
    </w:p>
    <w:p w14:paraId="7FE3F137">
      <w:pPr>
        <w:keepNext w:val="0"/>
        <w:keepLines w:val="0"/>
        <w:pageBreakBefore w:val="0"/>
        <w:kinsoku/>
        <w:wordWrap/>
        <w:overflowPunct/>
        <w:topLinePunct w:val="0"/>
        <w:bidi w:val="0"/>
        <w:snapToGrid w:val="0"/>
        <w:spacing w:line="500" w:lineRule="exact"/>
        <w:ind w:firstLine="627" w:firstLineChars="196"/>
        <w:textAlignment w:val="auto"/>
        <w:rPr>
          <w:rFonts w:eastAsia="仿宋_GB2312"/>
          <w:sz w:val="32"/>
          <w:szCs w:val="32"/>
          <w:highlight w:val="none"/>
        </w:rPr>
      </w:pPr>
      <w:r>
        <w:rPr>
          <w:rFonts w:hint="eastAsia" w:eastAsia="仿宋_GB2312"/>
          <w:sz w:val="32"/>
          <w:szCs w:val="32"/>
          <w:highlight w:val="none"/>
          <w:lang w:val="en-US" w:eastAsia="zh-CN"/>
        </w:rPr>
        <w:t>因</w:t>
      </w:r>
      <w:r>
        <w:rPr>
          <w:rFonts w:eastAsia="仿宋_GB2312"/>
          <w:sz w:val="32"/>
          <w:szCs w:val="32"/>
          <w:highlight w:val="none"/>
        </w:rPr>
        <w:t>应聘人数达不到规定比例</w:t>
      </w:r>
      <w:r>
        <w:rPr>
          <w:rFonts w:hint="eastAsia" w:eastAsia="仿宋_GB2312"/>
          <w:sz w:val="32"/>
          <w:szCs w:val="32"/>
          <w:highlight w:val="none"/>
          <w:lang w:val="en-US" w:eastAsia="zh-CN"/>
        </w:rPr>
        <w:t>而</w:t>
      </w:r>
      <w:r>
        <w:rPr>
          <w:rFonts w:eastAsia="仿宋_GB2312"/>
          <w:sz w:val="32"/>
          <w:szCs w:val="32"/>
          <w:highlight w:val="none"/>
        </w:rPr>
        <w:t>取消招聘岗位的</w:t>
      </w:r>
      <w:r>
        <w:rPr>
          <w:rFonts w:hint="eastAsia" w:eastAsia="仿宋_GB2312"/>
          <w:sz w:val="32"/>
          <w:szCs w:val="32"/>
          <w:highlight w:val="none"/>
          <w:lang w:val="en-US" w:eastAsia="zh-CN"/>
        </w:rPr>
        <w:t>应聘</w:t>
      </w:r>
      <w:r>
        <w:rPr>
          <w:rFonts w:eastAsia="仿宋_GB2312"/>
          <w:sz w:val="32"/>
          <w:szCs w:val="32"/>
          <w:highlight w:val="none"/>
        </w:rPr>
        <w:t>人员，</w:t>
      </w:r>
      <w:r>
        <w:rPr>
          <w:rFonts w:hint="eastAsia" w:eastAsia="仿宋_GB2312"/>
          <w:sz w:val="32"/>
          <w:szCs w:val="32"/>
          <w:highlight w:val="none"/>
          <w:lang w:val="en-US" w:eastAsia="zh-CN"/>
        </w:rPr>
        <w:t>招聘主管部门</w:t>
      </w:r>
      <w:r>
        <w:rPr>
          <w:rFonts w:eastAsia="仿宋_GB2312"/>
          <w:sz w:val="32"/>
          <w:szCs w:val="32"/>
          <w:highlight w:val="none"/>
        </w:rPr>
        <w:t>在规定时间内组织改报本次招聘中的其他符合条件岗位。改报只进行一次，</w:t>
      </w:r>
      <w:r>
        <w:rPr>
          <w:rFonts w:hint="eastAsia" w:eastAsia="仿宋_GB2312"/>
          <w:sz w:val="32"/>
          <w:szCs w:val="32"/>
          <w:highlight w:val="none"/>
        </w:rPr>
        <w:t>未通过资格审查</w:t>
      </w:r>
      <w:r>
        <w:rPr>
          <w:rFonts w:eastAsia="仿宋_GB2312"/>
          <w:sz w:val="32"/>
          <w:szCs w:val="32"/>
          <w:highlight w:val="none"/>
        </w:rPr>
        <w:t>的不能</w:t>
      </w:r>
      <w:r>
        <w:rPr>
          <w:rFonts w:hint="eastAsia" w:eastAsia="仿宋_GB2312"/>
          <w:sz w:val="32"/>
          <w:szCs w:val="32"/>
          <w:highlight w:val="none"/>
        </w:rPr>
        <w:t>再</w:t>
      </w:r>
      <w:r>
        <w:rPr>
          <w:rFonts w:eastAsia="仿宋_GB2312"/>
          <w:sz w:val="32"/>
          <w:szCs w:val="32"/>
          <w:highlight w:val="none"/>
        </w:rPr>
        <w:t>改报。</w:t>
      </w:r>
    </w:p>
    <w:p w14:paraId="26A37849">
      <w:pPr>
        <w:keepNext w:val="0"/>
        <w:keepLines w:val="0"/>
        <w:pageBreakBefore w:val="0"/>
        <w:kinsoku/>
        <w:wordWrap/>
        <w:overflowPunct/>
        <w:topLinePunct w:val="0"/>
        <w:bidi w:val="0"/>
        <w:spacing w:line="500" w:lineRule="exact"/>
        <w:ind w:firstLine="665"/>
        <w:textAlignment w:val="auto"/>
        <w:rPr>
          <w:rFonts w:eastAsia="仿宋_GB2312"/>
          <w:sz w:val="32"/>
          <w:szCs w:val="32"/>
          <w:highlight w:val="none"/>
        </w:rPr>
      </w:pPr>
      <w:r>
        <w:rPr>
          <w:rFonts w:hint="eastAsia" w:eastAsia="仿宋_GB2312"/>
          <w:sz w:val="32"/>
          <w:szCs w:val="32"/>
          <w:highlight w:val="none"/>
          <w:lang w:val="en-US" w:eastAsia="zh-CN"/>
        </w:rPr>
        <w:t>因应聘</w:t>
      </w:r>
      <w:r>
        <w:rPr>
          <w:rFonts w:eastAsia="仿宋_GB2312"/>
          <w:sz w:val="32"/>
          <w:szCs w:val="32"/>
          <w:highlight w:val="none"/>
        </w:rPr>
        <w:t>人员不参加岗位改报或没有符合条件的其他岗位不能改报的，考试机构将为其办理笔试考务费退费。请</w:t>
      </w:r>
      <w:r>
        <w:rPr>
          <w:rFonts w:hint="eastAsia" w:eastAsia="仿宋_GB2312"/>
          <w:sz w:val="32"/>
          <w:szCs w:val="32"/>
          <w:highlight w:val="none"/>
          <w:lang w:val="en-US" w:eastAsia="zh-CN"/>
        </w:rPr>
        <w:t>应聘</w:t>
      </w:r>
      <w:r>
        <w:rPr>
          <w:rFonts w:eastAsia="仿宋_GB2312"/>
          <w:sz w:val="32"/>
          <w:szCs w:val="32"/>
          <w:highlight w:val="none"/>
        </w:rPr>
        <w:t>人员在确认缴费后，</w:t>
      </w:r>
      <w:r>
        <w:rPr>
          <w:rFonts w:eastAsia="仿宋_GB2312"/>
          <w:kern w:val="0"/>
          <w:sz w:val="32"/>
          <w:szCs w:val="32"/>
          <w:highlight w:val="none"/>
        </w:rPr>
        <w:t>注意关注取消岗位公告，并保持通讯畅通。</w:t>
      </w:r>
      <w:r>
        <w:rPr>
          <w:rFonts w:eastAsia="仿宋_GB2312"/>
          <w:sz w:val="32"/>
          <w:szCs w:val="32"/>
          <w:highlight w:val="none"/>
        </w:rPr>
        <w:t>因通讯不畅或未在规定时间填报、反馈有关信息影响改报的，视为放弃。</w:t>
      </w:r>
    </w:p>
    <w:p w14:paraId="69540960">
      <w:pPr>
        <w:keepNext w:val="0"/>
        <w:keepLines w:val="0"/>
        <w:pageBreakBefore w:val="0"/>
        <w:kinsoku/>
        <w:wordWrap/>
        <w:overflowPunct/>
        <w:topLinePunct w:val="0"/>
        <w:bidi w:val="0"/>
        <w:snapToGrid w:val="0"/>
        <w:spacing w:line="500" w:lineRule="exact"/>
        <w:ind w:firstLine="657" w:firstLineChars="196"/>
        <w:textAlignment w:val="auto"/>
        <w:rPr>
          <w:rFonts w:eastAsia="仿宋_GB2312"/>
          <w:b/>
          <w:bCs/>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13.</w:t>
      </w:r>
      <w:r>
        <w:rPr>
          <w:rFonts w:eastAsia="仿宋_GB2312"/>
          <w:b/>
          <w:bCs/>
          <w:sz w:val="32"/>
          <w:szCs w:val="32"/>
          <w:highlight w:val="none"/>
        </w:rPr>
        <w:t>进入面试的应聘人员需向招聘</w:t>
      </w:r>
      <w:r>
        <w:rPr>
          <w:rFonts w:hint="eastAsia" w:eastAsia="仿宋_GB2312"/>
          <w:b/>
          <w:bCs/>
          <w:sz w:val="32"/>
          <w:szCs w:val="32"/>
          <w:highlight w:val="none"/>
          <w:lang w:val="en-US" w:eastAsia="zh-CN"/>
        </w:rPr>
        <w:t>单位</w:t>
      </w:r>
      <w:r>
        <w:rPr>
          <w:rFonts w:eastAsia="仿宋_GB2312"/>
          <w:b/>
          <w:bCs/>
          <w:sz w:val="32"/>
          <w:szCs w:val="32"/>
          <w:highlight w:val="none"/>
        </w:rPr>
        <w:t>提交哪些材料？</w:t>
      </w:r>
    </w:p>
    <w:p w14:paraId="57E24385">
      <w:pPr>
        <w:keepNext w:val="0"/>
        <w:keepLines w:val="0"/>
        <w:pageBreakBefore w:val="0"/>
        <w:kinsoku/>
        <w:wordWrap/>
        <w:overflowPunct/>
        <w:topLinePunct w:val="0"/>
        <w:bidi w:val="0"/>
        <w:spacing w:line="500" w:lineRule="exact"/>
        <w:ind w:firstLine="640" w:firstLineChars="200"/>
        <w:textAlignment w:val="auto"/>
        <w:rPr>
          <w:rFonts w:eastAsia="仿宋_GB2312"/>
          <w:color w:val="auto"/>
          <w:kern w:val="0"/>
          <w:sz w:val="32"/>
          <w:szCs w:val="32"/>
          <w:highlight w:val="none"/>
        </w:rPr>
      </w:pPr>
      <w:r>
        <w:rPr>
          <w:rFonts w:eastAsia="仿宋_GB2312"/>
          <w:kern w:val="0"/>
          <w:sz w:val="32"/>
          <w:szCs w:val="32"/>
          <w:highlight w:val="none"/>
          <w:lang w:bidi="ar"/>
        </w:rPr>
        <w:t>进入面试的应聘人员，需按招聘岗位要求，向招聘单位提</w:t>
      </w:r>
      <w:r>
        <w:rPr>
          <w:rFonts w:eastAsia="仿宋_GB2312"/>
          <w:color w:val="auto"/>
          <w:kern w:val="0"/>
          <w:sz w:val="32"/>
          <w:szCs w:val="32"/>
          <w:highlight w:val="none"/>
          <w:lang w:bidi="ar"/>
        </w:rPr>
        <w:t>交本人相关证明材料</w:t>
      </w:r>
      <w:r>
        <w:rPr>
          <w:rFonts w:hint="eastAsia" w:eastAsia="仿宋_GB2312"/>
          <w:color w:val="auto"/>
          <w:kern w:val="0"/>
          <w:sz w:val="32"/>
          <w:szCs w:val="32"/>
          <w:highlight w:val="none"/>
          <w:lang w:eastAsia="zh-CN" w:bidi="ar"/>
        </w:rPr>
        <w:t>，</w:t>
      </w:r>
      <w:r>
        <w:rPr>
          <w:rFonts w:eastAsia="仿宋_GB2312"/>
          <w:color w:val="auto"/>
          <w:kern w:val="0"/>
          <w:sz w:val="32"/>
          <w:szCs w:val="32"/>
          <w:highlight w:val="none"/>
          <w:lang w:bidi="ar"/>
        </w:rPr>
        <w:t>主要包括：</w:t>
      </w:r>
    </w:p>
    <w:p w14:paraId="159BC566">
      <w:pPr>
        <w:keepNext w:val="0"/>
        <w:keepLines w:val="0"/>
        <w:pageBreakBefore w:val="0"/>
        <w:kinsoku/>
        <w:wordWrap/>
        <w:overflowPunct/>
        <w:topLinePunct w:val="0"/>
        <w:bidi w:val="0"/>
        <w:spacing w:line="500" w:lineRule="exact"/>
        <w:ind w:firstLine="640" w:firstLineChars="200"/>
        <w:textAlignment w:val="auto"/>
        <w:rPr>
          <w:rFonts w:hint="eastAsia" w:ascii="仿宋_GB2312" w:hAnsi="Times New Roman" w:eastAsia="仿宋_GB2312" w:cs="仿宋_GB2312"/>
          <w:color w:val="auto"/>
          <w:kern w:val="0"/>
          <w:sz w:val="32"/>
          <w:szCs w:val="32"/>
          <w:highlight w:val="none"/>
          <w:lang w:val="en-US" w:eastAsia="zh-CN"/>
        </w:rPr>
      </w:pPr>
      <w:r>
        <w:rPr>
          <w:rFonts w:eastAsia="仿宋_GB2312"/>
          <w:color w:val="auto"/>
          <w:kern w:val="0"/>
          <w:sz w:val="32"/>
          <w:szCs w:val="32"/>
          <w:highlight w:val="none"/>
        </w:rPr>
        <w:t>（1）《</w:t>
      </w:r>
      <w:r>
        <w:rPr>
          <w:rFonts w:hint="eastAsia" w:ascii="仿宋_GB2312" w:eastAsia="仿宋_GB2312" w:cs="仿宋_GB2312"/>
          <w:color w:val="auto"/>
          <w:kern w:val="0"/>
          <w:sz w:val="32"/>
          <w:szCs w:val="32"/>
          <w:highlight w:val="none"/>
        </w:rPr>
        <w:t>202</w:t>
      </w:r>
      <w:r>
        <w:rPr>
          <w:rFonts w:hint="eastAsia" w:ascii="仿宋_GB2312" w:eastAsia="仿宋_GB2312" w:cs="仿宋_GB2312"/>
          <w:color w:val="auto"/>
          <w:kern w:val="0"/>
          <w:sz w:val="32"/>
          <w:szCs w:val="32"/>
          <w:highlight w:val="none"/>
          <w:lang w:val="en-US" w:eastAsia="zh-CN"/>
        </w:rPr>
        <w:t>4年度新泰市中小学（中职学校）第二次</w:t>
      </w:r>
      <w:r>
        <w:rPr>
          <w:rFonts w:hint="eastAsia" w:ascii="仿宋_GB2312" w:eastAsia="仿宋_GB2312" w:cs="仿宋_GB2312"/>
          <w:color w:val="auto"/>
          <w:kern w:val="0"/>
          <w:sz w:val="32"/>
          <w:szCs w:val="32"/>
          <w:highlight w:val="none"/>
        </w:rPr>
        <w:t>面向社会公开招聘</w:t>
      </w:r>
      <w:r>
        <w:rPr>
          <w:rFonts w:hint="eastAsia" w:ascii="仿宋_GB2312" w:hAnsi="Times New Roman" w:eastAsia="仿宋_GB2312" w:cs="仿宋_GB2312"/>
          <w:color w:val="auto"/>
          <w:kern w:val="0"/>
          <w:sz w:val="32"/>
          <w:szCs w:val="32"/>
          <w:highlight w:val="none"/>
          <w:lang w:val="en-US" w:eastAsia="zh-CN"/>
        </w:rPr>
        <w:t>教师报名登记表》《笔试准考证》《诚信承诺书》。</w:t>
      </w:r>
    </w:p>
    <w:p w14:paraId="043F6B70">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exact"/>
        <w:ind w:left="0" w:firstLine="640" w:firstLineChars="200"/>
        <w:jc w:val="both"/>
        <w:textAlignment w:val="auto"/>
        <w:rPr>
          <w:rFonts w:hint="eastAsia" w:ascii="仿宋_GB2312" w:eastAsia="仿宋_GB2312" w:cs="仿宋_GB2312"/>
          <w:sz w:val="32"/>
          <w:szCs w:val="32"/>
          <w:lang w:eastAsia="zh-CN"/>
        </w:rPr>
      </w:pPr>
      <w:r>
        <w:rPr>
          <w:rFonts w:hint="eastAsia" w:ascii="仿宋_GB2312" w:hAnsi="Times New Roman" w:eastAsia="仿宋_GB2312" w:cs="仿宋_GB2312"/>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2</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有效身份证件、</w:t>
      </w:r>
      <w:r>
        <w:rPr>
          <w:rFonts w:hint="eastAsia" w:ascii="仿宋_GB2312" w:hAnsi="仿宋_GB2312" w:eastAsia="仿宋_GB2312" w:cs="仿宋_GB2312"/>
          <w:color w:val="auto"/>
          <w:kern w:val="0"/>
          <w:sz w:val="32"/>
          <w:szCs w:val="32"/>
          <w:highlight w:val="none"/>
        </w:rPr>
        <w:t>国家承认的学历、</w:t>
      </w:r>
      <w:r>
        <w:rPr>
          <w:rFonts w:hint="eastAsia" w:ascii="仿宋_GB2312" w:hAnsi="仿宋_GB2312" w:eastAsia="仿宋_GB2312" w:cs="仿宋_GB2312"/>
          <w:color w:val="auto"/>
          <w:kern w:val="0"/>
          <w:sz w:val="32"/>
          <w:szCs w:val="32"/>
          <w:highlight w:val="none"/>
          <w:lang w:val="en-US" w:eastAsia="zh-CN"/>
        </w:rPr>
        <w:t>学位证书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须在</w:t>
      </w:r>
      <w:r>
        <w:rPr>
          <w:rFonts w:eastAsia="仿宋_GB2312"/>
          <w:b/>
          <w:bCs/>
          <w:kern w:val="0"/>
          <w:sz w:val="32"/>
          <w:szCs w:val="32"/>
          <w:highlight w:val="none"/>
        </w:rPr>
        <w:t>2024年</w:t>
      </w:r>
      <w:r>
        <w:rPr>
          <w:rFonts w:hint="eastAsia" w:eastAsia="仿宋_GB2312"/>
          <w:b/>
          <w:bCs/>
          <w:kern w:val="0"/>
          <w:sz w:val="32"/>
          <w:szCs w:val="32"/>
          <w:highlight w:val="none"/>
          <w:lang w:val="en-US" w:eastAsia="zh-CN"/>
        </w:rPr>
        <w:t>8</w:t>
      </w:r>
      <w:r>
        <w:rPr>
          <w:rFonts w:eastAsia="仿宋_GB2312"/>
          <w:b/>
          <w:bCs/>
          <w:kern w:val="0"/>
          <w:sz w:val="32"/>
          <w:szCs w:val="32"/>
          <w:highlight w:val="none"/>
        </w:rPr>
        <w:t>月</w:t>
      </w:r>
      <w:r>
        <w:rPr>
          <w:rFonts w:hint="eastAsia" w:eastAsia="仿宋_GB2312"/>
          <w:b/>
          <w:bCs/>
          <w:kern w:val="0"/>
          <w:sz w:val="32"/>
          <w:szCs w:val="32"/>
          <w:highlight w:val="none"/>
          <w:lang w:val="en-US" w:eastAsia="zh-CN"/>
        </w:rPr>
        <w:t>15</w:t>
      </w:r>
      <w:r>
        <w:rPr>
          <w:rFonts w:eastAsia="仿宋_GB2312"/>
          <w:b/>
          <w:bCs/>
          <w:kern w:val="0"/>
          <w:sz w:val="32"/>
          <w:szCs w:val="32"/>
          <w:highlight w:val="none"/>
        </w:rPr>
        <w:t>日</w:t>
      </w:r>
      <w:r>
        <w:rPr>
          <w:rFonts w:eastAsia="仿宋_GB2312"/>
          <w:kern w:val="0"/>
          <w:sz w:val="32"/>
          <w:szCs w:val="32"/>
          <w:highlight w:val="none"/>
        </w:rPr>
        <w:t>以前取得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岗位没有学位要求的可不用提供学位证书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同时提交学信网</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A4纸彩色打印</w:t>
      </w:r>
      <w:bookmarkStart w:id="0" w:name="_GoBack"/>
      <w:bookmarkEnd w:id="0"/>
      <w:r>
        <w:rPr>
          <w:rFonts w:hint="eastAsia" w:ascii="仿宋_GB2312" w:hAnsi="仿宋_GB2312" w:eastAsia="仿宋_GB2312" w:cs="仿宋_GB2312"/>
          <w:color w:val="auto"/>
          <w:kern w:val="0"/>
          <w:sz w:val="32"/>
          <w:szCs w:val="32"/>
          <w:highlight w:val="none"/>
          <w:lang w:eastAsia="zh-CN"/>
        </w:rPr>
        <w:t>）</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hAnsi="Calibri" w:eastAsia="仿宋_GB2312" w:cs="仿宋_GB2312"/>
          <w:sz w:val="32"/>
          <w:szCs w:val="32"/>
          <w:lang w:eastAsia="zh-CN"/>
        </w:rPr>
        <w:t>与国（境）内普通高校</w:t>
      </w:r>
      <w:r>
        <w:rPr>
          <w:rFonts w:hint="eastAsia" w:ascii="仿宋_GB2312" w:hAnsi="Calibri" w:eastAsia="仿宋_GB2312" w:cs="仿宋_GB2312"/>
          <w:sz w:val="32"/>
          <w:szCs w:val="32"/>
          <w:lang w:val="en-US" w:eastAsia="zh-CN"/>
        </w:rPr>
        <w:t>2024年</w:t>
      </w:r>
      <w:r>
        <w:rPr>
          <w:rFonts w:hint="eastAsia" w:ascii="仿宋_GB2312" w:hAnsi="Calibri" w:eastAsia="仿宋_GB2312" w:cs="仿宋_GB2312"/>
          <w:sz w:val="32"/>
          <w:szCs w:val="32"/>
          <w:lang w:eastAsia="zh-CN"/>
        </w:rPr>
        <w:t>应届毕业生同期毕业的留学回国人员，暂未取得国（境）外学历学位认证的，可采取“承诺+容缺”方式，允许先行参加考试，在体检阶段提供国（境）外学历学位认证书。</w:t>
      </w:r>
    </w:p>
    <w:p w14:paraId="48EF1E36">
      <w:pPr>
        <w:keepNext w:val="0"/>
        <w:keepLines w:val="0"/>
        <w:pageBreakBefore w:val="0"/>
        <w:kinsoku/>
        <w:wordWrap/>
        <w:overflowPunct/>
        <w:topLinePunct w:val="0"/>
        <w:bidi w:val="0"/>
        <w:spacing w:line="500" w:lineRule="exact"/>
        <w:ind w:firstLine="640" w:firstLineChars="200"/>
        <w:textAlignment w:val="auto"/>
        <w:rPr>
          <w:rFonts w:hint="eastAsia" w:ascii="仿宋_GB2312" w:hAnsi="Times New Roman" w:eastAsia="仿宋_GB2312" w:cs="仿宋_GB2312"/>
          <w:color w:val="auto"/>
          <w:kern w:val="0"/>
          <w:sz w:val="32"/>
          <w:szCs w:val="32"/>
          <w:highlight w:val="red"/>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w:t>
      </w:r>
      <w:r>
        <w:rPr>
          <w:rFonts w:hint="eastAsia" w:eastAsia="仿宋_GB2312"/>
          <w:sz w:val="32"/>
          <w:szCs w:val="32"/>
          <w:highlight w:val="none"/>
          <w:lang w:val="en-US" w:eastAsia="zh-CN"/>
        </w:rPr>
        <w:t>教师资格证书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须在</w:t>
      </w:r>
      <w:r>
        <w:rPr>
          <w:rFonts w:eastAsia="仿宋_GB2312"/>
          <w:kern w:val="0"/>
          <w:sz w:val="32"/>
          <w:szCs w:val="32"/>
          <w:highlight w:val="none"/>
        </w:rPr>
        <w:t>2024年</w:t>
      </w:r>
      <w:r>
        <w:rPr>
          <w:rFonts w:hint="eastAsia" w:eastAsia="仿宋_GB2312"/>
          <w:kern w:val="0"/>
          <w:sz w:val="32"/>
          <w:szCs w:val="32"/>
          <w:highlight w:val="none"/>
          <w:lang w:val="en-US" w:eastAsia="zh-CN"/>
        </w:rPr>
        <w:t>8</w:t>
      </w:r>
      <w:r>
        <w:rPr>
          <w:rFonts w:eastAsia="仿宋_GB2312"/>
          <w:kern w:val="0"/>
          <w:sz w:val="32"/>
          <w:szCs w:val="32"/>
          <w:highlight w:val="none"/>
        </w:rPr>
        <w:t>月</w:t>
      </w:r>
      <w:r>
        <w:rPr>
          <w:rFonts w:hint="eastAsia" w:eastAsia="仿宋_GB2312"/>
          <w:kern w:val="0"/>
          <w:sz w:val="32"/>
          <w:szCs w:val="32"/>
          <w:highlight w:val="none"/>
          <w:lang w:val="en-US" w:eastAsia="zh-CN"/>
        </w:rPr>
        <w:t>15</w:t>
      </w:r>
      <w:r>
        <w:rPr>
          <w:rFonts w:eastAsia="仿宋_GB2312"/>
          <w:kern w:val="0"/>
          <w:sz w:val="32"/>
          <w:szCs w:val="32"/>
          <w:highlight w:val="none"/>
        </w:rPr>
        <w:t>日以前取得</w:t>
      </w:r>
      <w:r>
        <w:rPr>
          <w:rFonts w:hint="eastAsia" w:ascii="仿宋_GB2312" w:hAnsi="仿宋_GB2312" w:eastAsia="仿宋_GB2312" w:cs="仿宋_GB2312"/>
          <w:color w:val="auto"/>
          <w:kern w:val="0"/>
          <w:sz w:val="32"/>
          <w:szCs w:val="32"/>
          <w:highlight w:val="none"/>
          <w:lang w:eastAsia="zh-CN"/>
        </w:rPr>
        <w:t>）。</w:t>
      </w:r>
      <w:r>
        <w:rPr>
          <w:rFonts w:hint="eastAsia" w:ascii="仿宋_GB2312" w:eastAsia="仿宋_GB2312" w:cs="仿宋_GB2312"/>
          <w:sz w:val="32"/>
          <w:szCs w:val="32"/>
          <w:highlight w:val="none"/>
        </w:rPr>
        <w:t>普通高校2024年应届毕业生，</w:t>
      </w:r>
      <w:r>
        <w:rPr>
          <w:rFonts w:hint="eastAsia" w:ascii="仿宋_GB2312" w:eastAsia="仿宋_GB2312" w:cs="仿宋_GB2312"/>
          <w:sz w:val="32"/>
          <w:szCs w:val="32"/>
          <w:highlight w:val="none"/>
          <w:lang w:val="en-US" w:eastAsia="zh-CN"/>
        </w:rPr>
        <w:t>与国（境）内普通高校2024年应届毕业生同期毕业的留学回国人员</w:t>
      </w:r>
      <w:r>
        <w:rPr>
          <w:rFonts w:hint="eastAsia" w:ascii="仿宋_GB2312" w:hAnsi="Times New Roman" w:eastAsia="仿宋_GB2312" w:cs="仿宋_GB2312"/>
          <w:color w:val="auto"/>
          <w:kern w:val="0"/>
          <w:sz w:val="32"/>
          <w:szCs w:val="32"/>
          <w:highlight w:val="none"/>
          <w:lang w:val="en-US" w:eastAsia="zh-CN"/>
        </w:rPr>
        <w:t>作出办理聘用手续前取得教师资格证书的承诺。</w:t>
      </w:r>
    </w:p>
    <w:p w14:paraId="1070651C">
      <w:pPr>
        <w:keepNext w:val="0"/>
        <w:keepLines w:val="0"/>
        <w:pageBreakBefore w:val="0"/>
        <w:kinsoku/>
        <w:wordWrap/>
        <w:overflowPunct/>
        <w:topLinePunct w:val="0"/>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sz w:val="32"/>
          <w:szCs w:val="32"/>
          <w:highlight w:val="none"/>
        </w:rPr>
        <w:t>在职人员</w:t>
      </w:r>
      <w:r>
        <w:rPr>
          <w:rFonts w:hint="eastAsia" w:ascii="仿宋_GB2312" w:hAnsi="仿宋_GB2312" w:eastAsia="仿宋_GB2312" w:cs="仿宋_GB2312"/>
          <w:color w:val="auto"/>
          <w:sz w:val="32"/>
          <w:szCs w:val="32"/>
          <w:highlight w:val="none"/>
          <w:lang w:val="en-US" w:eastAsia="zh-CN"/>
        </w:rPr>
        <w:t>以及已与用人单位签订就业协议的应届毕业生，还需</w:t>
      </w:r>
      <w:r>
        <w:rPr>
          <w:rFonts w:hint="eastAsia" w:ascii="仿宋_GB2312" w:hAnsi="仿宋_GB2312" w:eastAsia="仿宋_GB2312" w:cs="仿宋_GB2312"/>
          <w:color w:val="auto"/>
          <w:sz w:val="32"/>
          <w:szCs w:val="32"/>
          <w:highlight w:val="none"/>
        </w:rPr>
        <w:t>提交</w:t>
      </w:r>
      <w:r>
        <w:rPr>
          <w:rFonts w:hint="eastAsia" w:ascii="仿宋_GB2312" w:hAnsi="仿宋_GB2312" w:eastAsia="仿宋_GB2312" w:cs="仿宋_GB2312"/>
          <w:color w:val="auto"/>
          <w:kern w:val="0"/>
          <w:sz w:val="32"/>
          <w:szCs w:val="32"/>
          <w:highlight w:val="none"/>
          <w:lang w:val="en-US" w:eastAsia="zh-CN" w:bidi="ar"/>
        </w:rPr>
        <w:t>解除合同（协议）证明或加盖</w:t>
      </w:r>
      <w:r>
        <w:rPr>
          <w:rFonts w:hint="eastAsia" w:ascii="仿宋_GB2312" w:hAnsi="仿宋_GB2312" w:eastAsia="仿宋_GB2312" w:cs="仿宋_GB2312"/>
          <w:color w:val="auto"/>
          <w:sz w:val="32"/>
          <w:szCs w:val="32"/>
          <w:highlight w:val="none"/>
        </w:rPr>
        <w:t>有用人权限部门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公章的《</w:t>
      </w:r>
      <w:r>
        <w:rPr>
          <w:rFonts w:hint="eastAsia" w:ascii="仿宋_GB2312" w:hAnsi="仿宋_GB2312" w:eastAsia="仿宋_GB2312" w:cs="仿宋_GB2312"/>
          <w:color w:val="auto"/>
          <w:sz w:val="32"/>
          <w:szCs w:val="32"/>
          <w:highlight w:val="none"/>
        </w:rPr>
        <w:t>同意应聘介绍信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（样式见附件3）。</w:t>
      </w:r>
      <w:r>
        <w:rPr>
          <w:rFonts w:hint="eastAsia" w:ascii="仿宋_GB2312" w:hAnsi="仿宋_GB2312" w:eastAsia="仿宋_GB2312" w:cs="仿宋_GB2312"/>
          <w:color w:val="auto"/>
          <w:kern w:val="0"/>
          <w:sz w:val="32"/>
          <w:szCs w:val="32"/>
          <w:highlight w:val="none"/>
        </w:rPr>
        <w:t>在编教师应聘的，除所在单位同意报考外，须经县级以上教育行政部门同意。</w:t>
      </w:r>
      <w:r>
        <w:rPr>
          <w:rFonts w:hint="eastAsia" w:ascii="仿宋_GB2312" w:hAnsi="仿宋_GB2312" w:eastAsia="仿宋_GB2312" w:cs="仿宋_GB2312"/>
          <w:color w:val="auto"/>
          <w:sz w:val="32"/>
          <w:szCs w:val="32"/>
          <w:highlight w:val="none"/>
        </w:rPr>
        <w:t>对按时出具同意应聘介绍信确有困难的，经招聘</w:t>
      </w:r>
      <w:r>
        <w:rPr>
          <w:rFonts w:hint="eastAsia" w:ascii="仿宋_GB2312" w:hAnsi="仿宋_GB2312" w:eastAsia="仿宋_GB2312" w:cs="仿宋_GB2312"/>
          <w:color w:val="auto"/>
          <w:sz w:val="32"/>
          <w:szCs w:val="32"/>
          <w:highlight w:val="none"/>
          <w:lang w:val="en-US" w:eastAsia="zh-CN"/>
        </w:rPr>
        <w:t>主管部门</w:t>
      </w:r>
      <w:r>
        <w:rPr>
          <w:rFonts w:hint="eastAsia" w:ascii="仿宋_GB2312" w:hAnsi="仿宋_GB2312" w:eastAsia="仿宋_GB2312" w:cs="仿宋_GB2312"/>
          <w:color w:val="auto"/>
          <w:sz w:val="32"/>
          <w:szCs w:val="32"/>
          <w:highlight w:val="none"/>
        </w:rPr>
        <w:t>同意，可在体检</w:t>
      </w:r>
      <w:r>
        <w:rPr>
          <w:rFonts w:hint="eastAsia" w:ascii="仿宋_GB2312" w:hAnsi="仿宋_GB2312" w:eastAsia="仿宋_GB2312" w:cs="仿宋_GB2312"/>
          <w:color w:val="auto"/>
          <w:sz w:val="32"/>
          <w:szCs w:val="32"/>
          <w:highlight w:val="none"/>
          <w:lang w:val="en-US" w:eastAsia="zh-CN"/>
        </w:rPr>
        <w:t>阶段</w:t>
      </w:r>
      <w:r>
        <w:rPr>
          <w:rFonts w:hint="eastAsia" w:ascii="仿宋_GB2312" w:hAnsi="仿宋_GB2312" w:eastAsia="仿宋_GB2312" w:cs="仿宋_GB2312"/>
          <w:color w:val="auto"/>
          <w:sz w:val="32"/>
          <w:szCs w:val="32"/>
          <w:highlight w:val="none"/>
        </w:rPr>
        <w:t xml:space="preserve">提供。  </w:t>
      </w:r>
    </w:p>
    <w:p w14:paraId="113277CD">
      <w:pPr>
        <w:keepNext w:val="0"/>
        <w:keepLines w:val="0"/>
        <w:pageBreakBefore w:val="0"/>
        <w:kinsoku/>
        <w:wordWrap/>
        <w:overflowPunct/>
        <w:topLinePunct w:val="0"/>
        <w:bidi w:val="0"/>
        <w:spacing w:line="500" w:lineRule="exact"/>
        <w:ind w:firstLine="640" w:firstLineChars="200"/>
        <w:textAlignment w:val="auto"/>
        <w:rPr>
          <w:rFonts w:eastAsia="仿宋_GB2312"/>
          <w:kern w:val="0"/>
          <w:sz w:val="32"/>
          <w:szCs w:val="32"/>
          <w:highlight w:val="none"/>
        </w:rPr>
      </w:pPr>
      <w:r>
        <w:rPr>
          <w:rFonts w:eastAsia="仿宋_GB2312"/>
          <w:kern w:val="0"/>
          <w:sz w:val="32"/>
          <w:szCs w:val="32"/>
          <w:highlight w:val="none"/>
        </w:rPr>
        <w:t>（5）岗位资格条件需要的其他资格证书及证明材料。</w:t>
      </w:r>
    </w:p>
    <w:p w14:paraId="4580F813">
      <w:pPr>
        <w:keepNext w:val="0"/>
        <w:keepLines w:val="0"/>
        <w:pageBreakBefore w:val="0"/>
        <w:kinsoku/>
        <w:wordWrap/>
        <w:overflowPunct/>
        <w:topLinePunct w:val="0"/>
        <w:bidi w:val="0"/>
        <w:spacing w:line="500" w:lineRule="exact"/>
        <w:ind w:firstLine="640" w:firstLineChars="200"/>
        <w:textAlignment w:val="auto"/>
        <w:rPr>
          <w:rFonts w:eastAsia="仿宋_GB2312"/>
          <w:kern w:val="0"/>
          <w:sz w:val="32"/>
          <w:szCs w:val="32"/>
          <w:highlight w:val="none"/>
        </w:rPr>
      </w:pPr>
      <w:r>
        <w:rPr>
          <w:rFonts w:eastAsia="仿宋_GB2312"/>
          <w:kern w:val="0"/>
          <w:sz w:val="32"/>
          <w:szCs w:val="32"/>
          <w:highlight w:val="none"/>
        </w:rPr>
        <w:t>资格审查的具体要求以面试资格审查公告为准。</w:t>
      </w:r>
    </w:p>
    <w:p w14:paraId="493FE1C6">
      <w:pPr>
        <w:keepNext w:val="0"/>
        <w:keepLines w:val="0"/>
        <w:pageBreakBefore w:val="0"/>
        <w:kinsoku/>
        <w:wordWrap/>
        <w:overflowPunct/>
        <w:topLinePunct w:val="0"/>
        <w:bidi w:val="0"/>
        <w:snapToGrid w:val="0"/>
        <w:spacing w:line="500" w:lineRule="exact"/>
        <w:ind w:firstLine="671" w:firstLineChars="200"/>
        <w:textAlignment w:val="auto"/>
        <w:rPr>
          <w:rFonts w:eastAsia="仿宋_GB2312"/>
          <w:b/>
          <w:bCs/>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14.</w:t>
      </w:r>
      <w:r>
        <w:rPr>
          <w:rFonts w:eastAsia="仿宋_GB2312"/>
          <w:b/>
          <w:bCs/>
          <w:sz w:val="32"/>
          <w:szCs w:val="32"/>
          <w:highlight w:val="none"/>
        </w:rPr>
        <w:t>减免考务费如何办理？</w:t>
      </w:r>
    </w:p>
    <w:p w14:paraId="04558CA9">
      <w:pPr>
        <w:keepNext w:val="0"/>
        <w:keepLines w:val="0"/>
        <w:pageBreakBefore w:val="0"/>
        <w:kinsoku/>
        <w:wordWrap/>
        <w:overflowPunct/>
        <w:topLinePunct w:val="0"/>
        <w:bidi w:val="0"/>
        <w:adjustRightInd w:val="0"/>
        <w:snapToGrid w:val="0"/>
        <w:spacing w:line="500" w:lineRule="exact"/>
        <w:ind w:firstLine="640" w:firstLineChars="200"/>
        <w:textAlignment w:val="auto"/>
        <w:rPr>
          <w:rFonts w:eastAsia="仿宋_GB2312"/>
          <w:sz w:val="32"/>
          <w:szCs w:val="32"/>
          <w:highlight w:val="none"/>
        </w:rPr>
      </w:pPr>
      <w:r>
        <w:rPr>
          <w:rFonts w:eastAsia="仿宋_GB2312"/>
          <w:bCs/>
          <w:sz w:val="32"/>
          <w:szCs w:val="32"/>
          <w:highlight w:val="none"/>
        </w:rPr>
        <w:t>拟享受减免考务费用的最低生活保障家庭人员、脱贫享受政策人口和防返贫监测帮扶对象，在报名系统完成报名信息填报并通过资格初审后</w:t>
      </w:r>
      <w:r>
        <w:rPr>
          <w:rFonts w:hint="eastAsia" w:eastAsia="仿宋_GB2312"/>
          <w:bCs/>
          <w:sz w:val="32"/>
          <w:szCs w:val="32"/>
          <w:highlight w:val="none"/>
          <w:lang w:eastAsia="zh-CN"/>
        </w:rPr>
        <w:t>，</w:t>
      </w:r>
      <w:r>
        <w:rPr>
          <w:rFonts w:eastAsia="仿宋_GB2312"/>
          <w:sz w:val="32"/>
          <w:szCs w:val="32"/>
          <w:highlight w:val="none"/>
        </w:rPr>
        <w:t>于202</w:t>
      </w:r>
      <w:r>
        <w:rPr>
          <w:rFonts w:hint="eastAsia" w:eastAsia="仿宋_GB2312"/>
          <w:sz w:val="32"/>
          <w:szCs w:val="32"/>
          <w:highlight w:val="none"/>
          <w:lang w:val="en-US" w:eastAsia="zh-CN"/>
        </w:rPr>
        <w:t>4</w:t>
      </w:r>
      <w:r>
        <w:rPr>
          <w:rFonts w:eastAsia="仿宋_GB2312"/>
          <w:sz w:val="32"/>
          <w:szCs w:val="32"/>
          <w:highlight w:val="none"/>
        </w:rPr>
        <w:t>年</w:t>
      </w:r>
      <w:r>
        <w:rPr>
          <w:rFonts w:hint="eastAsia" w:eastAsia="仿宋_GB2312"/>
          <w:sz w:val="32"/>
          <w:szCs w:val="32"/>
          <w:highlight w:val="none"/>
          <w:lang w:val="en-US" w:eastAsia="zh-CN"/>
        </w:rPr>
        <w:t>8</w:t>
      </w:r>
      <w:r>
        <w:rPr>
          <w:rFonts w:eastAsia="仿宋_GB2312"/>
          <w:sz w:val="32"/>
          <w:szCs w:val="32"/>
          <w:highlight w:val="none"/>
        </w:rPr>
        <w:t>月</w:t>
      </w:r>
      <w:r>
        <w:rPr>
          <w:rFonts w:hint="eastAsia" w:eastAsia="仿宋_GB2312"/>
          <w:sz w:val="32"/>
          <w:szCs w:val="32"/>
          <w:highlight w:val="none"/>
          <w:lang w:val="en-US" w:eastAsia="zh-CN"/>
        </w:rPr>
        <w:t>20</w:t>
      </w:r>
      <w:r>
        <w:rPr>
          <w:rFonts w:eastAsia="仿宋_GB2312"/>
          <w:sz w:val="32"/>
          <w:szCs w:val="32"/>
          <w:highlight w:val="none"/>
        </w:rPr>
        <w:t>日16:00前</w:t>
      </w:r>
      <w:r>
        <w:rPr>
          <w:rFonts w:hint="eastAsia" w:ascii="仿宋_GB2312" w:hAnsi="仿宋_GB2312" w:eastAsia="仿宋_GB2312" w:cs="仿宋_GB2312"/>
          <w:color w:val="000000"/>
          <w:spacing w:val="4"/>
          <w:sz w:val="32"/>
          <w:highlight w:val="none"/>
          <w:lang w:val="en-US" w:eastAsia="zh-CN"/>
        </w:rPr>
        <w:t>将减免材料的电子版（对材料进行拍照或扫描即可）发送至xtsjyjzgk@ta.shandong.cn邮箱</w:t>
      </w:r>
      <w:r>
        <w:rPr>
          <w:rFonts w:hint="eastAsia" w:eastAsia="仿宋_GB2312"/>
          <w:sz w:val="32"/>
          <w:szCs w:val="32"/>
          <w:highlight w:val="none"/>
          <w:lang w:eastAsia="zh-CN"/>
        </w:rPr>
        <w:t>，</w:t>
      </w:r>
      <w:r>
        <w:rPr>
          <w:rFonts w:hint="eastAsia" w:ascii="仿宋_GB2312" w:hAnsi="仿宋_GB2312" w:eastAsia="仿宋_GB2312" w:cs="仿宋_GB2312"/>
          <w:color w:val="000000"/>
          <w:spacing w:val="4"/>
          <w:sz w:val="32"/>
          <w:highlight w:val="none"/>
          <w:lang w:val="en-US" w:eastAsia="zh-CN"/>
        </w:rPr>
        <w:t>邮件以“姓名+身份证号”命名，邮件发送后拨打电话</w:t>
      </w:r>
      <w:r>
        <w:rPr>
          <w:rFonts w:hint="eastAsia" w:ascii="Times New Roman" w:hAnsi="Times New Roman" w:eastAsia="仿宋_GB2312" w:cs="Times New Roman"/>
          <w:sz w:val="32"/>
          <w:szCs w:val="32"/>
          <w:highlight w:val="none"/>
          <w:lang w:val="en-US" w:eastAsia="zh-CN"/>
        </w:rPr>
        <w:t>0538-7224687</w:t>
      </w:r>
      <w:r>
        <w:rPr>
          <w:rFonts w:hint="eastAsia" w:ascii="仿宋_GB2312" w:hAnsi="仿宋_GB2312" w:eastAsia="仿宋_GB2312" w:cs="仿宋_GB2312"/>
          <w:color w:val="000000"/>
          <w:spacing w:val="4"/>
          <w:sz w:val="32"/>
          <w:highlight w:val="none"/>
          <w:lang w:val="en-US" w:eastAsia="zh-CN"/>
        </w:rPr>
        <w:t>进行确认</w:t>
      </w:r>
      <w:r>
        <w:rPr>
          <w:rFonts w:eastAsia="仿宋_GB2312"/>
          <w:sz w:val="32"/>
          <w:szCs w:val="32"/>
          <w:highlight w:val="none"/>
        </w:rPr>
        <w:t>。减免考务费所需材料包括：</w:t>
      </w:r>
    </w:p>
    <w:p w14:paraId="58241F73">
      <w:pPr>
        <w:keepNext w:val="0"/>
        <w:keepLines w:val="0"/>
        <w:pageBreakBefore w:val="0"/>
        <w:kinsoku/>
        <w:wordWrap/>
        <w:overflowPunct/>
        <w:topLinePunct w:val="0"/>
        <w:bidi w:val="0"/>
        <w:adjustRightInd w:val="0"/>
        <w:snapToGrid w:val="0"/>
        <w:spacing w:line="500" w:lineRule="exact"/>
        <w:ind w:firstLine="640" w:firstLineChars="200"/>
        <w:textAlignment w:val="auto"/>
        <w:rPr>
          <w:rFonts w:eastAsia="仿宋_GB2312"/>
          <w:sz w:val="32"/>
          <w:szCs w:val="32"/>
          <w:highlight w:val="none"/>
        </w:rPr>
      </w:pPr>
      <w:r>
        <w:rPr>
          <w:rFonts w:eastAsia="仿宋_GB2312"/>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1C914E46">
      <w:pPr>
        <w:keepNext w:val="0"/>
        <w:keepLines w:val="0"/>
        <w:pageBreakBefore w:val="0"/>
        <w:kinsoku/>
        <w:wordWrap/>
        <w:overflowPunct/>
        <w:topLinePunct w:val="0"/>
        <w:bidi w:val="0"/>
        <w:adjustRightInd w:val="0"/>
        <w:snapToGrid w:val="0"/>
        <w:spacing w:line="500" w:lineRule="exact"/>
        <w:ind w:firstLine="640" w:firstLineChars="200"/>
        <w:textAlignment w:val="auto"/>
        <w:rPr>
          <w:rFonts w:eastAsia="仿宋_GB2312"/>
          <w:sz w:val="32"/>
          <w:szCs w:val="32"/>
          <w:highlight w:val="none"/>
        </w:rPr>
      </w:pPr>
      <w:r>
        <w:rPr>
          <w:rFonts w:eastAsia="仿宋_GB2312"/>
          <w:sz w:val="32"/>
          <w:szCs w:val="32"/>
          <w:highlight w:val="none"/>
        </w:rPr>
        <w:t>（2）本人身份证。</w:t>
      </w:r>
    </w:p>
    <w:p w14:paraId="0B7E5968">
      <w:pPr>
        <w:keepNext w:val="0"/>
        <w:keepLines w:val="0"/>
        <w:pageBreakBefore w:val="0"/>
        <w:kinsoku/>
        <w:wordWrap/>
        <w:overflowPunct/>
        <w:topLinePunct w:val="0"/>
        <w:bidi w:val="0"/>
        <w:adjustRightInd w:val="0"/>
        <w:snapToGrid w:val="0"/>
        <w:spacing w:line="500" w:lineRule="exact"/>
        <w:ind w:firstLine="640" w:firstLineChars="200"/>
        <w:textAlignment w:val="auto"/>
        <w:rPr>
          <w:rFonts w:eastAsia="仿宋_GB2312"/>
          <w:sz w:val="32"/>
          <w:szCs w:val="32"/>
          <w:highlight w:val="none"/>
        </w:rPr>
      </w:pPr>
      <w:r>
        <w:rPr>
          <w:rFonts w:eastAsia="仿宋_GB2312"/>
          <w:sz w:val="32"/>
          <w:szCs w:val="32"/>
          <w:highlight w:val="none"/>
        </w:rPr>
        <w:t>应聘人员</w:t>
      </w:r>
      <w:r>
        <w:rPr>
          <w:rFonts w:hint="eastAsia" w:eastAsia="仿宋_GB2312"/>
          <w:sz w:val="32"/>
          <w:szCs w:val="32"/>
          <w:highlight w:val="none"/>
          <w:lang w:val="en-US" w:eastAsia="zh-CN"/>
        </w:rPr>
        <w:t>邮件发送完成后</w:t>
      </w:r>
      <w:r>
        <w:rPr>
          <w:rFonts w:eastAsia="仿宋_GB2312"/>
          <w:sz w:val="32"/>
          <w:szCs w:val="32"/>
          <w:highlight w:val="none"/>
        </w:rPr>
        <w:t>，请于202</w:t>
      </w:r>
      <w:r>
        <w:rPr>
          <w:rFonts w:hint="eastAsia" w:eastAsia="仿宋_GB2312"/>
          <w:sz w:val="32"/>
          <w:szCs w:val="32"/>
          <w:highlight w:val="none"/>
          <w:lang w:val="en-US" w:eastAsia="zh-CN"/>
        </w:rPr>
        <w:t>4</w:t>
      </w:r>
      <w:r>
        <w:rPr>
          <w:rFonts w:eastAsia="仿宋_GB2312"/>
          <w:sz w:val="32"/>
          <w:szCs w:val="32"/>
          <w:highlight w:val="none"/>
        </w:rPr>
        <w:t>年</w:t>
      </w:r>
      <w:r>
        <w:rPr>
          <w:rFonts w:hint="eastAsia" w:eastAsia="仿宋_GB2312"/>
          <w:sz w:val="32"/>
          <w:szCs w:val="32"/>
          <w:highlight w:val="none"/>
          <w:lang w:val="en-US" w:eastAsia="zh-CN"/>
        </w:rPr>
        <w:t>8月20日</w:t>
      </w:r>
      <w:r>
        <w:rPr>
          <w:rFonts w:eastAsia="仿宋_GB2312"/>
          <w:sz w:val="32"/>
          <w:szCs w:val="32"/>
          <w:highlight w:val="none"/>
        </w:rPr>
        <w:t>16:00前登录报名系统查看个人应聘状态。减免申请通过后，个人应聘状态将显示为“完成”。应聘人员须在规定时间内</w:t>
      </w:r>
      <w:r>
        <w:rPr>
          <w:rFonts w:hint="eastAsia" w:eastAsia="仿宋_GB2312"/>
          <w:sz w:val="32"/>
          <w:szCs w:val="32"/>
          <w:highlight w:val="none"/>
          <w:lang w:val="en-US" w:eastAsia="zh-CN"/>
        </w:rPr>
        <w:t>办理减免手续</w:t>
      </w:r>
      <w:r>
        <w:rPr>
          <w:rFonts w:eastAsia="仿宋_GB2312"/>
          <w:sz w:val="32"/>
          <w:szCs w:val="32"/>
          <w:highlight w:val="none"/>
        </w:rPr>
        <w:t>，逾期不再受理。</w:t>
      </w:r>
    </w:p>
    <w:p w14:paraId="6C1AACD3">
      <w:pPr>
        <w:keepNext w:val="0"/>
        <w:keepLines w:val="0"/>
        <w:pageBreakBefore w:val="0"/>
        <w:kinsoku/>
        <w:wordWrap/>
        <w:overflowPunct/>
        <w:topLinePunct w:val="0"/>
        <w:bidi w:val="0"/>
        <w:spacing w:line="500" w:lineRule="exact"/>
        <w:ind w:firstLine="671" w:firstLineChars="200"/>
        <w:textAlignment w:val="auto"/>
        <w:rPr>
          <w:rFonts w:eastAsia="仿宋_GB2312"/>
          <w:b/>
          <w:bCs/>
          <w:sz w:val="32"/>
          <w:szCs w:val="32"/>
          <w:highlight w:val="none"/>
        </w:rPr>
      </w:pPr>
      <w:r>
        <w:rPr>
          <w:rFonts w:hint="eastAsia" w:ascii="仿宋_GB2312" w:hAnsi="仿宋_GB2312" w:eastAsia="仿宋_GB2312" w:cs="仿宋_GB2312"/>
          <w:b/>
          <w:bCs/>
          <w:color w:val="000000"/>
          <w:spacing w:val="7"/>
          <w:sz w:val="32"/>
          <w:szCs w:val="24"/>
          <w:highlight w:val="none"/>
          <w:lang w:val="en-US" w:eastAsia="zh-CN"/>
        </w:rPr>
        <w:t>15.</w:t>
      </w:r>
      <w:r>
        <w:rPr>
          <w:rFonts w:eastAsia="仿宋_GB2312"/>
          <w:b/>
          <w:bCs/>
          <w:sz w:val="32"/>
          <w:szCs w:val="32"/>
          <w:highlight w:val="none"/>
        </w:rPr>
        <w:t>违纪违规及存在不诚信情形的应聘人员如何处理？</w:t>
      </w:r>
    </w:p>
    <w:p w14:paraId="76ABAF2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default" w:ascii="仿宋_GB2312" w:hAnsi="仿宋_GB2312" w:eastAsia="仿宋_GB2312" w:cs="仿宋_GB2312"/>
          <w:b/>
          <w:bCs/>
          <w:color w:val="000000"/>
          <w:spacing w:val="7"/>
          <w:sz w:val="32"/>
          <w:szCs w:val="24"/>
          <w:highlight w:val="none"/>
          <w:lang w:val="en-US" w:eastAsia="zh-CN"/>
        </w:rPr>
      </w:pPr>
      <w:r>
        <w:rPr>
          <w:rFonts w:eastAsia="仿宋_GB2312"/>
          <w:kern w:val="0"/>
          <w:sz w:val="32"/>
          <w:szCs w:val="32"/>
          <w:highlight w:val="none"/>
        </w:rPr>
        <w:t>应聘人员要严格遵守公开招聘的相关政策规定，遵从招聘</w:t>
      </w:r>
      <w:r>
        <w:rPr>
          <w:rFonts w:hint="eastAsia" w:eastAsia="仿宋_GB2312"/>
          <w:kern w:val="0"/>
          <w:sz w:val="32"/>
          <w:szCs w:val="32"/>
          <w:highlight w:val="none"/>
          <w:lang w:val="en-US" w:eastAsia="zh-CN"/>
        </w:rPr>
        <w:t>主管部门</w:t>
      </w:r>
      <w:r>
        <w:rPr>
          <w:rFonts w:eastAsia="仿宋_GB2312"/>
          <w:kern w:val="0"/>
          <w:sz w:val="32"/>
          <w:szCs w:val="32"/>
          <w:highlight w:val="none"/>
        </w:rPr>
        <w:t>的统一安排，其在应聘期间的表现，将作为公开招聘考察的重要内容之一。</w:t>
      </w:r>
      <w:r>
        <w:rPr>
          <w:rFonts w:eastAsia="仿宋_GB2312"/>
          <w:sz w:val="32"/>
          <w:szCs w:val="32"/>
          <w:highlight w:val="none"/>
          <w:lang w:bidi="ar"/>
        </w:rPr>
        <w:t>对违反公开招聘纪律的应聘人员，按照《事业单位公开招聘违纪违规行为处理规定》（人力资源和社会保障部令第35号）处理，对招聘工作中存在不诚信情形的应聘人员，纳入</w:t>
      </w:r>
      <w:r>
        <w:rPr>
          <w:rFonts w:hint="eastAsia" w:eastAsia="仿宋_GB2312"/>
          <w:sz w:val="32"/>
          <w:szCs w:val="32"/>
          <w:highlight w:val="none"/>
          <w:lang w:val="en-US" w:eastAsia="zh-CN" w:bidi="ar"/>
        </w:rPr>
        <w:t>泰安市</w:t>
      </w:r>
      <w:r>
        <w:rPr>
          <w:rFonts w:eastAsia="仿宋_GB2312"/>
          <w:sz w:val="32"/>
          <w:szCs w:val="32"/>
          <w:highlight w:val="none"/>
          <w:lang w:bidi="ar"/>
        </w:rPr>
        <w:t>事业单位公开招聘违纪违规与诚信档案库。</w:t>
      </w:r>
    </w:p>
    <w:p w14:paraId="6E0D1AF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630" w:leftChars="0"/>
        <w:jc w:val="both"/>
        <w:textAlignment w:val="auto"/>
        <w:rPr>
          <w:rFonts w:hint="eastAsia" w:ascii="仿宋_GB2312" w:hAnsi="仿宋_GB2312" w:eastAsia="仿宋_GB2312" w:cs="仿宋_GB2312"/>
          <w:b/>
          <w:bCs/>
          <w:color w:val="000000"/>
          <w:spacing w:val="7"/>
          <w:sz w:val="32"/>
          <w:szCs w:val="24"/>
          <w:highlight w:val="none"/>
          <w:lang w:val="en-US" w:eastAsia="zh-CN"/>
        </w:rPr>
      </w:pPr>
      <w:r>
        <w:rPr>
          <w:rFonts w:hint="eastAsia" w:ascii="仿宋_GB2312" w:hAnsi="仿宋_GB2312" w:eastAsia="仿宋_GB2312" w:cs="仿宋_GB2312"/>
          <w:b/>
          <w:bCs/>
          <w:color w:val="000000"/>
          <w:spacing w:val="7"/>
          <w:sz w:val="32"/>
          <w:szCs w:val="24"/>
          <w:highlight w:val="none"/>
          <w:lang w:val="en-US" w:eastAsia="zh-CN"/>
        </w:rPr>
        <w:t>16.此次招聘是否有最低服务期限协议？</w:t>
      </w:r>
    </w:p>
    <w:p w14:paraId="5B8FEB62">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此次招聘，聘用单位和受聘人员按规定签订聘用合同，确立人事关系。受聘人员须与聘用单位签订最低服务期限为3年的服务协议，在服务协议期内，乙方不得以个人原因提出解除聘用合同和提出辞职，不得报考公务员和到其他企事业单位应聘，不得调动到其他单位，不得擅自离岗。（非新泰户籍考生，请充分考虑家庭距离与其他困难，以及聘用到老区、库区、偏远地区工作等实际情况，慎重选择）。聘用人员按照有关规定实行试用期制度，试用期满合格的正式聘用，不合格的解除聘用合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76141"/>
    </w:sdtPr>
    <w:sdtContent>
      <w:p w14:paraId="5DDB5889">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77FA746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2NDE5OTYxN2ZjZDg4YjkyN2JmMWIyNTY2MDMyOTMifQ=="/>
  </w:docVars>
  <w:rsids>
    <w:rsidRoot w:val="004C50EF"/>
    <w:rsid w:val="00000403"/>
    <w:rsid w:val="00004D70"/>
    <w:rsid w:val="00010EDE"/>
    <w:rsid w:val="000117F8"/>
    <w:rsid w:val="00015620"/>
    <w:rsid w:val="00017746"/>
    <w:rsid w:val="0002208C"/>
    <w:rsid w:val="00027F20"/>
    <w:rsid w:val="00034B90"/>
    <w:rsid w:val="00035FD0"/>
    <w:rsid w:val="000378A0"/>
    <w:rsid w:val="00041C0A"/>
    <w:rsid w:val="00045E16"/>
    <w:rsid w:val="00050F10"/>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A1DB4"/>
    <w:rsid w:val="003B05E6"/>
    <w:rsid w:val="003B7C6A"/>
    <w:rsid w:val="003C0F51"/>
    <w:rsid w:val="003C2D03"/>
    <w:rsid w:val="003C355C"/>
    <w:rsid w:val="003E408F"/>
    <w:rsid w:val="003E5622"/>
    <w:rsid w:val="003E68C3"/>
    <w:rsid w:val="003F1708"/>
    <w:rsid w:val="00410091"/>
    <w:rsid w:val="0041463F"/>
    <w:rsid w:val="004306BC"/>
    <w:rsid w:val="004367BE"/>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53C8A"/>
    <w:rsid w:val="00564D42"/>
    <w:rsid w:val="00567742"/>
    <w:rsid w:val="0057079D"/>
    <w:rsid w:val="0059034C"/>
    <w:rsid w:val="00596A3C"/>
    <w:rsid w:val="005B0398"/>
    <w:rsid w:val="005B27D9"/>
    <w:rsid w:val="005C07A6"/>
    <w:rsid w:val="005C3BE1"/>
    <w:rsid w:val="005C4AED"/>
    <w:rsid w:val="005D096A"/>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533EC"/>
    <w:rsid w:val="009638D5"/>
    <w:rsid w:val="00964CF4"/>
    <w:rsid w:val="0096629A"/>
    <w:rsid w:val="00971A40"/>
    <w:rsid w:val="00982378"/>
    <w:rsid w:val="009948DF"/>
    <w:rsid w:val="009B5697"/>
    <w:rsid w:val="009C0450"/>
    <w:rsid w:val="009C3C21"/>
    <w:rsid w:val="009C3E5E"/>
    <w:rsid w:val="009D0841"/>
    <w:rsid w:val="009D5273"/>
    <w:rsid w:val="009E5C19"/>
    <w:rsid w:val="00A00D3E"/>
    <w:rsid w:val="00A21EB2"/>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E0BF2"/>
    <w:rsid w:val="00AF0DC5"/>
    <w:rsid w:val="00AF3BAE"/>
    <w:rsid w:val="00AF4059"/>
    <w:rsid w:val="00AF4326"/>
    <w:rsid w:val="00AF684E"/>
    <w:rsid w:val="00AF78D2"/>
    <w:rsid w:val="00B01DA1"/>
    <w:rsid w:val="00B0219F"/>
    <w:rsid w:val="00B02351"/>
    <w:rsid w:val="00B0462B"/>
    <w:rsid w:val="00B07365"/>
    <w:rsid w:val="00B128E1"/>
    <w:rsid w:val="00B20E03"/>
    <w:rsid w:val="00B2387D"/>
    <w:rsid w:val="00B33FD4"/>
    <w:rsid w:val="00B4072D"/>
    <w:rsid w:val="00B43D43"/>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6ECE"/>
    <w:rsid w:val="00D6073E"/>
    <w:rsid w:val="00D810D6"/>
    <w:rsid w:val="00D93755"/>
    <w:rsid w:val="00D94E94"/>
    <w:rsid w:val="00DA0099"/>
    <w:rsid w:val="00DA215D"/>
    <w:rsid w:val="00DA2ED0"/>
    <w:rsid w:val="00DE2567"/>
    <w:rsid w:val="00DE390F"/>
    <w:rsid w:val="00E06D47"/>
    <w:rsid w:val="00E071AC"/>
    <w:rsid w:val="00E12425"/>
    <w:rsid w:val="00E239B9"/>
    <w:rsid w:val="00E3442B"/>
    <w:rsid w:val="00E37031"/>
    <w:rsid w:val="00E408EE"/>
    <w:rsid w:val="00E539F2"/>
    <w:rsid w:val="00E6200E"/>
    <w:rsid w:val="00E628FA"/>
    <w:rsid w:val="00E636FA"/>
    <w:rsid w:val="00E658E1"/>
    <w:rsid w:val="00E72F36"/>
    <w:rsid w:val="00E73928"/>
    <w:rsid w:val="00E773CA"/>
    <w:rsid w:val="00E8714B"/>
    <w:rsid w:val="00E92590"/>
    <w:rsid w:val="00EA5CA0"/>
    <w:rsid w:val="00EA6611"/>
    <w:rsid w:val="00EB2B85"/>
    <w:rsid w:val="00EC201F"/>
    <w:rsid w:val="00ED2FA8"/>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71F75"/>
    <w:rsid w:val="00F8295C"/>
    <w:rsid w:val="00F954B3"/>
    <w:rsid w:val="00FA0FD5"/>
    <w:rsid w:val="00FA29DA"/>
    <w:rsid w:val="00FA405A"/>
    <w:rsid w:val="00FC0FF8"/>
    <w:rsid w:val="00FC46C2"/>
    <w:rsid w:val="00FC786A"/>
    <w:rsid w:val="00FD1B4E"/>
    <w:rsid w:val="00FD29B6"/>
    <w:rsid w:val="00FD354D"/>
    <w:rsid w:val="00FD4E18"/>
    <w:rsid w:val="00FD5E82"/>
    <w:rsid w:val="00FD7114"/>
    <w:rsid w:val="00FF6B87"/>
    <w:rsid w:val="011B2343"/>
    <w:rsid w:val="022F6B53"/>
    <w:rsid w:val="02735E28"/>
    <w:rsid w:val="027D752E"/>
    <w:rsid w:val="02B34FE6"/>
    <w:rsid w:val="033C5EE8"/>
    <w:rsid w:val="043C4DEA"/>
    <w:rsid w:val="04581CB1"/>
    <w:rsid w:val="04800661"/>
    <w:rsid w:val="04F90411"/>
    <w:rsid w:val="052C0ADD"/>
    <w:rsid w:val="056742E8"/>
    <w:rsid w:val="05FA1728"/>
    <w:rsid w:val="069D1DC2"/>
    <w:rsid w:val="06F70A06"/>
    <w:rsid w:val="08132C9F"/>
    <w:rsid w:val="085F1177"/>
    <w:rsid w:val="08F605A4"/>
    <w:rsid w:val="0AE70C11"/>
    <w:rsid w:val="0BAD73F0"/>
    <w:rsid w:val="0BB80280"/>
    <w:rsid w:val="0BE92433"/>
    <w:rsid w:val="0C114666"/>
    <w:rsid w:val="0D0A7430"/>
    <w:rsid w:val="0DC13449"/>
    <w:rsid w:val="0EBB5878"/>
    <w:rsid w:val="110B08C6"/>
    <w:rsid w:val="11534D30"/>
    <w:rsid w:val="117D2D56"/>
    <w:rsid w:val="11E6790D"/>
    <w:rsid w:val="120E269D"/>
    <w:rsid w:val="122052E5"/>
    <w:rsid w:val="12BB2A83"/>
    <w:rsid w:val="147321EF"/>
    <w:rsid w:val="1478227D"/>
    <w:rsid w:val="14EE2DE7"/>
    <w:rsid w:val="14FD3CA8"/>
    <w:rsid w:val="15082937"/>
    <w:rsid w:val="16CD62A0"/>
    <w:rsid w:val="16FE5738"/>
    <w:rsid w:val="18DE7CB9"/>
    <w:rsid w:val="192D6375"/>
    <w:rsid w:val="1B8003E8"/>
    <w:rsid w:val="1C235B9D"/>
    <w:rsid w:val="1C3C69FC"/>
    <w:rsid w:val="1C40076D"/>
    <w:rsid w:val="1C463539"/>
    <w:rsid w:val="1CDD64DB"/>
    <w:rsid w:val="1D5F512C"/>
    <w:rsid w:val="1D6802E8"/>
    <w:rsid w:val="1DA00CF0"/>
    <w:rsid w:val="1DE03DDC"/>
    <w:rsid w:val="1DF6531E"/>
    <w:rsid w:val="1E77297B"/>
    <w:rsid w:val="1E954DBE"/>
    <w:rsid w:val="1FE35461"/>
    <w:rsid w:val="20240F8F"/>
    <w:rsid w:val="2134208E"/>
    <w:rsid w:val="217C5BCF"/>
    <w:rsid w:val="21AC5AFC"/>
    <w:rsid w:val="21AE12AA"/>
    <w:rsid w:val="21B510ED"/>
    <w:rsid w:val="22AA5EBF"/>
    <w:rsid w:val="23092129"/>
    <w:rsid w:val="23631B9E"/>
    <w:rsid w:val="23B32509"/>
    <w:rsid w:val="247C7DF5"/>
    <w:rsid w:val="26666273"/>
    <w:rsid w:val="269558AD"/>
    <w:rsid w:val="27517641"/>
    <w:rsid w:val="278470DC"/>
    <w:rsid w:val="27A93156"/>
    <w:rsid w:val="298C7015"/>
    <w:rsid w:val="2A201A80"/>
    <w:rsid w:val="2A725B65"/>
    <w:rsid w:val="2AC263E1"/>
    <w:rsid w:val="2AFC735B"/>
    <w:rsid w:val="2B0B3293"/>
    <w:rsid w:val="2B28606C"/>
    <w:rsid w:val="2B2D5EE5"/>
    <w:rsid w:val="2B53611E"/>
    <w:rsid w:val="2B727D88"/>
    <w:rsid w:val="2B8A470F"/>
    <w:rsid w:val="2C7F4EC2"/>
    <w:rsid w:val="2E1B7727"/>
    <w:rsid w:val="2EA30745"/>
    <w:rsid w:val="2FA13EE0"/>
    <w:rsid w:val="3077679A"/>
    <w:rsid w:val="307C7377"/>
    <w:rsid w:val="308F471E"/>
    <w:rsid w:val="314A0B6B"/>
    <w:rsid w:val="31C309D3"/>
    <w:rsid w:val="31DD296B"/>
    <w:rsid w:val="31E045FE"/>
    <w:rsid w:val="320B0FE9"/>
    <w:rsid w:val="324024F8"/>
    <w:rsid w:val="325C0215"/>
    <w:rsid w:val="32A67EED"/>
    <w:rsid w:val="330B382A"/>
    <w:rsid w:val="33507659"/>
    <w:rsid w:val="348959AF"/>
    <w:rsid w:val="34D52A6E"/>
    <w:rsid w:val="37C151CF"/>
    <w:rsid w:val="38157401"/>
    <w:rsid w:val="388A06E9"/>
    <w:rsid w:val="38A07502"/>
    <w:rsid w:val="3AAF07F7"/>
    <w:rsid w:val="3B2D113A"/>
    <w:rsid w:val="3C1B084A"/>
    <w:rsid w:val="3D4C7C79"/>
    <w:rsid w:val="3E121D66"/>
    <w:rsid w:val="3E353A49"/>
    <w:rsid w:val="3E5C6124"/>
    <w:rsid w:val="3E741C0B"/>
    <w:rsid w:val="3E76764C"/>
    <w:rsid w:val="3EBB5919"/>
    <w:rsid w:val="3EBF0E08"/>
    <w:rsid w:val="3EE01EE9"/>
    <w:rsid w:val="3F8B172E"/>
    <w:rsid w:val="3FB978A4"/>
    <w:rsid w:val="428C108B"/>
    <w:rsid w:val="429913F0"/>
    <w:rsid w:val="42A6360C"/>
    <w:rsid w:val="42BB14E0"/>
    <w:rsid w:val="43590DF5"/>
    <w:rsid w:val="43CB6DB8"/>
    <w:rsid w:val="44332C7D"/>
    <w:rsid w:val="44C10289"/>
    <w:rsid w:val="450D26B1"/>
    <w:rsid w:val="46372E77"/>
    <w:rsid w:val="46BD19A3"/>
    <w:rsid w:val="46C45D68"/>
    <w:rsid w:val="477B5746"/>
    <w:rsid w:val="47CE689A"/>
    <w:rsid w:val="48C56C01"/>
    <w:rsid w:val="4AA03502"/>
    <w:rsid w:val="4AA470DC"/>
    <w:rsid w:val="4AE17271"/>
    <w:rsid w:val="4B9B17D2"/>
    <w:rsid w:val="4C317413"/>
    <w:rsid w:val="4C430800"/>
    <w:rsid w:val="4C7107E7"/>
    <w:rsid w:val="4CB146A9"/>
    <w:rsid w:val="4CC5195E"/>
    <w:rsid w:val="4E231FB4"/>
    <w:rsid w:val="4FE52FDF"/>
    <w:rsid w:val="50A16B3F"/>
    <w:rsid w:val="50F62B0C"/>
    <w:rsid w:val="513C7CD9"/>
    <w:rsid w:val="520E55A7"/>
    <w:rsid w:val="52FE2097"/>
    <w:rsid w:val="535106C4"/>
    <w:rsid w:val="542227EB"/>
    <w:rsid w:val="544A0D7F"/>
    <w:rsid w:val="548500CC"/>
    <w:rsid w:val="54A762CC"/>
    <w:rsid w:val="54F93A6F"/>
    <w:rsid w:val="55C878B5"/>
    <w:rsid w:val="56152E89"/>
    <w:rsid w:val="56685AA5"/>
    <w:rsid w:val="56B80E27"/>
    <w:rsid w:val="57FA4CF1"/>
    <w:rsid w:val="57FF1771"/>
    <w:rsid w:val="583A43A6"/>
    <w:rsid w:val="586C4236"/>
    <w:rsid w:val="5A0B5705"/>
    <w:rsid w:val="5AC97A1F"/>
    <w:rsid w:val="5BDA1FFE"/>
    <w:rsid w:val="5C121789"/>
    <w:rsid w:val="5C35122B"/>
    <w:rsid w:val="5C7A36E7"/>
    <w:rsid w:val="5D2B49E2"/>
    <w:rsid w:val="5D5776A8"/>
    <w:rsid w:val="5E6C77D7"/>
    <w:rsid w:val="5E8855C9"/>
    <w:rsid w:val="5EA47C8D"/>
    <w:rsid w:val="5F2D1C89"/>
    <w:rsid w:val="5FD20B9D"/>
    <w:rsid w:val="60FE4F26"/>
    <w:rsid w:val="629F0EE3"/>
    <w:rsid w:val="64E83E2F"/>
    <w:rsid w:val="65280C12"/>
    <w:rsid w:val="65363D2F"/>
    <w:rsid w:val="655D2D78"/>
    <w:rsid w:val="656B7094"/>
    <w:rsid w:val="65723804"/>
    <w:rsid w:val="65BC3792"/>
    <w:rsid w:val="65BC3D28"/>
    <w:rsid w:val="66D34604"/>
    <w:rsid w:val="66E827DD"/>
    <w:rsid w:val="6898169C"/>
    <w:rsid w:val="68F86F57"/>
    <w:rsid w:val="69402934"/>
    <w:rsid w:val="69B338D6"/>
    <w:rsid w:val="69D11AF7"/>
    <w:rsid w:val="6A696BBC"/>
    <w:rsid w:val="6A6A0D47"/>
    <w:rsid w:val="6AA23B81"/>
    <w:rsid w:val="6AE94891"/>
    <w:rsid w:val="6B283A66"/>
    <w:rsid w:val="6B62057C"/>
    <w:rsid w:val="6B642239"/>
    <w:rsid w:val="6BE35E5F"/>
    <w:rsid w:val="6C843B0A"/>
    <w:rsid w:val="6CE844C7"/>
    <w:rsid w:val="6D9C00D3"/>
    <w:rsid w:val="6DAA5926"/>
    <w:rsid w:val="6E7E26F9"/>
    <w:rsid w:val="708D788E"/>
    <w:rsid w:val="70CC25B3"/>
    <w:rsid w:val="71214C85"/>
    <w:rsid w:val="714F5382"/>
    <w:rsid w:val="720455D0"/>
    <w:rsid w:val="732E7555"/>
    <w:rsid w:val="73493471"/>
    <w:rsid w:val="73965C55"/>
    <w:rsid w:val="73C96DB4"/>
    <w:rsid w:val="74195612"/>
    <w:rsid w:val="743326A2"/>
    <w:rsid w:val="74533CF4"/>
    <w:rsid w:val="76521965"/>
    <w:rsid w:val="76703313"/>
    <w:rsid w:val="76D44D19"/>
    <w:rsid w:val="77562B5D"/>
    <w:rsid w:val="775A75DD"/>
    <w:rsid w:val="77E1730F"/>
    <w:rsid w:val="78D57BDA"/>
    <w:rsid w:val="79727ACF"/>
    <w:rsid w:val="7B2F7A22"/>
    <w:rsid w:val="7C0B68AE"/>
    <w:rsid w:val="7CCE5BBD"/>
    <w:rsid w:val="7CD31CDE"/>
    <w:rsid w:val="7D0455BC"/>
    <w:rsid w:val="7D6D24EA"/>
    <w:rsid w:val="7DD401FC"/>
    <w:rsid w:val="7DE55D32"/>
    <w:rsid w:val="7E991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5"/>
      <w:ind w:left="1291" w:hanging="505"/>
      <w:outlineLvl w:val="1"/>
    </w:pPr>
    <w:rPr>
      <w:rFonts w:ascii="仿宋_GB2312" w:hAnsi="仿宋_GB2312" w:eastAsia="仿宋_GB2312" w:cs="仿宋_GB2312"/>
      <w:b/>
      <w:bCs/>
      <w:sz w:val="32"/>
      <w:szCs w:val="32"/>
      <w:lang w:val="zh-CN" w:eastAsia="zh-CN" w:bidi="zh-CN"/>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1"/>
    <w:pPr>
      <w:spacing w:before="214"/>
      <w:ind w:left="120"/>
    </w:pPr>
    <w:rPr>
      <w:rFonts w:ascii="仿宋_GB2312" w:hAnsi="仿宋_GB2312" w:eastAsia="仿宋_GB2312" w:cs="仿宋_GB2312"/>
      <w:sz w:val="32"/>
      <w:szCs w:val="32"/>
      <w:lang w:val="zh-CN" w:eastAsia="zh-CN" w:bidi="zh-CN"/>
    </w:rPr>
  </w:style>
  <w:style w:type="paragraph" w:styleId="5">
    <w:name w:val="Balloon Text"/>
    <w:basedOn w:val="1"/>
    <w:link w:val="13"/>
    <w:autoRedefine/>
    <w:unhideWhenUsed/>
    <w:qFormat/>
    <w:uiPriority w:val="99"/>
    <w:rPr>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autoRedefine/>
    <w:qFormat/>
    <w:uiPriority w:val="99"/>
    <w:rPr>
      <w:sz w:val="18"/>
      <w:szCs w:val="18"/>
    </w:rPr>
  </w:style>
  <w:style w:type="character" w:customStyle="1" w:styleId="12">
    <w:name w:val="页脚 Char"/>
    <w:basedOn w:val="10"/>
    <w:link w:val="6"/>
    <w:autoRedefine/>
    <w:qFormat/>
    <w:uiPriority w:val="99"/>
    <w:rPr>
      <w:sz w:val="18"/>
      <w:szCs w:val="18"/>
    </w:rPr>
  </w:style>
  <w:style w:type="character" w:customStyle="1" w:styleId="13">
    <w:name w:val="批注框文本 Char"/>
    <w:basedOn w:val="10"/>
    <w:link w:val="5"/>
    <w:autoRedefine/>
    <w:semiHidden/>
    <w:qFormat/>
    <w:uiPriority w:val="99"/>
    <w:rPr>
      <w:sz w:val="18"/>
      <w:szCs w:val="18"/>
    </w:rPr>
  </w:style>
  <w:style w:type="paragraph" w:customStyle="1" w:styleId="14">
    <w:name w:val="纯文本1"/>
    <w:basedOn w:val="1"/>
    <w:autoRedefine/>
    <w:qFormat/>
    <w:uiPriority w:val="0"/>
    <w:pPr>
      <w:autoSpaceDE w:val="0"/>
      <w:autoSpaceDN w:val="0"/>
      <w:adjustRightInd w:val="0"/>
    </w:pPr>
    <w:rPr>
      <w:rFonts w:ascii="宋体" w:hAnsi="Times New Roman" w:eastAsia="宋体" w:cs="Times New Roman"/>
      <w:sz w:val="20"/>
      <w:szCs w:val="20"/>
    </w:rPr>
  </w:style>
  <w:style w:type="paragraph" w:customStyle="1" w:styleId="15">
    <w:name w:val="纯文本2"/>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6">
    <w:name w:val="纯文本3"/>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7">
    <w:name w:val="纯文本4"/>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8">
    <w:name w:val="纯文本5"/>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9">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E4A8-28E7-49A8-9E8E-5FDC0B5C22A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4500</Words>
  <Characters>4807</Characters>
  <Lines>16</Lines>
  <Paragraphs>4</Paragraphs>
  <TotalTime>41</TotalTime>
  <ScaleCrop>false</ScaleCrop>
  <LinksUpToDate>false</LinksUpToDate>
  <CharactersWithSpaces>4818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2014-05-28T01:22:00Z</dcterms:created>
  <dc:creator>admin</dc:creator>
  <cp:lastModifiedBy>WPS_东杰</cp:lastModifiedBy>
  <cp:lastPrinted>2024-08-09T01:31:28Z</cp:lastPrinted>
  <dcterms:modified xsi:type="dcterms:W3CDTF">2024-08-09T01:41:56Z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117FF33EB71E49828661FE92F227D741</vt:lpwstr>
  </property>
  <property fmtid="{D5CDD505-2E9C-101B-9397-08002B2CF9AE}" pid="4" name="commondata">
    <vt:lpwstr>eyJoZGlkIjoiZDJmYWUzZjNkNjRmY2NhZTRmNTIyMjNlZWRmNjliZmYifQ==</vt:lpwstr>
  </property>
</Properties>
</file>