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黑体" w:hAnsi="黑体" w:eastAsia="黑体" w:cs="黑体"/>
          <w:color w:val="auto"/>
          <w:kern w:val="0"/>
          <w:sz w:val="32"/>
          <w:szCs w:val="32"/>
          <w:lang w:val="en-US" w:eastAsia="zh-CN"/>
        </w:rPr>
      </w:pPr>
      <w:r>
        <w:rPr>
          <w:rFonts w:hint="eastAsia" w:ascii="黑体" w:hAnsi="黑体" w:eastAsia="黑体" w:cs="黑体"/>
          <w:color w:val="auto"/>
          <w:kern w:val="0"/>
          <w:sz w:val="32"/>
          <w:szCs w:val="32"/>
          <w:lang w:eastAsia="zh-CN"/>
        </w:rPr>
        <w:t>附件</w:t>
      </w:r>
      <w:r>
        <w:rPr>
          <w:rFonts w:hint="eastAsia" w:ascii="黑体" w:hAnsi="黑体" w:eastAsia="黑体" w:cs="黑体"/>
          <w:color w:val="auto"/>
          <w:kern w:val="0"/>
          <w:sz w:val="32"/>
          <w:szCs w:val="32"/>
          <w:lang w:val="en-US" w:eastAsia="zh-CN"/>
        </w:rPr>
        <w:t>1</w:t>
      </w:r>
    </w:p>
    <w:tbl>
      <w:tblPr>
        <w:tblStyle w:val="12"/>
        <w:tblpPr w:leftFromText="180" w:rightFromText="180" w:vertAnchor="text" w:horzAnchor="page" w:tblpX="1632" w:tblpY="134"/>
        <w:tblOverlap w:val="never"/>
        <w:tblW w:w="91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62"/>
        <w:gridCol w:w="1015"/>
        <w:gridCol w:w="1348"/>
        <w:gridCol w:w="937"/>
        <w:gridCol w:w="988"/>
        <w:gridCol w:w="2809"/>
        <w:gridCol w:w="7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262" w:type="dxa"/>
            <w:tcBorders>
              <w:top w:val="nil"/>
              <w:left w:val="nil"/>
              <w:bottom w:val="nil"/>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both"/>
              <w:textAlignment w:val="center"/>
              <w:rPr>
                <w:rFonts w:hint="eastAsia" w:ascii="宋体" w:hAnsi="宋体" w:eastAsia="宋体" w:cs="宋体"/>
                <w:i w:val="0"/>
                <w:color w:val="auto"/>
                <w:sz w:val="22"/>
                <w:szCs w:val="22"/>
                <w:u w:val="none"/>
              </w:rPr>
            </w:pPr>
          </w:p>
        </w:tc>
        <w:tc>
          <w:tcPr>
            <w:tcW w:w="1015" w:type="dxa"/>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rPr>
                <w:rFonts w:hint="eastAsia" w:ascii="宋体" w:hAnsi="宋体" w:eastAsia="宋体" w:cs="宋体"/>
                <w:i w:val="0"/>
                <w:color w:val="auto"/>
                <w:sz w:val="24"/>
                <w:szCs w:val="24"/>
                <w:u w:val="none"/>
              </w:rPr>
            </w:pPr>
          </w:p>
        </w:tc>
        <w:tc>
          <w:tcPr>
            <w:tcW w:w="1348" w:type="dxa"/>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rPr>
                <w:rFonts w:hint="eastAsia" w:ascii="宋体" w:hAnsi="宋体" w:eastAsia="宋体" w:cs="宋体"/>
                <w:i w:val="0"/>
                <w:color w:val="auto"/>
                <w:sz w:val="24"/>
                <w:szCs w:val="24"/>
                <w:u w:val="none"/>
              </w:rPr>
            </w:pPr>
          </w:p>
        </w:tc>
        <w:tc>
          <w:tcPr>
            <w:tcW w:w="937" w:type="dxa"/>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rPr>
                <w:rFonts w:hint="eastAsia" w:ascii="宋体" w:hAnsi="宋体" w:eastAsia="宋体" w:cs="宋体"/>
                <w:i w:val="0"/>
                <w:color w:val="auto"/>
                <w:sz w:val="24"/>
                <w:szCs w:val="24"/>
                <w:u w:val="none"/>
              </w:rPr>
            </w:pPr>
          </w:p>
        </w:tc>
        <w:tc>
          <w:tcPr>
            <w:tcW w:w="988" w:type="dxa"/>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rPr>
                <w:rFonts w:hint="eastAsia" w:ascii="宋体" w:hAnsi="宋体" w:eastAsia="宋体" w:cs="宋体"/>
                <w:i w:val="0"/>
                <w:color w:val="auto"/>
                <w:sz w:val="24"/>
                <w:szCs w:val="24"/>
                <w:u w:val="none"/>
              </w:rPr>
            </w:pPr>
          </w:p>
        </w:tc>
        <w:tc>
          <w:tcPr>
            <w:tcW w:w="2809" w:type="dxa"/>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rPr>
                <w:rFonts w:hint="eastAsia" w:ascii="宋体" w:hAnsi="宋体" w:eastAsia="宋体" w:cs="宋体"/>
                <w:i w:val="0"/>
                <w:color w:val="auto"/>
                <w:sz w:val="24"/>
                <w:szCs w:val="24"/>
                <w:u w:val="none"/>
              </w:rPr>
            </w:pPr>
          </w:p>
        </w:tc>
        <w:tc>
          <w:tcPr>
            <w:tcW w:w="749" w:type="dxa"/>
            <w:tcBorders>
              <w:top w:val="nil"/>
              <w:left w:val="nil"/>
              <w:bottom w:val="nil"/>
              <w:right w:val="nil"/>
            </w:tcBorders>
            <w:shd w:val="clear" w:color="auto" w:fill="auto"/>
            <w:noWrap/>
            <w:vAlign w:val="center"/>
          </w:tcPr>
          <w:p>
            <w:pPr>
              <w:keepNext w:val="0"/>
              <w:keepLines w:val="0"/>
              <w:pageBreakBefore w:val="0"/>
              <w:widowControl/>
              <w:kinsoku w:val="0"/>
              <w:wordWrap/>
              <w:overflowPunct/>
              <w:topLinePunct w:val="0"/>
              <w:autoSpaceDE w:val="0"/>
              <w:autoSpaceDN w:val="0"/>
              <w:bidi w:val="0"/>
              <w:adjustRightInd w:val="0"/>
              <w:snapToGrid w:val="0"/>
              <w:spacing w:line="480" w:lineRule="exact"/>
              <w:jc w:val="center"/>
              <w:rPr>
                <w:rFonts w:hint="eastAsia" w:ascii="宋体" w:hAnsi="宋体" w:eastAsia="宋体" w:cs="宋体"/>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108" w:type="dxa"/>
            <w:gridSpan w:val="7"/>
            <w:tcBorders>
              <w:top w:val="nil"/>
              <w:left w:val="nil"/>
              <w:bottom w:val="nil"/>
              <w:right w:val="nil"/>
            </w:tcBorders>
            <w:shd w:val="clear" w:color="auto" w:fill="auto"/>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480" w:lineRule="exact"/>
              <w:jc w:val="center"/>
              <w:textAlignment w:val="center"/>
              <w:rPr>
                <w:rFonts w:ascii="仿宋" w:hAnsi="仿宋" w:eastAsia="仿宋" w:cs="仿宋"/>
                <w:b/>
                <w:i w:val="0"/>
                <w:color w:val="auto"/>
                <w:sz w:val="32"/>
                <w:szCs w:val="32"/>
                <w:u w:val="none"/>
              </w:rPr>
            </w:pPr>
            <w:r>
              <w:rPr>
                <w:rFonts w:hint="eastAsia" w:ascii="方正小标宋简体" w:hAnsi="方正小标宋简体" w:eastAsia="方正小标宋简体" w:cs="方正小标宋简体"/>
                <w:b w:val="0"/>
                <w:bCs w:val="0"/>
                <w:i w:val="0"/>
                <w:iCs w:val="0"/>
                <w:caps w:val="0"/>
                <w:color w:val="auto"/>
                <w:spacing w:val="0"/>
                <w:sz w:val="44"/>
                <w:szCs w:val="44"/>
                <w:shd w:val="clear" w:fill="FFFFFF"/>
                <w:lang w:val="en-US" w:eastAsia="zh-CN"/>
              </w:rPr>
              <w:t>确山县2024年招才引智公开招聘教师岗位表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12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用人单位</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snapToGrid w:val="0"/>
                <w:color w:val="auto"/>
                <w:kern w:val="0"/>
                <w:sz w:val="22"/>
                <w:szCs w:val="22"/>
                <w:u w:val="none"/>
                <w:lang w:val="en-US" w:eastAsia="zh-CN"/>
              </w:rPr>
            </w:pPr>
            <w:r>
              <w:rPr>
                <w:rFonts w:hint="eastAsia" w:ascii="FangSong_GB2312" w:hAnsi="宋体" w:eastAsia="FangSong_GB2312" w:cs="FangSong_GB2312"/>
                <w:b/>
                <w:i w:val="0"/>
                <w:snapToGrid w:val="0"/>
                <w:color w:val="auto"/>
                <w:kern w:val="0"/>
                <w:sz w:val="22"/>
                <w:szCs w:val="22"/>
                <w:u w:val="none"/>
                <w:lang w:val="en-US" w:eastAsia="zh-CN"/>
              </w:rPr>
              <w:t>招聘</w:t>
            </w:r>
          </w:p>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总数</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学科</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岗位代码</w:t>
            </w:r>
          </w:p>
        </w:tc>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snapToGrid w:val="0"/>
                <w:color w:val="auto"/>
                <w:kern w:val="0"/>
                <w:sz w:val="22"/>
                <w:szCs w:val="22"/>
                <w:u w:val="none"/>
                <w:lang w:val="en-US" w:eastAsia="zh-CN"/>
              </w:rPr>
            </w:pPr>
            <w:r>
              <w:rPr>
                <w:rFonts w:hint="eastAsia" w:ascii="FangSong_GB2312" w:hAnsi="宋体" w:eastAsia="FangSong_GB2312" w:cs="FangSong_GB2312"/>
                <w:b/>
                <w:i w:val="0"/>
                <w:snapToGrid w:val="0"/>
                <w:color w:val="auto"/>
                <w:kern w:val="0"/>
                <w:sz w:val="22"/>
                <w:szCs w:val="22"/>
                <w:u w:val="none"/>
                <w:lang w:val="en-US" w:eastAsia="zh-CN"/>
              </w:rPr>
              <w:t>招聘</w:t>
            </w:r>
          </w:p>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人数</w:t>
            </w:r>
          </w:p>
        </w:tc>
        <w:tc>
          <w:tcPr>
            <w:tcW w:w="28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snapToGrid w:val="0"/>
                <w:color w:val="auto"/>
                <w:kern w:val="0"/>
                <w:sz w:val="22"/>
                <w:szCs w:val="22"/>
                <w:u w:val="none"/>
                <w:lang w:val="en-US" w:eastAsia="zh-CN"/>
              </w:rPr>
            </w:pPr>
            <w:r>
              <w:rPr>
                <w:rFonts w:hint="eastAsia" w:ascii="FangSong_GB2312" w:hAnsi="宋体" w:eastAsia="FangSong_GB2312" w:cs="FangSong_GB2312"/>
                <w:b/>
                <w:i w:val="0"/>
                <w:snapToGrid w:val="0"/>
                <w:color w:val="auto"/>
                <w:kern w:val="0"/>
                <w:sz w:val="22"/>
                <w:szCs w:val="22"/>
                <w:u w:val="none"/>
                <w:lang w:val="en-US" w:eastAsia="zh-CN"/>
              </w:rPr>
              <w:t>学历</w:t>
            </w:r>
          </w:p>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学位</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b/>
                <w:i w:val="0"/>
                <w:color w:val="auto"/>
                <w:sz w:val="22"/>
                <w:szCs w:val="22"/>
                <w:u w:val="none"/>
              </w:rPr>
            </w:pPr>
            <w:r>
              <w:rPr>
                <w:rFonts w:hint="eastAsia" w:ascii="FangSong_GB2312" w:hAnsi="宋体" w:eastAsia="FangSong_GB2312" w:cs="FangSong_GB2312"/>
                <w:b/>
                <w:i w:val="0"/>
                <w:snapToGrid w:val="0"/>
                <w:color w:val="auto"/>
                <w:kern w:val="0"/>
                <w:sz w:val="22"/>
                <w:szCs w:val="22"/>
                <w:u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bookmarkStart w:id="0" w:name="OLE_LINK1" w:colFirst="4" w:colLast="4"/>
            <w:r>
              <w:rPr>
                <w:rFonts w:hint="eastAsia" w:ascii="FangSong_GB2312" w:hAnsi="宋体" w:eastAsia="FangSong_GB2312" w:cs="FangSong_GB2312"/>
                <w:i w:val="0"/>
                <w:snapToGrid w:val="0"/>
                <w:color w:val="auto"/>
                <w:kern w:val="0"/>
                <w:sz w:val="22"/>
                <w:szCs w:val="22"/>
                <w:u w:val="none"/>
                <w:lang w:val="en-US" w:eastAsia="zh-CN"/>
              </w:rPr>
              <w:t>高中</w:t>
            </w:r>
          </w:p>
        </w:tc>
        <w:tc>
          <w:tcPr>
            <w:tcW w:w="10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113</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语文</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10101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19</w:t>
            </w:r>
          </w:p>
        </w:tc>
        <w:tc>
          <w:tcPr>
            <w:tcW w:w="2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郑州大学、河南大学及省外国家“双一流”建设高校统招全日制本科及以上；</w:t>
            </w:r>
          </w:p>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河南师范大学、信阳师范大学及省外一本师范院校统招全日制本科一批次及以上</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数学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10201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16</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英语</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10301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19</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化学</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10401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3</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生物</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10501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政治</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10601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8</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历史</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10701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9</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心理健康</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10801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4</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计算机</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10901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4</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日语</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11001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2</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俄语</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11101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ordWrap/>
              <w:overflowPunct/>
              <w:topLinePunct w:val="0"/>
              <w:bidi w:val="0"/>
              <w:spacing w:line="240" w:lineRule="exact"/>
              <w:jc w:val="center"/>
              <w:rPr>
                <w:rFonts w:hint="eastAsia" w:ascii="FangSong_GB2312" w:hAnsi="宋体" w:eastAsia="FangSong_GB2312" w:cs="FangSong_GB2312"/>
                <w:i w:val="0"/>
                <w:color w:val="auto"/>
                <w:sz w:val="22"/>
                <w:szCs w:val="22"/>
                <w:u w:val="none"/>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物理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11201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14</w:t>
            </w:r>
          </w:p>
        </w:tc>
        <w:tc>
          <w:tcPr>
            <w:tcW w:w="2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普通高等院校师范类专业本科及以上</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地理</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11301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9</w:t>
            </w:r>
          </w:p>
        </w:tc>
        <w:tc>
          <w:tcPr>
            <w:tcW w:w="2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体育</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11401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本科A段录取或专业体育学院本科及以上</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音乐（舞蹈编导方向）</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11501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本科A段录取或专业音乐学院本科及以上</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126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c>
          <w:tcPr>
            <w:tcW w:w="10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default" w:ascii="Times New Roman" w:hAnsi="Times New Roman" w:eastAsia="宋体" w:cs="Times New Roman"/>
                <w:i w:val="0"/>
                <w:color w:val="auto"/>
                <w:sz w:val="22"/>
                <w:szCs w:val="22"/>
                <w:u w:val="none"/>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美术</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11601</w:t>
            </w:r>
          </w:p>
        </w:tc>
        <w:tc>
          <w:tcPr>
            <w:tcW w:w="9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w:t>
            </w:r>
          </w:p>
        </w:tc>
        <w:tc>
          <w:tcPr>
            <w:tcW w:w="2809"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本科A段录取或专业美术学院本科及以上</w:t>
            </w:r>
          </w:p>
        </w:tc>
        <w:tc>
          <w:tcPr>
            <w:tcW w:w="7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ordWrap/>
              <w:overflowPunct/>
              <w:topLinePunct w:val="0"/>
              <w:bidi w:val="0"/>
              <w:spacing w:line="240" w:lineRule="exact"/>
              <w:jc w:val="center"/>
              <w:rPr>
                <w:rFonts w:hint="eastAsia" w:ascii="宋体" w:hAnsi="宋体" w:eastAsia="宋体" w:cs="宋体"/>
                <w:i w:val="0"/>
                <w:color w:val="auto"/>
                <w:sz w:val="22"/>
                <w:szCs w:val="22"/>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262" w:type="dxa"/>
            <w:vMerge w:val="restart"/>
            <w:tcBorders>
              <w:top w:val="single" w:color="auto" w:sz="4" w:space="0"/>
              <w:left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职业教育</w:t>
            </w:r>
          </w:p>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中心</w:t>
            </w:r>
          </w:p>
        </w:tc>
        <w:tc>
          <w:tcPr>
            <w:tcW w:w="1015" w:type="dxa"/>
            <w:vMerge w:val="restart"/>
            <w:tcBorders>
              <w:top w:val="single" w:color="auto"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仿宋" w:hAnsi="仿宋" w:eastAsia="仿宋" w:cs="仿宋"/>
                <w:i w:val="0"/>
                <w:snapToGrid w:val="0"/>
                <w:color w:val="auto"/>
                <w:kern w:val="0"/>
                <w:sz w:val="22"/>
                <w:szCs w:val="22"/>
                <w:u w:val="none"/>
                <w:lang w:val="en-US" w:eastAsia="zh-CN"/>
              </w:rPr>
              <w:t>8</w:t>
            </w:r>
          </w:p>
        </w:tc>
        <w:tc>
          <w:tcPr>
            <w:tcW w:w="134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英语</w:t>
            </w:r>
          </w:p>
        </w:tc>
        <w:tc>
          <w:tcPr>
            <w:tcW w:w="9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12101</w:t>
            </w:r>
          </w:p>
        </w:tc>
        <w:tc>
          <w:tcPr>
            <w:tcW w:w="98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2</w:t>
            </w:r>
          </w:p>
        </w:tc>
        <w:tc>
          <w:tcPr>
            <w:tcW w:w="2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普通高等院校师范类专业本科及以上；国家“双一流”建设高校统招全日制本科及以上</w:t>
            </w:r>
          </w:p>
        </w:tc>
        <w:tc>
          <w:tcPr>
            <w:tcW w:w="749" w:type="dxa"/>
            <w:vMerge w:val="restart"/>
            <w:tcBorders>
              <w:top w:val="single" w:color="auto" w:sz="4" w:space="0"/>
              <w:left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2" w:hRule="atLeast"/>
        </w:trPr>
        <w:tc>
          <w:tcPr>
            <w:tcW w:w="1262"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仿宋" w:hAnsi="仿宋" w:eastAsia="仿宋" w:cs="仿宋"/>
                <w:i w:val="0"/>
                <w:snapToGrid w:val="0"/>
                <w:color w:val="auto"/>
                <w:kern w:val="0"/>
                <w:sz w:val="22"/>
                <w:szCs w:val="22"/>
                <w:u w:val="none"/>
                <w:lang w:val="en-US" w:eastAsia="zh-CN"/>
              </w:rPr>
            </w:pPr>
          </w:p>
        </w:tc>
        <w:tc>
          <w:tcPr>
            <w:tcW w:w="134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计算机</w:t>
            </w:r>
          </w:p>
        </w:tc>
        <w:tc>
          <w:tcPr>
            <w:tcW w:w="9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12102</w:t>
            </w:r>
          </w:p>
        </w:tc>
        <w:tc>
          <w:tcPr>
            <w:tcW w:w="98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2</w:t>
            </w:r>
          </w:p>
        </w:tc>
        <w:tc>
          <w:tcPr>
            <w:tcW w:w="2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749"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262"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仿宋" w:hAnsi="仿宋" w:eastAsia="仿宋" w:cs="仿宋"/>
                <w:i w:val="0"/>
                <w:snapToGrid w:val="0"/>
                <w:color w:val="auto"/>
                <w:kern w:val="0"/>
                <w:sz w:val="22"/>
                <w:szCs w:val="22"/>
                <w:u w:val="none"/>
                <w:lang w:val="en-US" w:eastAsia="zh-CN"/>
              </w:rPr>
            </w:pPr>
          </w:p>
        </w:tc>
        <w:tc>
          <w:tcPr>
            <w:tcW w:w="134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音乐</w:t>
            </w:r>
          </w:p>
        </w:tc>
        <w:tc>
          <w:tcPr>
            <w:tcW w:w="9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12103</w:t>
            </w:r>
          </w:p>
        </w:tc>
        <w:tc>
          <w:tcPr>
            <w:tcW w:w="98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2</w:t>
            </w:r>
          </w:p>
        </w:tc>
        <w:tc>
          <w:tcPr>
            <w:tcW w:w="2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749"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262" w:type="dxa"/>
            <w:vMerge w:val="continue"/>
            <w:tcBorders>
              <w:left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1015"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仿宋" w:hAnsi="仿宋" w:eastAsia="仿宋" w:cs="仿宋"/>
                <w:i w:val="0"/>
                <w:snapToGrid w:val="0"/>
                <w:color w:val="auto"/>
                <w:kern w:val="0"/>
                <w:sz w:val="22"/>
                <w:szCs w:val="22"/>
                <w:u w:val="none"/>
                <w:lang w:val="en-US" w:eastAsia="zh-CN"/>
              </w:rPr>
            </w:pPr>
          </w:p>
        </w:tc>
        <w:tc>
          <w:tcPr>
            <w:tcW w:w="134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汽修</w:t>
            </w:r>
          </w:p>
        </w:tc>
        <w:tc>
          <w:tcPr>
            <w:tcW w:w="9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12104</w:t>
            </w:r>
          </w:p>
        </w:tc>
        <w:tc>
          <w:tcPr>
            <w:tcW w:w="98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w:t>
            </w:r>
          </w:p>
        </w:tc>
        <w:tc>
          <w:tcPr>
            <w:tcW w:w="28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普通高等院校本科及以上学历或具有普通高等院校专科学历且具备人社部门颁发的相同专业的技师职业资格证书</w:t>
            </w:r>
          </w:p>
        </w:tc>
        <w:tc>
          <w:tcPr>
            <w:tcW w:w="749" w:type="dxa"/>
            <w:vMerge w:val="continue"/>
            <w:tcBorders>
              <w:left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1262" w:type="dxa"/>
            <w:vMerge w:val="continue"/>
            <w:tcBorders>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1015"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仿宋" w:hAnsi="仿宋" w:eastAsia="仿宋" w:cs="仿宋"/>
                <w:i w:val="0"/>
                <w:snapToGrid w:val="0"/>
                <w:color w:val="auto"/>
                <w:kern w:val="0"/>
                <w:sz w:val="22"/>
                <w:szCs w:val="22"/>
                <w:u w:val="none"/>
                <w:lang w:val="en-US" w:eastAsia="zh-CN"/>
              </w:rPr>
            </w:pPr>
          </w:p>
        </w:tc>
        <w:tc>
          <w:tcPr>
            <w:tcW w:w="134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烹饪</w:t>
            </w:r>
          </w:p>
        </w:tc>
        <w:tc>
          <w:tcPr>
            <w:tcW w:w="9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12105</w:t>
            </w:r>
          </w:p>
        </w:tc>
        <w:tc>
          <w:tcPr>
            <w:tcW w:w="988"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default"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w:t>
            </w:r>
          </w:p>
        </w:tc>
        <w:tc>
          <w:tcPr>
            <w:tcW w:w="28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c>
          <w:tcPr>
            <w:tcW w:w="749" w:type="dxa"/>
            <w:vMerge w:val="continue"/>
            <w:tcBorders>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3" w:hRule="atLeast"/>
        </w:trPr>
        <w:tc>
          <w:tcPr>
            <w:tcW w:w="1262"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城区</w:t>
            </w:r>
          </w:p>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幼儿园</w:t>
            </w:r>
          </w:p>
        </w:tc>
        <w:tc>
          <w:tcPr>
            <w:tcW w:w="1015"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仿宋" w:hAnsi="仿宋" w:eastAsia="仿宋" w:cs="仿宋"/>
                <w:i w:val="0"/>
                <w:snapToGrid w:val="0"/>
                <w:color w:val="auto"/>
                <w:kern w:val="0"/>
                <w:sz w:val="22"/>
                <w:szCs w:val="22"/>
                <w:u w:val="none"/>
                <w:lang w:val="en-US" w:eastAsia="zh-CN"/>
              </w:rPr>
            </w:pPr>
            <w:r>
              <w:rPr>
                <w:rFonts w:hint="eastAsia" w:ascii="仿宋" w:hAnsi="仿宋" w:eastAsia="仿宋" w:cs="仿宋"/>
                <w:i w:val="0"/>
                <w:snapToGrid w:val="0"/>
                <w:color w:val="auto"/>
                <w:kern w:val="0"/>
                <w:sz w:val="22"/>
                <w:szCs w:val="22"/>
                <w:u w:val="none"/>
                <w:lang w:val="en-US" w:eastAsia="zh-CN"/>
              </w:rPr>
              <w:t>10</w:t>
            </w:r>
          </w:p>
        </w:tc>
        <w:tc>
          <w:tcPr>
            <w:tcW w:w="134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幼儿</w:t>
            </w:r>
          </w:p>
        </w:tc>
        <w:tc>
          <w:tcPr>
            <w:tcW w:w="937"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13101</w:t>
            </w:r>
          </w:p>
        </w:tc>
        <w:tc>
          <w:tcPr>
            <w:tcW w:w="988"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10</w:t>
            </w:r>
          </w:p>
        </w:tc>
        <w:tc>
          <w:tcPr>
            <w:tcW w:w="280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r>
              <w:rPr>
                <w:rFonts w:hint="eastAsia" w:ascii="FangSong_GB2312" w:hAnsi="宋体" w:eastAsia="FangSong_GB2312" w:cs="FangSong_GB2312"/>
                <w:i w:val="0"/>
                <w:snapToGrid w:val="0"/>
                <w:color w:val="auto"/>
                <w:kern w:val="0"/>
                <w:sz w:val="22"/>
                <w:szCs w:val="22"/>
                <w:u w:val="none"/>
                <w:lang w:val="en-US" w:eastAsia="zh-CN"/>
              </w:rPr>
              <w:t>普通全日制专科及以上</w:t>
            </w:r>
          </w:p>
        </w:tc>
        <w:tc>
          <w:tcPr>
            <w:tcW w:w="749" w:type="dxa"/>
            <w:tcBorders>
              <w:top w:val="single" w:color="auto" w:sz="4" w:space="0"/>
              <w:left w:val="single" w:color="000000"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wordWrap/>
              <w:overflowPunct/>
              <w:topLinePunct w:val="0"/>
              <w:bidi w:val="0"/>
              <w:spacing w:line="240" w:lineRule="exact"/>
              <w:jc w:val="center"/>
              <w:textAlignment w:val="center"/>
              <w:rPr>
                <w:rFonts w:hint="eastAsia" w:ascii="FangSong_GB2312" w:hAnsi="宋体" w:eastAsia="FangSong_GB2312" w:cs="FangSong_GB2312"/>
                <w:i w:val="0"/>
                <w:snapToGrid w:val="0"/>
                <w:color w:val="auto"/>
                <w:kern w:val="0"/>
                <w:sz w:val="22"/>
                <w:szCs w:val="22"/>
                <w:u w:val="none"/>
                <w:lang w:val="en-US" w:eastAsia="zh-CN"/>
              </w:rPr>
            </w:pPr>
          </w:p>
        </w:tc>
      </w:tr>
    </w:tbl>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黑体" w:hAnsi="黑体" w:eastAsia="黑体" w:cs="黑体"/>
          <w:b w:val="0"/>
          <w:bCs w:val="0"/>
          <w:color w:val="auto"/>
          <w:sz w:val="32"/>
          <w:szCs w:val="32"/>
          <w:lang w:eastAsia="zh-CN"/>
        </w:rPr>
      </w:pPr>
      <w:r>
        <w:rPr>
          <w:rFonts w:hint="eastAsia" w:ascii="仿宋" w:hAnsi="仿宋" w:eastAsia="仿宋" w:cs="仿宋"/>
          <w:b w:val="0"/>
          <w:bCs w:val="0"/>
          <w:color w:val="auto"/>
          <w:spacing w:val="-34"/>
          <w:sz w:val="28"/>
          <w:szCs w:val="28"/>
          <w:lang w:eastAsia="zh-CN"/>
        </w:rPr>
        <w:t>备注：高中、职业教育中心、城区幼儿园招聘教师根据学校空编情况调剂使用</w:t>
      </w:r>
      <w:bookmarkStart w:id="1" w:name="_GoBack"/>
      <w:bookmarkEnd w:id="1"/>
    </w:p>
    <w:sectPr>
      <w:footerReference r:id="rId3" w:type="default"/>
      <w:pgSz w:w="11900" w:h="16838"/>
      <w:pgMar w:top="2098" w:right="1474" w:bottom="1984" w:left="1587" w:header="0" w:footer="1111"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FangSong_GB2312">
    <w:altName w:val="方正仿宋_GBK"/>
    <w:panose1 w:val="02010609030101010101"/>
    <w:charset w:val="86"/>
    <w:family w:val="auto"/>
    <w:pitch w:val="default"/>
    <w:sig w:usb0="00000000" w:usb1="00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03" name="文本框 17"/>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wps:txbx>
                    <wps:bodyPr vert="horz" wrap="none" lIns="0" tIns="0" rIns="0" bIns="0" anchor="t" upright="0">
                      <a:spAutoFit/>
                    </wps:bodyPr>
                  </wps:wsp>
                </a:graphicData>
              </a:graphic>
            </wp:anchor>
          </w:drawing>
        </mc:Choice>
        <mc:Fallback>
          <w:pict>
            <v:rect id="文本框 17"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uXW5UtAAAAAFAQAA&#10;DwAAAAAAAAABACAAAAA4AAAAZHJzL2Rvd25yZXYueG1sUEsBAhQAFAAAAAgAh07iQFb3qYDSAQAA&#10;nwMAAA4AAAAAAAAAAQAgAAAANQEAAGRycy9lMm9Eb2MueG1sUEsFBgAAAAAGAAYAWQEAAHkFAAAA&#10;AA==&#10;">
              <v:fill on="f" focussize="0,0"/>
              <v:stroke on="f"/>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- 34 -</w:t>
                    </w:r>
                    <w:r>
                      <w:rPr>
                        <w:rFonts w:hint="eastAsia" w:asciiTheme="minorEastAsia" w:hAnsiTheme="minorEastAsia" w:eastAsiaTheme="minorEastAsia" w:cstheme="minorEastAsia"/>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0"/>
  <w:displayHorizontalDrawingGridEvery w:val="1"/>
  <w:displayVerticalDrawingGridEvery w:val="1"/>
  <w:noPunctuationKerning w:val="1"/>
  <w:characterSpacingControl w:val="compressPunctuation"/>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1Y2U0NWQ0MmIwZmZiMDU1NjdlMzNjMThlNTgzYTMifQ=="/>
  </w:docVars>
  <w:rsids>
    <w:rsidRoot w:val="00000000"/>
    <w:rsid w:val="02180C51"/>
    <w:rsid w:val="0237656A"/>
    <w:rsid w:val="04210376"/>
    <w:rsid w:val="06711C8B"/>
    <w:rsid w:val="07773420"/>
    <w:rsid w:val="09626502"/>
    <w:rsid w:val="0C7C3EC4"/>
    <w:rsid w:val="0D167322"/>
    <w:rsid w:val="0DEF3AA3"/>
    <w:rsid w:val="0FD10BBE"/>
    <w:rsid w:val="12DD79A8"/>
    <w:rsid w:val="157D4978"/>
    <w:rsid w:val="15AD6B57"/>
    <w:rsid w:val="16E551E9"/>
    <w:rsid w:val="1BF60CB6"/>
    <w:rsid w:val="1EF62757"/>
    <w:rsid w:val="1F53415C"/>
    <w:rsid w:val="1F56200D"/>
    <w:rsid w:val="1FFFA46A"/>
    <w:rsid w:val="20F70E8E"/>
    <w:rsid w:val="22DA5D9A"/>
    <w:rsid w:val="237F7262"/>
    <w:rsid w:val="248A47EB"/>
    <w:rsid w:val="26184A85"/>
    <w:rsid w:val="265C3A9B"/>
    <w:rsid w:val="29FB6466"/>
    <w:rsid w:val="2DB249A2"/>
    <w:rsid w:val="2DFB35F3"/>
    <w:rsid w:val="31600614"/>
    <w:rsid w:val="32A731D7"/>
    <w:rsid w:val="34204169"/>
    <w:rsid w:val="344C51BC"/>
    <w:rsid w:val="34BE49CE"/>
    <w:rsid w:val="357A1F08"/>
    <w:rsid w:val="35E7C8BA"/>
    <w:rsid w:val="37BB5D89"/>
    <w:rsid w:val="38060F79"/>
    <w:rsid w:val="380A769E"/>
    <w:rsid w:val="385D6D40"/>
    <w:rsid w:val="39ED2DBB"/>
    <w:rsid w:val="3B527B28"/>
    <w:rsid w:val="3BAFF3A7"/>
    <w:rsid w:val="3BFB5DAA"/>
    <w:rsid w:val="3D87623F"/>
    <w:rsid w:val="3D934282"/>
    <w:rsid w:val="3EDF42A9"/>
    <w:rsid w:val="3FC336A7"/>
    <w:rsid w:val="3FDB3F57"/>
    <w:rsid w:val="3FDCB048"/>
    <w:rsid w:val="3FDFED76"/>
    <w:rsid w:val="3FEC3ACB"/>
    <w:rsid w:val="44091F63"/>
    <w:rsid w:val="49722FDE"/>
    <w:rsid w:val="4AD54A8E"/>
    <w:rsid w:val="4BFF56D6"/>
    <w:rsid w:val="4C2B55CD"/>
    <w:rsid w:val="4DBD6CB4"/>
    <w:rsid w:val="4E7E25D3"/>
    <w:rsid w:val="4F7FB364"/>
    <w:rsid w:val="4FABC213"/>
    <w:rsid w:val="4FEAF795"/>
    <w:rsid w:val="4FEFCCE0"/>
    <w:rsid w:val="51247C52"/>
    <w:rsid w:val="540B1521"/>
    <w:rsid w:val="55287EB0"/>
    <w:rsid w:val="557EBBBD"/>
    <w:rsid w:val="5915074C"/>
    <w:rsid w:val="59242179"/>
    <w:rsid w:val="59494012"/>
    <w:rsid w:val="5A73754A"/>
    <w:rsid w:val="5BEC726A"/>
    <w:rsid w:val="5C202BE4"/>
    <w:rsid w:val="5CDA41C3"/>
    <w:rsid w:val="5DEF2EB0"/>
    <w:rsid w:val="5EC7908D"/>
    <w:rsid w:val="5F9045F5"/>
    <w:rsid w:val="5FBFE380"/>
    <w:rsid w:val="5FEFA9E3"/>
    <w:rsid w:val="65B96442"/>
    <w:rsid w:val="67DB4183"/>
    <w:rsid w:val="68F121C5"/>
    <w:rsid w:val="694473FD"/>
    <w:rsid w:val="699C3FBC"/>
    <w:rsid w:val="6A33251F"/>
    <w:rsid w:val="6A3D13B5"/>
    <w:rsid w:val="6A4D1E90"/>
    <w:rsid w:val="6AFF8EB9"/>
    <w:rsid w:val="6BA61F39"/>
    <w:rsid w:val="6BF9E93B"/>
    <w:rsid w:val="6D97577B"/>
    <w:rsid w:val="6E624BCF"/>
    <w:rsid w:val="6F77C9D4"/>
    <w:rsid w:val="70A42924"/>
    <w:rsid w:val="711F14AA"/>
    <w:rsid w:val="729F596A"/>
    <w:rsid w:val="73107ECF"/>
    <w:rsid w:val="737B2630"/>
    <w:rsid w:val="7516167C"/>
    <w:rsid w:val="7537EEBB"/>
    <w:rsid w:val="75DF4B44"/>
    <w:rsid w:val="769E301D"/>
    <w:rsid w:val="76BE489C"/>
    <w:rsid w:val="77BA3F59"/>
    <w:rsid w:val="77FF76C5"/>
    <w:rsid w:val="79E67836"/>
    <w:rsid w:val="7D3EC555"/>
    <w:rsid w:val="7D5DABEE"/>
    <w:rsid w:val="7D97EA38"/>
    <w:rsid w:val="7DDBC42F"/>
    <w:rsid w:val="7E374651"/>
    <w:rsid w:val="7EF74F17"/>
    <w:rsid w:val="7EFFD580"/>
    <w:rsid w:val="7EFFD8E9"/>
    <w:rsid w:val="7F7C7331"/>
    <w:rsid w:val="7F7C80F8"/>
    <w:rsid w:val="7F7F4FF2"/>
    <w:rsid w:val="7F9F17A8"/>
    <w:rsid w:val="7FEF07A1"/>
    <w:rsid w:val="7FF543D6"/>
    <w:rsid w:val="7FF71B06"/>
    <w:rsid w:val="7FFFB5F4"/>
    <w:rsid w:val="9EFCD1A3"/>
    <w:rsid w:val="9EFD2A29"/>
    <w:rsid w:val="9F7EA864"/>
    <w:rsid w:val="A3F9BBDF"/>
    <w:rsid w:val="ABB34233"/>
    <w:rsid w:val="B26C0CB0"/>
    <w:rsid w:val="B74D0D3E"/>
    <w:rsid w:val="BBAF8C5B"/>
    <w:rsid w:val="BBCF19A8"/>
    <w:rsid w:val="BEFE24D5"/>
    <w:rsid w:val="BF3B38A6"/>
    <w:rsid w:val="BFDBFFD2"/>
    <w:rsid w:val="BFF5E8B0"/>
    <w:rsid w:val="D3F50D33"/>
    <w:rsid w:val="D67FF544"/>
    <w:rsid w:val="DC2FFF96"/>
    <w:rsid w:val="DFB37C48"/>
    <w:rsid w:val="DFDD965A"/>
    <w:rsid w:val="ED7665B7"/>
    <w:rsid w:val="EDDEA3B1"/>
    <w:rsid w:val="EFB902A4"/>
    <w:rsid w:val="EFDFA62B"/>
    <w:rsid w:val="EFE72715"/>
    <w:rsid w:val="EFEF5EDE"/>
    <w:rsid w:val="F17FD604"/>
    <w:rsid w:val="F3FFE401"/>
    <w:rsid w:val="F57CDD39"/>
    <w:rsid w:val="F6BFC1A5"/>
    <w:rsid w:val="F7BF0EA9"/>
    <w:rsid w:val="F7CFA4D1"/>
    <w:rsid w:val="F919DCAC"/>
    <w:rsid w:val="F9B7D9C3"/>
    <w:rsid w:val="FAF9A496"/>
    <w:rsid w:val="FBEFE992"/>
    <w:rsid w:val="FC1F29FE"/>
    <w:rsid w:val="FC77DB14"/>
    <w:rsid w:val="FCB6F7D8"/>
    <w:rsid w:val="FD7CC3BD"/>
    <w:rsid w:val="FDFF161D"/>
    <w:rsid w:val="FDFF58B6"/>
    <w:rsid w:val="FE9E3BCC"/>
    <w:rsid w:val="FEB31B21"/>
    <w:rsid w:val="FFBA47F4"/>
    <w:rsid w:val="FFDA8BD7"/>
    <w:rsid w:val="FFDE0EAF"/>
    <w:rsid w:val="FFE9BF68"/>
    <w:rsid w:val="FFF72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14">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footnote text"/>
    <w:basedOn w:val="1"/>
    <w:qFormat/>
    <w:uiPriority w:val="0"/>
    <w:pPr>
      <w:snapToGrid w:val="0"/>
      <w:spacing w:line="260" w:lineRule="auto"/>
      <w:jc w:val="left"/>
    </w:pPr>
    <w:rPr>
      <w:rFonts w:ascii="Times New Roman" w:hAnsi="Times New Roman" w:cs="Times New Roman"/>
      <w:sz w:val="31"/>
      <w:szCs w:val="22"/>
    </w:rPr>
  </w:style>
  <w:style w:type="paragraph" w:styleId="3">
    <w:name w:val="Body Text"/>
    <w:basedOn w:val="1"/>
    <w:next w:val="4"/>
    <w:qFormat/>
    <w:uiPriority w:val="99"/>
    <w:rPr>
      <w:rFonts w:ascii="仿宋" w:hAnsi="Times New Roman" w:eastAsia="仿宋" w:cs="仿宋"/>
      <w:kern w:val="0"/>
      <w:sz w:val="24"/>
      <w:szCs w:val="24"/>
    </w:rPr>
  </w:style>
  <w:style w:type="paragraph" w:styleId="4">
    <w:name w:val="Body Text 2"/>
    <w:basedOn w:val="1"/>
    <w:next w:val="3"/>
    <w:qFormat/>
    <w:uiPriority w:val="0"/>
    <w:pPr>
      <w:adjustRightInd w:val="0"/>
      <w:spacing w:line="360" w:lineRule="auto"/>
      <w:textAlignment w:val="baseline"/>
    </w:pPr>
    <w:rPr>
      <w:rFonts w:ascii="楷体_GB2312" w:eastAsia="楷体_GB2312"/>
      <w:kern w:val="44"/>
      <w:sz w:val="28"/>
      <w:szCs w:val="20"/>
    </w:rPr>
  </w:style>
  <w:style w:type="paragraph" w:styleId="5">
    <w:name w:val="Body Text Indent"/>
    <w:basedOn w:val="1"/>
    <w:next w:val="6"/>
    <w:qFormat/>
    <w:uiPriority w:val="99"/>
    <w:pPr>
      <w:ind w:left="420" w:leftChars="200"/>
    </w:pPr>
    <w:rPr>
      <w:rFonts w:ascii="Times New Roman" w:hAnsi="Times New Roman" w:cs="Times New Roman"/>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7">
    <w:name w:val="footer"/>
    <w:basedOn w:val="1"/>
    <w:next w:val="1"/>
    <w:qFormat/>
    <w:uiPriority w:val="0"/>
    <w:pPr>
      <w:tabs>
        <w:tab w:val="center" w:pos="4153"/>
        <w:tab w:val="right" w:pos="8306"/>
      </w:tabs>
    </w:pPr>
    <w:rPr>
      <w:sz w:val="18"/>
    </w:rPr>
  </w:style>
  <w:style w:type="paragraph" w:styleId="8">
    <w:name w:val="toc 5"/>
    <w:basedOn w:val="1"/>
    <w:next w:val="1"/>
    <w:qFormat/>
    <w:uiPriority w:val="0"/>
    <w:pPr>
      <w:ind w:left="1680"/>
    </w:pPr>
    <w:rPr>
      <w:rFonts w:cs="Times New Roman"/>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0">
    <w:name w:val="Body Text First Indent"/>
    <w:basedOn w:val="3"/>
    <w:next w:val="11"/>
    <w:qFormat/>
    <w:uiPriority w:val="99"/>
    <w:pPr>
      <w:ind w:firstLine="420" w:firstLineChars="100"/>
    </w:pPr>
  </w:style>
  <w:style w:type="paragraph" w:styleId="11">
    <w:name w:val="Body Text First Indent 2"/>
    <w:basedOn w:val="5"/>
    <w:next w:val="1"/>
    <w:qFormat/>
    <w:uiPriority w:val="99"/>
    <w:pPr>
      <w:ind w:firstLine="420" w:firstLine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qFormat/>
    <w:uiPriority w:val="0"/>
    <w:rPr>
      <w:color w:val="0000FF"/>
      <w:u w:val="single"/>
    </w:rPr>
  </w:style>
  <w:style w:type="table" w:customStyle="1" w:styleId="17">
    <w:name w:val="Table Normal"/>
    <w:qFormat/>
    <w:uiPriority w:val="0"/>
    <w:tblPr>
      <w:tblCellMar>
        <w:top w:w="0" w:type="dxa"/>
        <w:left w:w="0" w:type="dxa"/>
        <w:bottom w:w="0" w:type="dxa"/>
        <w:right w:w="0" w:type="dxa"/>
      </w:tblCellMar>
    </w:tblPr>
  </w:style>
  <w:style w:type="character" w:customStyle="1" w:styleId="18">
    <w:name w:val="font11"/>
    <w:basedOn w:val="14"/>
    <w:qFormat/>
    <w:uiPriority w:val="0"/>
    <w:rPr>
      <w:rFonts w:ascii="Calibri" w:hAnsi="Calibri" w:cs="Calibri"/>
      <w:color w:val="000000"/>
      <w:sz w:val="24"/>
      <w:szCs w:val="24"/>
      <w:u w:val="none"/>
    </w:rPr>
  </w:style>
  <w:style w:type="character" w:customStyle="1" w:styleId="19">
    <w:name w:val="font21"/>
    <w:basedOn w:val="14"/>
    <w:qFormat/>
    <w:uiPriority w:val="0"/>
    <w:rPr>
      <w:rFonts w:hint="eastAsia" w:ascii="宋体" w:hAnsi="宋体" w:eastAsia="宋体" w:cs="宋体"/>
      <w:color w:val="000000"/>
      <w:sz w:val="24"/>
      <w:szCs w:val="24"/>
      <w:u w:val="none"/>
    </w:rPr>
  </w:style>
  <w:style w:type="paragraph" w:customStyle="1" w:styleId="20">
    <w:name w:val="Body Text First Indent_3626cbee-0ec2-4416-8e41-650f8c70a4c4"/>
    <w:qFormat/>
    <w:uiPriority w:val="0"/>
    <w:pPr>
      <w:ind w:firstLine="420" w:firstLineChars="1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1126</Words>
  <Characters>1225</Characters>
  <Paragraphs>1608</Paragraphs>
  <TotalTime>62</TotalTime>
  <ScaleCrop>false</ScaleCrop>
  <LinksUpToDate>false</LinksUpToDate>
  <CharactersWithSpaces>1230</CharactersWithSpaces>
  <Application>WPS Office_11.8.2.12185_F1E327BC-269C-435d-A152-05C5408002CA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2023-05-09T02:10:00Z</dcterms:created>
  <dc:creator>Kingsoft-PDF</dc:creator>
  <cp:lastModifiedBy>greatwall</cp:lastModifiedBy>
  <cp:lastPrinted>2024-08-01T09:00:00Z</cp:lastPrinted>
  <dcterms:modified xsi:type="dcterms:W3CDTF">2024-08-02T08:25:43Z</dcterms:modified>
  <dc:subject>pdfbuilder</dc:subject>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2023-05-05T10:10:57Z</vt:filetime>
  </property>
  <property fmtid="{D5CDD505-2E9C-101B-9397-08002B2CF9AE}" pid="4" name="UsrData">
    <vt:lpwstr>645465a10d38b7001529eefe</vt:lpwstr>
  </property>
  <property fmtid="{D5CDD505-2E9C-101B-9397-08002B2CF9AE}" pid="5" name="KSOProductBuildVer">
    <vt:lpwstr>2052-11.8.2.12185</vt:lpwstr>
  </property>
  <property fmtid="{D5CDD505-2E9C-101B-9397-08002B2CF9AE}" pid="6" name="ICV">
    <vt:lpwstr>2DF9888832D1436589FAE85473CEB2DA_13</vt:lpwstr>
  </property>
</Properties>
</file>