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FA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shd w:val="clear" w:fill="FFFFFF"/>
        </w:rPr>
        <w:t>附件：</w:t>
      </w: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shd w:val="clear" w:fill="FFFFFF"/>
        </w:rPr>
        <w:t>赤城县2024年公开招聘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u w:val="none"/>
          <w:bdr w:val="none" w:color="auto" w:sz="0" w:space="0"/>
          <w:shd w:val="clear" w:fill="FFFFFF"/>
        </w:rPr>
        <w:t>普通高中教师和职业技术教育中心专业教师岗位信息表</w:t>
      </w:r>
    </w:p>
    <w:p w14:paraId="01D723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</w:pPr>
    </w:p>
    <w:tbl>
      <w:tblPr>
        <w:tblW w:w="9455" w:type="dxa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520"/>
        <w:gridCol w:w="568"/>
        <w:gridCol w:w="500"/>
        <w:gridCol w:w="601"/>
        <w:gridCol w:w="594"/>
        <w:gridCol w:w="480"/>
        <w:gridCol w:w="486"/>
        <w:gridCol w:w="527"/>
        <w:gridCol w:w="541"/>
        <w:gridCol w:w="521"/>
        <w:gridCol w:w="2277"/>
        <w:gridCol w:w="1360"/>
      </w:tblGrid>
      <w:tr w14:paraId="1417C249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5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7E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号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70C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主管部门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2B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50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220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单位性质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ED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岗位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BD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代码</w:t>
            </w: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5C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类别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753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人数</w:t>
            </w:r>
          </w:p>
        </w:tc>
        <w:tc>
          <w:tcPr>
            <w:tcW w:w="527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C0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资  格  条  件</w:t>
            </w:r>
          </w:p>
        </w:tc>
      </w:tr>
      <w:tr w14:paraId="3301A418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45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7B6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1D32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6F0F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C20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893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7C5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4C4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4DF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7C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性别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73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低限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154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低限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821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  业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35B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其他条件</w:t>
            </w:r>
          </w:p>
        </w:tc>
      </w:tr>
      <w:tr w14:paraId="06F95C6C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CE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B72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13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赤城县第一中学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A99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0DC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高中语文教师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0D7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010101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E60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2082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B4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C62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43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200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学科教学(语文)；中国语言文学类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197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①高校毕业生（含择业期内）；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②具有高中及以上相应学科教师资格证。</w:t>
            </w:r>
          </w:p>
        </w:tc>
      </w:tr>
      <w:tr w14:paraId="0B94F913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99C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EC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166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赤城县第一中学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9BF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51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535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010102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A1C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3D6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F2E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B8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8F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B86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学科教学(数学)；数学类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数学与应用数学、数理基础科学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121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①高校毕业生（含择业期内）；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②具有高中及以上相应学科教师资格证。</w:t>
            </w:r>
          </w:p>
        </w:tc>
      </w:tr>
      <w:tr w14:paraId="187A1238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550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98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47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赤城县第一中学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9C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1B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高中物理教师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86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010103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8C3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9A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4AE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F6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6B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BAB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学科教学(物理)；物理学类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物理学、应用物理学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B9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①高校毕业生（含择业期内）；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②具有高中及以上相应学科教师资格证。</w:t>
            </w:r>
          </w:p>
        </w:tc>
      </w:tr>
      <w:tr w14:paraId="1C2EDF8A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0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951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52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38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赤城县第一中学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6C27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EF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高中政治教师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3C68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010104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68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8C7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42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50B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94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26F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学科教学（思政）；法学、法学理论、法律史、宪法学与行政法学、刑法学、民商法学、诉讼法学、经济法学、环境与资源保护法学、国际法学、军事法学；政治学类；马克思主义理论类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思想政治教育、政治学与行政学、政治学、法学、经济学与哲学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6F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①高校毕业生（含择业期内）；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②具有高中及以上相应学科教师资格证。</w:t>
            </w:r>
          </w:p>
        </w:tc>
      </w:tr>
      <w:tr w14:paraId="3C2D8BA1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9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06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E5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BC0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890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37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中职语文教师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E6D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020101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FC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35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3D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0D6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73A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923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学科教学(语文)；中国语言文学类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汉语言文学、汉语言、汉语国际教育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08D0C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具有高中或中职及以上相应学科教师资格证。</w:t>
            </w:r>
          </w:p>
        </w:tc>
      </w:tr>
      <w:tr w14:paraId="6519007D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8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69B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8E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CBF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75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193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中职信息化类教师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927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020102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2667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CB3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3F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8A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33B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F4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新一代电子信息技术(含量子技术等)、通信工程(含宽带网络、移动通信等)、计算机技术、软件工程、人工智能、大数据技术与工程、网络与信息安全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计算机科学与技术、软件工程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5C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具有高中或中职及以上相应学科教师资格证。</w:t>
            </w:r>
          </w:p>
        </w:tc>
      </w:tr>
      <w:tr w14:paraId="7E6A5795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9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DC1F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60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AC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D8D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53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中职电子商务类教师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9D5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020103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77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944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15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89F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A42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17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金融、国际商务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电子商务、电子商务及法律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D87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具有高中或中职及以上相应学科教师资格证。</w:t>
            </w:r>
          </w:p>
        </w:tc>
      </w:tr>
      <w:tr w14:paraId="0420E6E0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8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96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E6D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43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A8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471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中职会计类教师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9BE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020104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CBD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DC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483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45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77C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DE71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会计学、财务会计教育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B2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具有高中或中职及以上相应学科教师资格证。</w:t>
            </w:r>
          </w:p>
        </w:tc>
      </w:tr>
      <w:tr w14:paraId="38E5ED21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9" w:hRule="atLeast"/>
        </w:trPr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BF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0BA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赤城县教育局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F9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A0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67E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中职农林类教师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BD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020105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A86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专技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D12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01D6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不限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77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B11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学士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F6D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农业、农艺与种业、资源利用与植物保护、农业工程与信息技术、风景园林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农学、植物科学与技术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E11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具有高中或中职及以上相应学科教师资格证。</w:t>
            </w:r>
          </w:p>
        </w:tc>
      </w:tr>
      <w:tr w14:paraId="5DE12136"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9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A21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合  计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74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1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bdr w:val="none" w:color="auto" w:sz="0" w:space="0"/>
              </w:rPr>
              <w:t>14</w:t>
            </w:r>
          </w:p>
        </w:tc>
        <w:tc>
          <w:tcPr>
            <w:tcW w:w="527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93FF2">
            <w:pPr>
              <w:keepNext w:val="0"/>
              <w:keepLines w:val="0"/>
              <w:widowControl/>
              <w:suppressLineNumbers w:val="0"/>
              <w:wordWrap w:val="0"/>
              <w:spacing w:line="510" w:lineRule="atLeas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</w:rPr>
            </w:pPr>
          </w:p>
        </w:tc>
      </w:tr>
    </w:tbl>
    <w:p w14:paraId="06F08643"/>
    <w:p w14:paraId="09195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36C48C9"/>
    <w:rsid w:val="436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2024-08-14T06:10:00Z</dcterms:created>
  <dc:creator>水无鱼</dc:creator>
  <cp:lastModifiedBy>水无鱼</cp:lastModifiedBy>
  <dcterms:modified xsi:type="dcterms:W3CDTF">2024-08-14T08:25:31Z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6836388EDC5B47BDBCE587413613C800_11</vt:lpwstr>
  </property>
</Properties>
</file>